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2E711" w14:textId="0B6680B7" w:rsidR="001A35B4" w:rsidRPr="001A35B4" w:rsidRDefault="001A35B4" w:rsidP="001A35B4">
      <w:pPr>
        <w:jc w:val="right"/>
        <w:rPr>
          <w:rFonts w:ascii="Tahoma" w:hAnsi="Tahoma" w:cs="Tahoma"/>
          <w:iCs/>
          <w:sz w:val="22"/>
          <w:szCs w:val="22"/>
        </w:rPr>
      </w:pPr>
      <w:bookmarkStart w:id="0" w:name="_Toc536612511"/>
      <w:bookmarkStart w:id="1" w:name="_Toc45663391"/>
      <w:r w:rsidRPr="001A35B4">
        <w:rPr>
          <w:rFonts w:ascii="Tahoma" w:hAnsi="Tahoma" w:cs="Tahoma"/>
          <w:b/>
          <w:sz w:val="22"/>
          <w:szCs w:val="22"/>
        </w:rPr>
        <w:t>Pielikums Nr.9 iepirkumam</w:t>
      </w:r>
    </w:p>
    <w:p w14:paraId="26576878" w14:textId="77777777" w:rsidR="001A35B4" w:rsidRPr="001A35B4" w:rsidRDefault="001A35B4" w:rsidP="001A35B4">
      <w:pPr>
        <w:jc w:val="right"/>
        <w:rPr>
          <w:rFonts w:ascii="Tahoma" w:hAnsi="Tahoma" w:cs="Tahoma"/>
          <w:b/>
          <w:sz w:val="22"/>
          <w:szCs w:val="22"/>
        </w:rPr>
      </w:pPr>
      <w:r w:rsidRPr="001A35B4">
        <w:rPr>
          <w:rFonts w:ascii="Tahoma" w:hAnsi="Tahoma" w:cs="Tahoma"/>
          <w:b/>
          <w:sz w:val="22"/>
          <w:szCs w:val="22"/>
        </w:rPr>
        <w:t>“</w:t>
      </w:r>
      <w:bookmarkStart w:id="2" w:name="_Hlk189915075"/>
      <w:r w:rsidRPr="001A35B4">
        <w:rPr>
          <w:rFonts w:ascii="Tahoma" w:hAnsi="Tahoma" w:cs="Tahoma"/>
          <w:b/>
          <w:sz w:val="22"/>
          <w:szCs w:val="22"/>
        </w:rPr>
        <w:t xml:space="preserve">SIA “3R” </w:t>
      </w:r>
      <w:bookmarkStart w:id="3" w:name="_Hlk189915877"/>
      <w:r w:rsidRPr="001A35B4">
        <w:rPr>
          <w:rFonts w:ascii="Tahoma" w:hAnsi="Tahoma" w:cs="Tahoma"/>
          <w:b/>
          <w:sz w:val="22"/>
          <w:szCs w:val="22"/>
        </w:rPr>
        <w:t>nolietotu riepu šķirošanas un pārstrādes ražotnes un saistītās infrastruktūras izveide</w:t>
      </w:r>
      <w:bookmarkEnd w:id="2"/>
      <w:bookmarkEnd w:id="3"/>
      <w:r w:rsidRPr="001A35B4">
        <w:rPr>
          <w:rFonts w:ascii="Tahoma" w:hAnsi="Tahoma" w:cs="Tahoma"/>
          <w:b/>
          <w:sz w:val="22"/>
          <w:szCs w:val="22"/>
        </w:rPr>
        <w:t>”</w:t>
      </w:r>
    </w:p>
    <w:p w14:paraId="024F8FA6" w14:textId="4737BE4D" w:rsidR="001A35B4" w:rsidRPr="001A35B4" w:rsidRDefault="001A35B4" w:rsidP="001A35B4">
      <w:pPr>
        <w:jc w:val="right"/>
        <w:rPr>
          <w:rFonts w:ascii="Tahoma" w:hAnsi="Tahoma" w:cs="Tahoma"/>
          <w:sz w:val="22"/>
          <w:szCs w:val="22"/>
        </w:rPr>
      </w:pPr>
      <w:r w:rsidRPr="001A35B4">
        <w:rPr>
          <w:rFonts w:ascii="Tahoma" w:hAnsi="Tahoma" w:cs="Tahoma"/>
          <w:sz w:val="22"/>
          <w:szCs w:val="22"/>
        </w:rPr>
        <w:t>(Id.nr. KF-2025/1</w:t>
      </w:r>
      <w:r w:rsidR="00FE24C0">
        <w:rPr>
          <w:rFonts w:ascii="Tahoma" w:hAnsi="Tahoma" w:cs="Tahoma"/>
          <w:sz w:val="22"/>
          <w:szCs w:val="22"/>
        </w:rPr>
        <w:t>2</w:t>
      </w:r>
      <w:r w:rsidRPr="001A35B4">
        <w:rPr>
          <w:rFonts w:ascii="Tahoma" w:hAnsi="Tahoma" w:cs="Tahoma"/>
          <w:sz w:val="22"/>
          <w:szCs w:val="22"/>
        </w:rPr>
        <w:t xml:space="preserve">-01) </w:t>
      </w:r>
    </w:p>
    <w:p w14:paraId="1F62534B" w14:textId="64A20280" w:rsidR="00EF5A0E" w:rsidRPr="001A35B4" w:rsidRDefault="00EF5A0E" w:rsidP="008F7677">
      <w:pPr>
        <w:spacing w:before="120" w:after="120"/>
        <w:jc w:val="right"/>
        <w:rPr>
          <w:rFonts w:ascii="Tahoma" w:hAnsi="Tahoma" w:cs="Tahoma"/>
          <w:b/>
          <w:sz w:val="22"/>
          <w:szCs w:val="22"/>
          <w:lang w:eastAsia="lv-LV"/>
        </w:rPr>
      </w:pPr>
    </w:p>
    <w:p w14:paraId="4B373545" w14:textId="6F4E06A8" w:rsidR="00EF5A0E" w:rsidRPr="001A35B4" w:rsidRDefault="00EF5A0E" w:rsidP="00EF5A0E">
      <w:pPr>
        <w:pStyle w:val="Heading1"/>
        <w:numPr>
          <w:ilvl w:val="0"/>
          <w:numId w:val="0"/>
        </w:numPr>
        <w:tabs>
          <w:tab w:val="left" w:pos="720"/>
        </w:tabs>
        <w:spacing w:before="120" w:after="120"/>
        <w:jc w:val="center"/>
        <w:rPr>
          <w:rFonts w:ascii="Tahoma" w:hAnsi="Tahoma" w:cs="Tahoma"/>
          <w:b/>
          <w:sz w:val="22"/>
          <w:szCs w:val="22"/>
          <w:lang w:eastAsia="lv-LV"/>
        </w:rPr>
      </w:pPr>
      <w:r w:rsidRPr="001A35B4">
        <w:rPr>
          <w:rFonts w:ascii="Tahoma" w:hAnsi="Tahoma" w:cs="Tahoma"/>
          <w:b/>
          <w:sz w:val="22"/>
          <w:szCs w:val="22"/>
          <w:lang w:eastAsia="lv-LV"/>
        </w:rPr>
        <w:t>Informācijas veidlapa par personām, uz kuru iespējām pretendents balstās, lai apliecinātu, ka tā kvalifikācija atbilst nolikuma prasībām</w:t>
      </w:r>
      <w:bookmarkEnd w:id="0"/>
      <w:bookmarkEnd w:id="1"/>
    </w:p>
    <w:p w14:paraId="20038803" w14:textId="77777777" w:rsidR="00EF5A0E" w:rsidRPr="001A35B4" w:rsidRDefault="00EF5A0E" w:rsidP="00EF5A0E">
      <w:pPr>
        <w:suppressAutoHyphens/>
        <w:spacing w:before="120" w:after="120"/>
        <w:jc w:val="both"/>
        <w:rPr>
          <w:rFonts w:ascii="Tahoma" w:hAnsi="Tahoma" w:cs="Tahoma"/>
          <w:sz w:val="22"/>
          <w:szCs w:val="22"/>
          <w:lang w:eastAsia="ar-SA"/>
        </w:rPr>
      </w:pPr>
    </w:p>
    <w:p w14:paraId="42859CCD" w14:textId="77777777" w:rsidR="00EF5A0E" w:rsidRPr="001A35B4" w:rsidRDefault="00EF5A0E" w:rsidP="00EF5A0E">
      <w:pPr>
        <w:numPr>
          <w:ilvl w:val="0"/>
          <w:numId w:val="2"/>
        </w:numPr>
        <w:suppressAutoHyphens/>
        <w:spacing w:before="120" w:after="120"/>
        <w:jc w:val="both"/>
        <w:rPr>
          <w:rFonts w:ascii="Tahoma" w:hAnsi="Tahoma" w:cs="Tahoma"/>
          <w:sz w:val="22"/>
          <w:szCs w:val="22"/>
          <w:lang w:eastAsia="ar-SA"/>
        </w:rPr>
      </w:pPr>
      <w:r w:rsidRPr="001A35B4">
        <w:rPr>
          <w:rFonts w:ascii="Tahoma" w:hAnsi="Tahoma" w:cs="Tahoma"/>
          <w:b/>
          <w:sz w:val="22"/>
          <w:szCs w:val="22"/>
          <w:lang w:eastAsia="ar-SA"/>
        </w:rPr>
        <w:t>PERSONA, UZ KURAS IESPĒJĀM PRETENDENTS BALSTĀS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6597"/>
      </w:tblGrid>
      <w:tr w:rsidR="00EF5A0E" w:rsidRPr="001A35B4" w14:paraId="7B271577" w14:textId="77777777" w:rsidTr="00B8032F">
        <w:trPr>
          <w:trHeight w:val="741"/>
        </w:trPr>
        <w:tc>
          <w:tcPr>
            <w:tcW w:w="2469" w:type="dxa"/>
            <w:tcBorders>
              <w:top w:val="single" w:sz="4" w:space="0" w:color="auto"/>
              <w:left w:val="single" w:sz="4" w:space="0" w:color="auto"/>
              <w:bottom w:val="single" w:sz="4" w:space="0" w:color="auto"/>
              <w:right w:val="single" w:sz="4" w:space="0" w:color="auto"/>
            </w:tcBorders>
          </w:tcPr>
          <w:p w14:paraId="366420F3" w14:textId="77777777" w:rsidR="00EF5A0E" w:rsidRPr="001A35B4" w:rsidRDefault="00EF5A0E" w:rsidP="00EF5A0E">
            <w:pPr>
              <w:suppressAutoHyphens/>
              <w:spacing w:before="120" w:after="120"/>
              <w:jc w:val="both"/>
              <w:rPr>
                <w:rFonts w:ascii="Tahoma" w:hAnsi="Tahoma" w:cs="Tahoma"/>
                <w:b/>
                <w:bCs/>
                <w:sz w:val="22"/>
                <w:szCs w:val="22"/>
                <w:lang w:eastAsia="ar-SA"/>
              </w:rPr>
            </w:pPr>
            <w:r w:rsidRPr="001A35B4">
              <w:rPr>
                <w:rFonts w:ascii="Tahoma" w:hAnsi="Tahoma" w:cs="Tahoma"/>
                <w:b/>
                <w:bCs/>
                <w:sz w:val="22"/>
                <w:szCs w:val="22"/>
                <w:lang w:eastAsia="ar-SA"/>
              </w:rPr>
              <w:t>Nosaukums</w:t>
            </w:r>
          </w:p>
        </w:tc>
        <w:tc>
          <w:tcPr>
            <w:tcW w:w="6597" w:type="dxa"/>
            <w:tcBorders>
              <w:top w:val="single" w:sz="4" w:space="0" w:color="auto"/>
              <w:left w:val="single" w:sz="4" w:space="0" w:color="auto"/>
              <w:bottom w:val="single" w:sz="4" w:space="0" w:color="auto"/>
              <w:right w:val="single" w:sz="4" w:space="0" w:color="auto"/>
            </w:tcBorders>
          </w:tcPr>
          <w:p w14:paraId="49B9E230" w14:textId="77777777" w:rsidR="00EF5A0E" w:rsidRPr="001A35B4" w:rsidRDefault="00EF5A0E" w:rsidP="00EF5A0E">
            <w:pPr>
              <w:suppressAutoHyphens/>
              <w:spacing w:before="120" w:after="120"/>
              <w:jc w:val="both"/>
              <w:rPr>
                <w:rFonts w:ascii="Tahoma" w:hAnsi="Tahoma" w:cs="Tahoma"/>
                <w:sz w:val="22"/>
                <w:szCs w:val="22"/>
                <w:lang w:eastAsia="ar-SA"/>
              </w:rPr>
            </w:pPr>
          </w:p>
        </w:tc>
      </w:tr>
      <w:tr w:rsidR="00EF5A0E" w:rsidRPr="001A35B4" w14:paraId="543EC6AE" w14:textId="77777777" w:rsidTr="00B8032F">
        <w:trPr>
          <w:trHeight w:val="695"/>
        </w:trPr>
        <w:tc>
          <w:tcPr>
            <w:tcW w:w="2469" w:type="dxa"/>
            <w:tcBorders>
              <w:top w:val="single" w:sz="4" w:space="0" w:color="auto"/>
              <w:left w:val="single" w:sz="4" w:space="0" w:color="auto"/>
              <w:bottom w:val="single" w:sz="4" w:space="0" w:color="auto"/>
              <w:right w:val="single" w:sz="4" w:space="0" w:color="auto"/>
            </w:tcBorders>
          </w:tcPr>
          <w:p w14:paraId="3D05F5C4" w14:textId="77777777" w:rsidR="00EF5A0E" w:rsidRPr="001A35B4" w:rsidRDefault="00EF5A0E" w:rsidP="00EF5A0E">
            <w:pPr>
              <w:suppressAutoHyphens/>
              <w:spacing w:before="120" w:after="120"/>
              <w:jc w:val="both"/>
              <w:rPr>
                <w:rFonts w:ascii="Tahoma" w:hAnsi="Tahoma" w:cs="Tahoma"/>
                <w:b/>
                <w:bCs/>
                <w:sz w:val="22"/>
                <w:szCs w:val="22"/>
                <w:lang w:eastAsia="ar-SA"/>
              </w:rPr>
            </w:pPr>
            <w:r w:rsidRPr="001A35B4">
              <w:rPr>
                <w:rFonts w:ascii="Tahoma" w:hAnsi="Tahoma" w:cs="Tahoma"/>
                <w:b/>
                <w:bCs/>
                <w:sz w:val="22"/>
                <w:szCs w:val="22"/>
                <w:lang w:eastAsia="ar-SA"/>
              </w:rPr>
              <w:t>Spējas</w:t>
            </w:r>
          </w:p>
        </w:tc>
        <w:tc>
          <w:tcPr>
            <w:tcW w:w="6597" w:type="dxa"/>
            <w:tcBorders>
              <w:top w:val="single" w:sz="4" w:space="0" w:color="auto"/>
              <w:left w:val="single" w:sz="4" w:space="0" w:color="auto"/>
              <w:bottom w:val="single" w:sz="4" w:space="0" w:color="auto"/>
              <w:right w:val="single" w:sz="4" w:space="0" w:color="auto"/>
            </w:tcBorders>
          </w:tcPr>
          <w:p w14:paraId="575E35B2" w14:textId="77777777" w:rsidR="00EF5A0E" w:rsidRPr="001A35B4" w:rsidRDefault="00EF5A0E" w:rsidP="00EF5A0E">
            <w:pPr>
              <w:suppressAutoHyphens/>
              <w:spacing w:before="120" w:after="120"/>
              <w:jc w:val="both"/>
              <w:rPr>
                <w:rFonts w:ascii="Tahoma" w:hAnsi="Tahoma" w:cs="Tahoma"/>
                <w:sz w:val="22"/>
                <w:szCs w:val="22"/>
                <w:lang w:eastAsia="ar-SA"/>
              </w:rPr>
            </w:pPr>
          </w:p>
        </w:tc>
      </w:tr>
      <w:tr w:rsidR="00EF5A0E" w:rsidRPr="001A35B4" w14:paraId="34496355" w14:textId="77777777" w:rsidTr="00B8032F">
        <w:trPr>
          <w:trHeight w:val="741"/>
        </w:trPr>
        <w:tc>
          <w:tcPr>
            <w:tcW w:w="2469" w:type="dxa"/>
            <w:tcBorders>
              <w:top w:val="single" w:sz="4" w:space="0" w:color="auto"/>
              <w:left w:val="single" w:sz="4" w:space="0" w:color="auto"/>
              <w:bottom w:val="single" w:sz="4" w:space="0" w:color="auto"/>
              <w:right w:val="single" w:sz="4" w:space="0" w:color="auto"/>
            </w:tcBorders>
          </w:tcPr>
          <w:p w14:paraId="5E4F76E3" w14:textId="19D5EB84" w:rsidR="00EF5A0E" w:rsidRPr="001A35B4" w:rsidRDefault="00EF5A0E" w:rsidP="00EF5A0E">
            <w:pPr>
              <w:suppressAutoHyphens/>
              <w:spacing w:before="120" w:after="120"/>
              <w:jc w:val="both"/>
              <w:rPr>
                <w:rFonts w:ascii="Tahoma" w:hAnsi="Tahoma" w:cs="Tahoma"/>
                <w:b/>
                <w:bCs/>
                <w:sz w:val="22"/>
                <w:szCs w:val="22"/>
                <w:lang w:eastAsia="ar-SA"/>
              </w:rPr>
            </w:pPr>
            <w:r w:rsidRPr="001A35B4">
              <w:rPr>
                <w:rFonts w:ascii="Tahoma" w:hAnsi="Tahoma" w:cs="Tahoma"/>
                <w:b/>
                <w:bCs/>
                <w:sz w:val="22"/>
                <w:szCs w:val="22"/>
                <w:lang w:eastAsia="ar-SA"/>
              </w:rPr>
              <w:t>Nodotie resursi</w:t>
            </w:r>
          </w:p>
        </w:tc>
        <w:tc>
          <w:tcPr>
            <w:tcW w:w="6597" w:type="dxa"/>
            <w:tcBorders>
              <w:top w:val="single" w:sz="4" w:space="0" w:color="auto"/>
              <w:left w:val="single" w:sz="4" w:space="0" w:color="auto"/>
              <w:bottom w:val="single" w:sz="4" w:space="0" w:color="auto"/>
              <w:right w:val="single" w:sz="4" w:space="0" w:color="auto"/>
            </w:tcBorders>
          </w:tcPr>
          <w:p w14:paraId="2990D508" w14:textId="77777777" w:rsidR="00EF5A0E" w:rsidRPr="001A35B4" w:rsidRDefault="00EF5A0E" w:rsidP="00EF5A0E">
            <w:pPr>
              <w:suppressAutoHyphens/>
              <w:spacing w:before="120" w:after="120"/>
              <w:jc w:val="both"/>
              <w:rPr>
                <w:rFonts w:ascii="Tahoma" w:hAnsi="Tahoma" w:cs="Tahoma"/>
                <w:sz w:val="22"/>
                <w:szCs w:val="22"/>
                <w:lang w:eastAsia="ar-SA"/>
              </w:rPr>
            </w:pPr>
          </w:p>
        </w:tc>
      </w:tr>
      <w:tr w:rsidR="00EF5A0E" w:rsidRPr="001A35B4" w14:paraId="417F9015" w14:textId="77777777" w:rsidTr="00B8032F">
        <w:trPr>
          <w:trHeight w:val="752"/>
        </w:trPr>
        <w:tc>
          <w:tcPr>
            <w:tcW w:w="2469" w:type="dxa"/>
            <w:tcBorders>
              <w:top w:val="single" w:sz="4" w:space="0" w:color="auto"/>
              <w:left w:val="single" w:sz="4" w:space="0" w:color="auto"/>
              <w:bottom w:val="single" w:sz="4" w:space="0" w:color="auto"/>
              <w:right w:val="single" w:sz="4" w:space="0" w:color="auto"/>
            </w:tcBorders>
          </w:tcPr>
          <w:p w14:paraId="55C73C09" w14:textId="77777777" w:rsidR="00EF5A0E" w:rsidRPr="001A35B4" w:rsidRDefault="00EF5A0E" w:rsidP="00EF5A0E">
            <w:pPr>
              <w:suppressAutoHyphens/>
              <w:spacing w:before="120" w:after="120"/>
              <w:jc w:val="both"/>
              <w:rPr>
                <w:rFonts w:ascii="Tahoma" w:hAnsi="Tahoma" w:cs="Tahoma"/>
                <w:b/>
                <w:bCs/>
                <w:sz w:val="22"/>
                <w:szCs w:val="22"/>
                <w:lang w:eastAsia="ar-SA"/>
              </w:rPr>
            </w:pPr>
            <w:r w:rsidRPr="001A35B4">
              <w:rPr>
                <w:rFonts w:ascii="Tahoma" w:hAnsi="Tahoma" w:cs="Tahoma"/>
                <w:b/>
                <w:bCs/>
                <w:sz w:val="22"/>
                <w:szCs w:val="22"/>
                <w:lang w:eastAsia="ar-SA"/>
              </w:rPr>
              <w:t>Darbu vērtība</w:t>
            </w:r>
          </w:p>
        </w:tc>
        <w:tc>
          <w:tcPr>
            <w:tcW w:w="6597" w:type="dxa"/>
            <w:tcBorders>
              <w:top w:val="single" w:sz="4" w:space="0" w:color="auto"/>
              <w:left w:val="single" w:sz="4" w:space="0" w:color="auto"/>
              <w:bottom w:val="single" w:sz="4" w:space="0" w:color="auto"/>
              <w:right w:val="single" w:sz="4" w:space="0" w:color="auto"/>
            </w:tcBorders>
          </w:tcPr>
          <w:p w14:paraId="57570C4B" w14:textId="77777777" w:rsidR="00EF5A0E" w:rsidRPr="001A35B4" w:rsidRDefault="00EF5A0E" w:rsidP="00EF5A0E">
            <w:pPr>
              <w:suppressAutoHyphens/>
              <w:spacing w:before="120" w:after="120"/>
              <w:jc w:val="both"/>
              <w:rPr>
                <w:rFonts w:ascii="Tahoma" w:hAnsi="Tahoma" w:cs="Tahoma"/>
                <w:sz w:val="22"/>
                <w:szCs w:val="22"/>
                <w:lang w:eastAsia="ar-SA"/>
              </w:rPr>
            </w:pPr>
          </w:p>
        </w:tc>
      </w:tr>
      <w:tr w:rsidR="00EF5A0E" w:rsidRPr="001A35B4" w14:paraId="6394B175" w14:textId="77777777" w:rsidTr="00B8032F">
        <w:trPr>
          <w:trHeight w:val="835"/>
        </w:trPr>
        <w:tc>
          <w:tcPr>
            <w:tcW w:w="2469" w:type="dxa"/>
            <w:tcBorders>
              <w:top w:val="single" w:sz="4" w:space="0" w:color="auto"/>
              <w:left w:val="single" w:sz="4" w:space="0" w:color="auto"/>
              <w:bottom w:val="single" w:sz="4" w:space="0" w:color="auto"/>
              <w:right w:val="single" w:sz="4" w:space="0" w:color="auto"/>
            </w:tcBorders>
          </w:tcPr>
          <w:p w14:paraId="5AB93AD5" w14:textId="77777777" w:rsidR="00EF5A0E" w:rsidRPr="001A35B4" w:rsidRDefault="00EF5A0E" w:rsidP="00EF5A0E">
            <w:pPr>
              <w:suppressAutoHyphens/>
              <w:spacing w:before="120" w:after="120"/>
              <w:jc w:val="both"/>
              <w:rPr>
                <w:rFonts w:ascii="Tahoma" w:hAnsi="Tahoma" w:cs="Tahoma"/>
                <w:b/>
                <w:bCs/>
                <w:sz w:val="22"/>
                <w:szCs w:val="22"/>
                <w:lang w:eastAsia="ar-SA"/>
              </w:rPr>
            </w:pPr>
            <w:r w:rsidRPr="001A35B4">
              <w:rPr>
                <w:rFonts w:ascii="Tahoma" w:hAnsi="Tahoma" w:cs="Tahoma"/>
                <w:b/>
                <w:bCs/>
                <w:sz w:val="22"/>
                <w:szCs w:val="22"/>
                <w:lang w:eastAsia="ar-SA"/>
              </w:rPr>
              <w:t>Darbu apjoms</w:t>
            </w:r>
          </w:p>
        </w:tc>
        <w:tc>
          <w:tcPr>
            <w:tcW w:w="6597" w:type="dxa"/>
            <w:tcBorders>
              <w:top w:val="single" w:sz="4" w:space="0" w:color="auto"/>
              <w:left w:val="single" w:sz="4" w:space="0" w:color="auto"/>
              <w:bottom w:val="single" w:sz="4" w:space="0" w:color="auto"/>
              <w:right w:val="single" w:sz="4" w:space="0" w:color="auto"/>
            </w:tcBorders>
          </w:tcPr>
          <w:p w14:paraId="0F12E981" w14:textId="77777777" w:rsidR="00EF5A0E" w:rsidRPr="001A35B4" w:rsidRDefault="00EF5A0E" w:rsidP="00EF5A0E">
            <w:pPr>
              <w:suppressAutoHyphens/>
              <w:spacing w:before="120" w:after="120"/>
              <w:jc w:val="both"/>
              <w:rPr>
                <w:rFonts w:ascii="Tahoma" w:hAnsi="Tahoma" w:cs="Tahoma"/>
                <w:sz w:val="22"/>
                <w:szCs w:val="22"/>
                <w:lang w:eastAsia="ar-SA"/>
              </w:rPr>
            </w:pPr>
          </w:p>
        </w:tc>
      </w:tr>
    </w:tbl>
    <w:p w14:paraId="5A68CD2A" w14:textId="77777777" w:rsidR="00EF5A0E" w:rsidRPr="001A35B4" w:rsidRDefault="00EF5A0E" w:rsidP="00EF5A0E">
      <w:pPr>
        <w:suppressAutoHyphens/>
        <w:spacing w:before="120" w:after="120"/>
        <w:ind w:left="720"/>
        <w:jc w:val="both"/>
        <w:rPr>
          <w:rFonts w:ascii="Tahoma" w:hAnsi="Tahoma" w:cs="Tahoma"/>
          <w:sz w:val="22"/>
          <w:szCs w:val="22"/>
          <w:lang w:eastAsia="ar-SA"/>
        </w:rPr>
      </w:pPr>
    </w:p>
    <w:p w14:paraId="0193A12C" w14:textId="77777777" w:rsidR="00EF5A0E" w:rsidRPr="001A35B4" w:rsidRDefault="00EF5A0E" w:rsidP="00EF5A0E">
      <w:pPr>
        <w:suppressAutoHyphens/>
        <w:spacing w:before="120" w:after="120"/>
        <w:jc w:val="both"/>
        <w:rPr>
          <w:rFonts w:ascii="Tahoma" w:hAnsi="Tahoma" w:cs="Tahoma"/>
          <w:sz w:val="22"/>
          <w:szCs w:val="22"/>
          <w:lang w:eastAsia="ar-SA"/>
        </w:rPr>
      </w:pPr>
      <w:r w:rsidRPr="001A35B4">
        <w:rPr>
          <w:rFonts w:ascii="Tahoma" w:hAnsi="Tahoma" w:cs="Tahoma"/>
          <w:sz w:val="22"/>
          <w:szCs w:val="22"/>
          <w:lang w:eastAsia="ar-SA"/>
        </w:rPr>
        <w:t>Noteikumi veidlapas aizpildīšanai:</w:t>
      </w:r>
    </w:p>
    <w:p w14:paraId="179AD174" w14:textId="77777777" w:rsidR="00EF5A0E" w:rsidRPr="001A35B4" w:rsidRDefault="00EF5A0E" w:rsidP="00EF5A0E">
      <w:pPr>
        <w:numPr>
          <w:ilvl w:val="0"/>
          <w:numId w:val="3"/>
        </w:numPr>
        <w:suppressAutoHyphens/>
        <w:spacing w:before="120" w:after="120"/>
        <w:ind w:left="284" w:hanging="284"/>
        <w:jc w:val="both"/>
        <w:rPr>
          <w:rFonts w:ascii="Tahoma" w:hAnsi="Tahoma" w:cs="Tahoma"/>
          <w:sz w:val="22"/>
          <w:szCs w:val="22"/>
          <w:lang w:eastAsia="ar-SA"/>
        </w:rPr>
      </w:pPr>
      <w:r w:rsidRPr="001A35B4">
        <w:rPr>
          <w:rFonts w:ascii="Tahoma" w:hAnsi="Tahoma" w:cs="Tahoma"/>
          <w:sz w:val="22"/>
          <w:szCs w:val="22"/>
          <w:lang w:eastAsia="ar-SA"/>
        </w:rPr>
        <w:t>Sadaļā “Nosaukums” norāda personas nosaukumu (piemēram, firmu).</w:t>
      </w:r>
    </w:p>
    <w:p w14:paraId="29621906" w14:textId="77777777" w:rsidR="00EF5A0E" w:rsidRPr="001A35B4" w:rsidRDefault="00EF5A0E" w:rsidP="00EF5A0E">
      <w:pPr>
        <w:numPr>
          <w:ilvl w:val="0"/>
          <w:numId w:val="3"/>
        </w:numPr>
        <w:suppressAutoHyphens/>
        <w:spacing w:before="120" w:after="120"/>
        <w:ind w:left="284" w:hanging="284"/>
        <w:jc w:val="both"/>
        <w:rPr>
          <w:rFonts w:ascii="Tahoma" w:hAnsi="Tahoma" w:cs="Tahoma"/>
          <w:sz w:val="22"/>
          <w:szCs w:val="22"/>
          <w:lang w:eastAsia="ar-SA"/>
        </w:rPr>
      </w:pPr>
      <w:r w:rsidRPr="001A35B4">
        <w:rPr>
          <w:rFonts w:ascii="Tahoma" w:hAnsi="Tahoma" w:cs="Tahoma"/>
          <w:sz w:val="22"/>
          <w:szCs w:val="22"/>
          <w:lang w:eastAsia="ar-SA"/>
        </w:rPr>
        <w:t>Sadaļā “Spējas” norāda “saimnieciskās un finansiālās spējas” vai “tehniskās un profesionālās spējas”. Citas sadaļas pilda tikai gadījumā, ja sadaļā “Spējas” tika norādītas “tehniskās un profesionālās spējas”.</w:t>
      </w:r>
    </w:p>
    <w:p w14:paraId="3366BDE8" w14:textId="77777777" w:rsidR="00EF5A0E" w:rsidRPr="001A35B4" w:rsidRDefault="00EF5A0E" w:rsidP="00EF5A0E">
      <w:pPr>
        <w:numPr>
          <w:ilvl w:val="0"/>
          <w:numId w:val="3"/>
        </w:numPr>
        <w:suppressAutoHyphens/>
        <w:spacing w:before="120" w:after="120"/>
        <w:ind w:left="284" w:hanging="284"/>
        <w:jc w:val="both"/>
        <w:rPr>
          <w:rFonts w:ascii="Tahoma" w:hAnsi="Tahoma" w:cs="Tahoma"/>
          <w:sz w:val="22"/>
          <w:szCs w:val="22"/>
          <w:lang w:eastAsia="ar-SA"/>
        </w:rPr>
      </w:pPr>
      <w:r w:rsidRPr="001A35B4">
        <w:rPr>
          <w:rFonts w:ascii="Tahoma" w:hAnsi="Tahoma" w:cs="Tahoma"/>
          <w:sz w:val="22"/>
          <w:szCs w:val="22"/>
          <w:lang w:eastAsia="ar-SA"/>
        </w:rPr>
        <w:t>Sadaļā ‘Nodotie resursi” norāda pretendentam faktiski nodotos resursus, piemēram, pieredzi vai personālu (speciālistus).</w:t>
      </w:r>
    </w:p>
    <w:p w14:paraId="07902A64" w14:textId="77777777" w:rsidR="00EF5A0E" w:rsidRPr="001A35B4" w:rsidRDefault="00EF5A0E" w:rsidP="00EF5A0E">
      <w:pPr>
        <w:suppressAutoHyphens/>
        <w:spacing w:before="120" w:after="120"/>
        <w:ind w:left="284"/>
        <w:jc w:val="both"/>
        <w:rPr>
          <w:rFonts w:ascii="Tahoma" w:hAnsi="Tahoma" w:cs="Tahoma"/>
          <w:sz w:val="22"/>
          <w:szCs w:val="22"/>
          <w:lang w:eastAsia="ar-SA"/>
        </w:rPr>
      </w:pPr>
    </w:p>
    <w:p w14:paraId="40B6E388" w14:textId="780708F9" w:rsidR="00EF5A0E" w:rsidRPr="001A35B4" w:rsidRDefault="00EF5A0E" w:rsidP="00EF5A0E">
      <w:pPr>
        <w:suppressAutoHyphens/>
        <w:spacing w:before="120" w:after="120"/>
        <w:ind w:left="284"/>
        <w:jc w:val="both"/>
        <w:rPr>
          <w:rFonts w:ascii="Tahoma" w:hAnsi="Tahoma" w:cs="Tahoma"/>
          <w:sz w:val="22"/>
          <w:szCs w:val="22"/>
          <w:lang w:eastAsia="ar-SA"/>
        </w:rPr>
      </w:pPr>
      <w:r w:rsidRPr="001A35B4">
        <w:rPr>
          <w:rFonts w:ascii="Tahoma" w:hAnsi="Tahoma" w:cs="Tahoma"/>
          <w:b/>
          <w:sz w:val="22"/>
          <w:szCs w:val="22"/>
          <w:lang w:eastAsia="ar-SA"/>
        </w:rPr>
        <w:t>NB!</w:t>
      </w:r>
      <w:r w:rsidRPr="001A35B4">
        <w:rPr>
          <w:rFonts w:ascii="Tahoma" w:hAnsi="Tahoma" w:cs="Tahoma"/>
          <w:sz w:val="22"/>
          <w:szCs w:val="22"/>
          <w:lang w:eastAsia="ar-SA"/>
        </w:rPr>
        <w:t xml:space="preserve"> Atbilstoši Publisko iepirkumu likuma 46.panta ceturtās daļas noteikumiem, pretendents, lai apliecinātu profesionālo pieredzi vai pasūtītāja prasībām atbilstoša personāla pieejamību, var balstīties uz citu personu iespējām tikai tad, ja šīs personas sniegs pakalpojumus, kuru izpildei attiecīgās spējas ir nepieciešamas.</w:t>
      </w:r>
    </w:p>
    <w:p w14:paraId="1549B169" w14:textId="77777777" w:rsidR="00EF5A0E" w:rsidRPr="001A35B4" w:rsidRDefault="00EF5A0E" w:rsidP="00EF5A0E">
      <w:pPr>
        <w:suppressAutoHyphens/>
        <w:spacing w:before="120" w:after="120"/>
        <w:ind w:left="284"/>
        <w:jc w:val="both"/>
        <w:rPr>
          <w:rFonts w:ascii="Tahoma" w:hAnsi="Tahoma" w:cs="Tahoma"/>
          <w:sz w:val="22"/>
          <w:szCs w:val="22"/>
          <w:lang w:eastAsia="ar-SA"/>
        </w:rPr>
      </w:pPr>
      <w:r w:rsidRPr="001A35B4">
        <w:rPr>
          <w:rFonts w:ascii="Tahoma" w:hAnsi="Tahoma" w:cs="Tahoma"/>
          <w:sz w:val="22"/>
          <w:szCs w:val="22"/>
          <w:lang w:eastAsia="ar-SA"/>
        </w:rPr>
        <w:t>Par resursu faktisku nodošanu konkrētā līguma izpildē var liecināt:</w:t>
      </w:r>
    </w:p>
    <w:p w14:paraId="5BE62123" w14:textId="77777777" w:rsidR="00EF5A0E" w:rsidRPr="001A35B4" w:rsidRDefault="00EF5A0E" w:rsidP="00EF5A0E">
      <w:pPr>
        <w:numPr>
          <w:ilvl w:val="0"/>
          <w:numId w:val="4"/>
        </w:numPr>
        <w:suppressAutoHyphens/>
        <w:spacing w:before="120" w:after="120"/>
        <w:jc w:val="both"/>
        <w:rPr>
          <w:rFonts w:ascii="Tahoma" w:hAnsi="Tahoma" w:cs="Tahoma"/>
          <w:sz w:val="22"/>
          <w:szCs w:val="22"/>
          <w:lang w:eastAsia="ar-SA"/>
        </w:rPr>
      </w:pPr>
      <w:r w:rsidRPr="001A35B4">
        <w:rPr>
          <w:rFonts w:ascii="Tahoma" w:hAnsi="Tahoma" w:cs="Tahoma"/>
          <w:sz w:val="22"/>
          <w:szCs w:val="22"/>
          <w:lang w:eastAsia="ar-SA"/>
        </w:rPr>
        <w:t>Speciālistu iesaistīšana līguma izpildē;</w:t>
      </w:r>
    </w:p>
    <w:p w14:paraId="269226F0" w14:textId="77777777" w:rsidR="00EF5A0E" w:rsidRPr="001A35B4" w:rsidRDefault="00EF5A0E" w:rsidP="00EF5A0E">
      <w:pPr>
        <w:numPr>
          <w:ilvl w:val="0"/>
          <w:numId w:val="4"/>
        </w:numPr>
        <w:suppressAutoHyphens/>
        <w:spacing w:before="120" w:after="120"/>
        <w:jc w:val="both"/>
        <w:rPr>
          <w:rFonts w:ascii="Tahoma" w:hAnsi="Tahoma" w:cs="Tahoma"/>
          <w:sz w:val="22"/>
          <w:szCs w:val="22"/>
          <w:lang w:eastAsia="ar-SA"/>
        </w:rPr>
      </w:pPr>
      <w:r w:rsidRPr="001A35B4">
        <w:rPr>
          <w:rFonts w:ascii="Tahoma" w:hAnsi="Tahoma" w:cs="Tahoma"/>
          <w:sz w:val="22"/>
          <w:szCs w:val="22"/>
          <w:lang w:eastAsia="ar-SA"/>
        </w:rPr>
        <w:t>Personas, uz kuras spējām pretendents balstās, veicamo darbu vērtība (finanšu apjoms), kas ir samērīga un salīdzināma ar nodoto resursu apjomu jeb nepieciešamās kompetences iesaistes apjomu.</w:t>
      </w:r>
    </w:p>
    <w:p w14:paraId="43334600" w14:textId="77777777" w:rsidR="00EF5A0E" w:rsidRPr="001A35B4" w:rsidRDefault="00EF5A0E" w:rsidP="00EF5A0E">
      <w:pPr>
        <w:suppressAutoHyphens/>
        <w:spacing w:before="120" w:after="120"/>
        <w:ind w:left="284"/>
        <w:jc w:val="both"/>
        <w:rPr>
          <w:rFonts w:ascii="Tahoma" w:hAnsi="Tahoma" w:cs="Tahoma"/>
          <w:sz w:val="22"/>
          <w:szCs w:val="22"/>
          <w:lang w:eastAsia="ar-SA"/>
        </w:rPr>
      </w:pPr>
      <w:r w:rsidRPr="001A35B4">
        <w:rPr>
          <w:rFonts w:ascii="Tahoma" w:hAnsi="Tahoma" w:cs="Tahoma"/>
          <w:sz w:val="22"/>
          <w:szCs w:val="22"/>
          <w:lang w:eastAsia="ar-SA"/>
        </w:rPr>
        <w:t xml:space="preserve">Būtībā, tas nozīmē, ka pretendents nevar atsaukties uz citas personas spējām, nolūkā tikai formāli izpildīt nolikumā noteiktās prasības. </w:t>
      </w:r>
    </w:p>
    <w:p w14:paraId="2EC7373C" w14:textId="77777777" w:rsidR="00EF5A0E" w:rsidRPr="001A35B4" w:rsidRDefault="00EF5A0E" w:rsidP="00EF5A0E">
      <w:pPr>
        <w:suppressAutoHyphens/>
        <w:spacing w:before="120" w:after="120"/>
        <w:ind w:left="284"/>
        <w:jc w:val="both"/>
        <w:rPr>
          <w:rFonts w:ascii="Tahoma" w:hAnsi="Tahoma" w:cs="Tahoma"/>
          <w:sz w:val="22"/>
          <w:szCs w:val="22"/>
          <w:lang w:eastAsia="ar-SA"/>
        </w:rPr>
      </w:pPr>
      <w:r w:rsidRPr="001A35B4">
        <w:rPr>
          <w:rFonts w:ascii="Tahoma" w:hAnsi="Tahoma" w:cs="Tahoma"/>
          <w:sz w:val="22"/>
          <w:szCs w:val="22"/>
          <w:lang w:eastAsia="ar-SA"/>
        </w:rPr>
        <w:t xml:space="preserve">Par pretendenta pieredzi: </w:t>
      </w:r>
    </w:p>
    <w:p w14:paraId="072EA6F3" w14:textId="77777777" w:rsidR="00EF5A0E" w:rsidRPr="001A35B4" w:rsidRDefault="00EF5A0E" w:rsidP="00EF5A0E">
      <w:pPr>
        <w:suppressAutoHyphens/>
        <w:spacing w:before="120" w:after="120"/>
        <w:ind w:left="284"/>
        <w:jc w:val="both"/>
        <w:rPr>
          <w:rFonts w:ascii="Tahoma" w:hAnsi="Tahoma" w:cs="Tahoma"/>
          <w:sz w:val="22"/>
          <w:szCs w:val="22"/>
          <w:lang w:eastAsia="ar-SA"/>
        </w:rPr>
      </w:pPr>
      <w:r w:rsidRPr="001A35B4">
        <w:rPr>
          <w:rFonts w:ascii="Tahoma" w:hAnsi="Tahoma" w:cs="Tahoma"/>
          <w:sz w:val="22"/>
          <w:szCs w:val="22"/>
          <w:lang w:eastAsia="ar-SA"/>
        </w:rPr>
        <w:t xml:space="preserve">Pretendentiem jāņem vērā, ka pieredze ir praktiskajā darbā iegūtais zināšanu, prasmju un iemaņu kopums. Pieredze ir nemateriāls personiska rakstura resurss, kas piemīt personai, </w:t>
      </w:r>
      <w:r w:rsidRPr="001A35B4">
        <w:rPr>
          <w:rFonts w:ascii="Tahoma" w:hAnsi="Tahoma" w:cs="Tahoma"/>
          <w:sz w:val="22"/>
          <w:szCs w:val="22"/>
          <w:lang w:eastAsia="ar-SA"/>
        </w:rPr>
        <w:lastRenderedPageBreak/>
        <w:t>kura pati veikusi praktisko darbību. Līdz ar to vienas personas pieredze nav citas personas pieredze.</w:t>
      </w:r>
    </w:p>
    <w:p w14:paraId="36A863D3" w14:textId="77777777" w:rsidR="00EF5A0E" w:rsidRPr="001A35B4" w:rsidRDefault="00EF5A0E" w:rsidP="00EF5A0E">
      <w:pPr>
        <w:suppressAutoHyphens/>
        <w:spacing w:before="120" w:after="120"/>
        <w:ind w:left="284"/>
        <w:jc w:val="both"/>
        <w:rPr>
          <w:rFonts w:ascii="Tahoma" w:hAnsi="Tahoma" w:cs="Tahoma"/>
          <w:sz w:val="22"/>
          <w:szCs w:val="22"/>
          <w:lang w:eastAsia="ar-SA"/>
        </w:rPr>
      </w:pPr>
      <w:r w:rsidRPr="001A35B4">
        <w:rPr>
          <w:rFonts w:ascii="Tahoma" w:hAnsi="Tahoma" w:cs="Tahoma"/>
          <w:sz w:val="22"/>
          <w:szCs w:val="22"/>
          <w:lang w:eastAsia="ar-SA"/>
        </w:rPr>
        <w:t>Balstīšanās uz citas personas pieredzi nedrīkst būt formāla, tas, piemēram, var nozīmēt, ka:</w:t>
      </w:r>
    </w:p>
    <w:p w14:paraId="750A794E" w14:textId="77777777" w:rsidR="00EF5A0E" w:rsidRPr="001A35B4" w:rsidRDefault="00EF5A0E" w:rsidP="00EF5A0E">
      <w:pPr>
        <w:numPr>
          <w:ilvl w:val="0"/>
          <w:numId w:val="5"/>
        </w:numPr>
        <w:suppressAutoHyphens/>
        <w:spacing w:before="120" w:after="120"/>
        <w:jc w:val="both"/>
        <w:rPr>
          <w:rFonts w:ascii="Tahoma" w:hAnsi="Tahoma" w:cs="Tahoma"/>
          <w:sz w:val="22"/>
          <w:szCs w:val="22"/>
          <w:lang w:eastAsia="ar-SA"/>
        </w:rPr>
      </w:pPr>
      <w:r w:rsidRPr="001A35B4">
        <w:rPr>
          <w:rFonts w:ascii="Tahoma" w:hAnsi="Tahoma" w:cs="Tahoma"/>
          <w:sz w:val="22"/>
          <w:szCs w:val="22"/>
          <w:lang w:eastAsia="ar-SA"/>
        </w:rPr>
        <w:t>personas, uz kuras iespējām pretendents balstās, veicamo darbu finanšu apjomiem jābūt salīdzināmiem ar nepieciešamās kompetences iesaistes apjomu;</w:t>
      </w:r>
    </w:p>
    <w:p w14:paraId="2DDC9581" w14:textId="77777777" w:rsidR="00EF5A0E" w:rsidRPr="001A35B4" w:rsidRDefault="00EF5A0E" w:rsidP="00EF5A0E">
      <w:pPr>
        <w:numPr>
          <w:ilvl w:val="0"/>
          <w:numId w:val="5"/>
        </w:numPr>
        <w:suppressAutoHyphens/>
        <w:spacing w:before="120" w:after="120"/>
        <w:jc w:val="both"/>
        <w:rPr>
          <w:rFonts w:ascii="Tahoma" w:hAnsi="Tahoma" w:cs="Tahoma"/>
          <w:sz w:val="22"/>
          <w:szCs w:val="22"/>
          <w:lang w:eastAsia="ar-SA"/>
        </w:rPr>
      </w:pPr>
      <w:r w:rsidRPr="001A35B4">
        <w:rPr>
          <w:rFonts w:ascii="Tahoma" w:hAnsi="Tahoma" w:cs="Tahoma"/>
          <w:sz w:val="22"/>
          <w:szCs w:val="22"/>
          <w:lang w:eastAsia="ar-SA"/>
        </w:rPr>
        <w:t>pretendents nevar izpildīt tos darbus, kuru izpildē tam nav pieredzes.</w:t>
      </w:r>
    </w:p>
    <w:p w14:paraId="4365C37F" w14:textId="77777777" w:rsidR="00EF5A0E" w:rsidRPr="001A35B4" w:rsidRDefault="00EF5A0E" w:rsidP="00EF5A0E">
      <w:pPr>
        <w:suppressAutoHyphens/>
        <w:spacing w:before="120" w:after="120"/>
        <w:ind w:left="284"/>
        <w:jc w:val="both"/>
        <w:rPr>
          <w:rFonts w:ascii="Tahoma" w:hAnsi="Tahoma" w:cs="Tahoma"/>
          <w:sz w:val="22"/>
          <w:szCs w:val="22"/>
          <w:lang w:eastAsia="ar-SA"/>
        </w:rPr>
      </w:pPr>
      <w:r w:rsidRPr="001A35B4">
        <w:rPr>
          <w:rFonts w:ascii="Tahoma" w:hAnsi="Tahoma" w:cs="Tahoma"/>
          <w:sz w:val="22"/>
          <w:szCs w:val="22"/>
          <w:lang w:eastAsia="ar-SA"/>
        </w:rPr>
        <w:t xml:space="preserve">Par personālu un tā pieredzi: </w:t>
      </w:r>
    </w:p>
    <w:p w14:paraId="372A589A" w14:textId="77777777" w:rsidR="00EF5A0E" w:rsidRPr="001A35B4" w:rsidRDefault="00EF5A0E" w:rsidP="00EF5A0E">
      <w:pPr>
        <w:suppressAutoHyphens/>
        <w:spacing w:before="120" w:after="120"/>
        <w:ind w:left="284"/>
        <w:jc w:val="both"/>
        <w:rPr>
          <w:rFonts w:ascii="Tahoma" w:hAnsi="Tahoma" w:cs="Tahoma"/>
          <w:sz w:val="22"/>
          <w:szCs w:val="22"/>
          <w:lang w:eastAsia="ar-SA"/>
        </w:rPr>
      </w:pPr>
      <w:r w:rsidRPr="001A35B4">
        <w:rPr>
          <w:rFonts w:ascii="Tahoma" w:hAnsi="Tahoma" w:cs="Tahoma"/>
          <w:sz w:val="22"/>
          <w:szCs w:val="22"/>
          <w:lang w:eastAsia="ar-SA"/>
        </w:rPr>
        <w:t>Pretendentiem jāņem vērā, ka pieredze ir praktiskajā darbā iegūtais zināšanu, prasmju un iemaņu kopums. Pieredze ir nemateriāls personiska rakstura resurss, kas piemīt personai, kura pati veikusi praktisko darbību. Līdz ar to vienas personas pieredze nav citas personas pieredze.</w:t>
      </w:r>
    </w:p>
    <w:p w14:paraId="090FF103" w14:textId="77777777" w:rsidR="00EF5A0E" w:rsidRPr="001A35B4" w:rsidRDefault="00EF5A0E" w:rsidP="00EF5A0E">
      <w:pPr>
        <w:suppressAutoHyphens/>
        <w:spacing w:before="120" w:after="120"/>
        <w:ind w:left="284"/>
        <w:jc w:val="both"/>
        <w:rPr>
          <w:rFonts w:ascii="Tahoma" w:hAnsi="Tahoma" w:cs="Tahoma"/>
          <w:sz w:val="22"/>
          <w:szCs w:val="22"/>
          <w:lang w:eastAsia="ar-SA"/>
        </w:rPr>
      </w:pPr>
      <w:r w:rsidRPr="001A35B4">
        <w:rPr>
          <w:rFonts w:ascii="Tahoma" w:hAnsi="Tahoma" w:cs="Tahoma"/>
          <w:sz w:val="22"/>
          <w:szCs w:val="22"/>
          <w:lang w:eastAsia="ar-SA"/>
        </w:rPr>
        <w:t>Balstīšanās uz cita piegādātāju apvienības dalībnieka speciālistu nedrīkst būt formāla, tas nozīmē, ka speciālistu (kurš tika izvirzīts prasības izpildei) būs reāli jāiesaista līguma izpildē, t.i. darbu veikšanā.</w:t>
      </w:r>
    </w:p>
    <w:p w14:paraId="14C20A8E" w14:textId="77777777" w:rsidR="00EF5A0E" w:rsidRPr="001A35B4" w:rsidRDefault="00EF5A0E" w:rsidP="00EF5A0E">
      <w:pPr>
        <w:suppressAutoHyphens/>
        <w:spacing w:before="120" w:after="120"/>
        <w:ind w:left="284"/>
        <w:jc w:val="both"/>
        <w:rPr>
          <w:rFonts w:ascii="Tahoma" w:hAnsi="Tahoma" w:cs="Tahoma"/>
          <w:sz w:val="22"/>
          <w:szCs w:val="22"/>
          <w:lang w:eastAsia="ar-SA"/>
        </w:rPr>
      </w:pPr>
      <w:r w:rsidRPr="001A35B4">
        <w:rPr>
          <w:rFonts w:ascii="Tahoma" w:hAnsi="Tahoma" w:cs="Tahoma"/>
          <w:sz w:val="22"/>
          <w:szCs w:val="22"/>
          <w:lang w:eastAsia="ar-SA"/>
        </w:rPr>
        <w:t xml:space="preserve">Ņemot vērā, ka personāla kvalifikācija (iemaņas, izglītība un pieredze) ir raksturīga fiziskajām personām (piemēram, katrs speciālists iegūst pieredzi neatkarīgi no darba devēja, kā arī nezaudē to, nomainot darba dēvēju), </w:t>
      </w:r>
      <w:r w:rsidRPr="001A35B4">
        <w:rPr>
          <w:rFonts w:ascii="Tahoma" w:hAnsi="Tahoma" w:cs="Tahoma"/>
          <w:sz w:val="22"/>
          <w:szCs w:val="22"/>
          <w:u w:val="single"/>
          <w:lang w:eastAsia="ar-SA"/>
        </w:rPr>
        <w:t>gadījumā, ja pretendents pats nodibina darba tiesiskās attiecības</w:t>
      </w:r>
      <w:r w:rsidRPr="001A35B4">
        <w:rPr>
          <w:rFonts w:ascii="Tahoma" w:hAnsi="Tahoma" w:cs="Tahoma"/>
          <w:sz w:val="22"/>
          <w:szCs w:val="22"/>
          <w:lang w:eastAsia="ar-SA"/>
        </w:rPr>
        <w:t xml:space="preserve"> ar attiecīgo speciālistu, tad šādas personas nav uzskatāmas par personām, uz kuru iespējām pretendents balstās, jo tie kļūst par pretendenta sastāvdaļu, un šādas personas </w:t>
      </w:r>
      <w:r w:rsidRPr="001A35B4">
        <w:rPr>
          <w:rFonts w:ascii="Tahoma" w:hAnsi="Tahoma" w:cs="Tahoma"/>
          <w:sz w:val="22"/>
          <w:szCs w:val="22"/>
          <w:u w:val="single"/>
          <w:lang w:eastAsia="ar-SA"/>
        </w:rPr>
        <w:t>nav</w:t>
      </w:r>
      <w:r w:rsidRPr="001A35B4">
        <w:rPr>
          <w:rFonts w:ascii="Tahoma" w:hAnsi="Tahoma" w:cs="Tahoma"/>
          <w:sz w:val="22"/>
          <w:szCs w:val="22"/>
          <w:lang w:eastAsia="ar-SA"/>
        </w:rPr>
        <w:t xml:space="preserve"> atsevišķi jānorāda šajā veidlapā.</w:t>
      </w:r>
    </w:p>
    <w:p w14:paraId="09535339" w14:textId="40F0318B" w:rsidR="00EF5A0E" w:rsidRPr="001A35B4" w:rsidRDefault="00EF5A0E" w:rsidP="00EF5A0E">
      <w:pPr>
        <w:numPr>
          <w:ilvl w:val="0"/>
          <w:numId w:val="3"/>
        </w:numPr>
        <w:suppressAutoHyphens/>
        <w:spacing w:before="120" w:after="120"/>
        <w:ind w:left="284" w:hanging="284"/>
        <w:jc w:val="both"/>
        <w:rPr>
          <w:rFonts w:ascii="Tahoma" w:hAnsi="Tahoma" w:cs="Tahoma"/>
          <w:sz w:val="22"/>
          <w:szCs w:val="22"/>
          <w:lang w:eastAsia="ar-SA"/>
        </w:rPr>
      </w:pPr>
      <w:r w:rsidRPr="001A35B4">
        <w:rPr>
          <w:rFonts w:ascii="Tahoma" w:hAnsi="Tahoma" w:cs="Tahoma"/>
          <w:sz w:val="22"/>
          <w:szCs w:val="22"/>
          <w:lang w:eastAsia="ar-SA"/>
        </w:rPr>
        <w:t>Sadaļā "Darbu vērtība" norāda personas, uz kuru iespējām pretendents balstās, sniegto pakalpojumu vērtību. Vērtību norāda procentuāli, rēķinot no kopējās iepirkuma līguma vērtības (piedāvātās līgumcenas).</w:t>
      </w:r>
    </w:p>
    <w:p w14:paraId="5CAC742B" w14:textId="59A9695A" w:rsidR="00EF5A0E" w:rsidRPr="001A35B4" w:rsidRDefault="00EF5A0E" w:rsidP="00EF5A0E">
      <w:pPr>
        <w:numPr>
          <w:ilvl w:val="0"/>
          <w:numId w:val="3"/>
        </w:numPr>
        <w:suppressAutoHyphens/>
        <w:spacing w:before="120" w:after="120"/>
        <w:ind w:left="284" w:hanging="284"/>
        <w:jc w:val="both"/>
        <w:rPr>
          <w:rFonts w:ascii="Tahoma" w:hAnsi="Tahoma" w:cs="Tahoma"/>
          <w:sz w:val="22"/>
          <w:szCs w:val="22"/>
          <w:lang w:eastAsia="ar-SA"/>
        </w:rPr>
      </w:pPr>
      <w:r w:rsidRPr="001A35B4">
        <w:rPr>
          <w:rFonts w:ascii="Tahoma" w:hAnsi="Tahoma" w:cs="Tahoma"/>
          <w:sz w:val="22"/>
          <w:szCs w:val="22"/>
          <w:lang w:eastAsia="ar-SA"/>
        </w:rPr>
        <w:t xml:space="preserve">Sadaļā "Darba apjoms" norāda personas, uz kuru iespējām pretendents balstās, sniegto pakalpojumu apjomu. Apjomu norāda apraksta veidā, konkrēti uzskaitot, kādus darbus veiks attiecīgā persona. </w:t>
      </w:r>
    </w:p>
    <w:p w14:paraId="5EF173E1" w14:textId="77777777" w:rsidR="00EF5A0E" w:rsidRPr="001A35B4" w:rsidRDefault="00EF5A0E" w:rsidP="00EF5A0E">
      <w:pPr>
        <w:suppressAutoHyphens/>
        <w:spacing w:before="120" w:after="120"/>
        <w:ind w:left="284"/>
        <w:jc w:val="both"/>
        <w:rPr>
          <w:rFonts w:ascii="Tahoma" w:hAnsi="Tahoma" w:cs="Tahoma"/>
          <w:sz w:val="22"/>
          <w:szCs w:val="22"/>
          <w:lang w:eastAsia="ar-SA"/>
        </w:rPr>
      </w:pPr>
    </w:p>
    <w:p w14:paraId="6FF76BE8" w14:textId="77777777" w:rsidR="00EF5A0E" w:rsidRPr="001A35B4" w:rsidRDefault="00EF5A0E" w:rsidP="00EF5A0E">
      <w:pPr>
        <w:numPr>
          <w:ilvl w:val="0"/>
          <w:numId w:val="6"/>
        </w:numPr>
        <w:suppressAutoHyphens/>
        <w:spacing w:before="120" w:after="120"/>
        <w:jc w:val="both"/>
        <w:rPr>
          <w:rFonts w:ascii="Tahoma" w:hAnsi="Tahoma" w:cs="Tahoma"/>
          <w:b/>
          <w:sz w:val="22"/>
          <w:szCs w:val="22"/>
          <w:lang w:eastAsia="ar-SA"/>
        </w:rPr>
      </w:pPr>
      <w:r w:rsidRPr="001A35B4">
        <w:rPr>
          <w:rFonts w:ascii="Tahoma" w:hAnsi="Tahoma" w:cs="Tahoma"/>
          <w:b/>
          <w:sz w:val="22"/>
          <w:szCs w:val="22"/>
          <w:lang w:eastAsia="ar-SA"/>
        </w:rPr>
        <w:t>PIELIKUMI</w:t>
      </w:r>
    </w:p>
    <w:p w14:paraId="01F39613" w14:textId="77777777" w:rsidR="00EF5A0E" w:rsidRPr="001A35B4" w:rsidRDefault="00EF5A0E" w:rsidP="00EF5A0E">
      <w:pPr>
        <w:suppressAutoHyphens/>
        <w:spacing w:before="120" w:after="120"/>
        <w:ind w:left="284"/>
        <w:jc w:val="both"/>
        <w:rPr>
          <w:rFonts w:ascii="Tahoma" w:hAnsi="Tahoma" w:cs="Tahoma"/>
          <w:sz w:val="22"/>
          <w:szCs w:val="22"/>
          <w:lang w:eastAsia="ar-SA"/>
        </w:rPr>
      </w:pPr>
    </w:p>
    <w:p w14:paraId="78D114DD" w14:textId="3BEEC08E" w:rsidR="00EF5A0E" w:rsidRPr="001A35B4" w:rsidRDefault="00EF5A0E" w:rsidP="00243AEB">
      <w:pPr>
        <w:numPr>
          <w:ilvl w:val="0"/>
          <w:numId w:val="7"/>
        </w:numPr>
        <w:suppressAutoHyphens/>
        <w:spacing w:before="120" w:after="120"/>
        <w:ind w:left="567" w:hanging="567"/>
        <w:jc w:val="both"/>
        <w:rPr>
          <w:rFonts w:ascii="Tahoma" w:hAnsi="Tahoma" w:cs="Tahoma"/>
          <w:sz w:val="22"/>
          <w:szCs w:val="22"/>
          <w:lang w:eastAsia="ar-SA"/>
        </w:rPr>
      </w:pPr>
      <w:r w:rsidRPr="001A35B4">
        <w:rPr>
          <w:rFonts w:ascii="Tahoma" w:hAnsi="Tahoma" w:cs="Tahoma"/>
          <w:sz w:val="22"/>
          <w:szCs w:val="22"/>
          <w:lang w:eastAsia="ar-SA"/>
        </w:rPr>
        <w:t>Ja pretendents balstās uz citas personas saimnieciskām un finansiālām spējām, tad šai veidlapai jāveido pielikum</w:t>
      </w:r>
      <w:r w:rsidR="00243AEB" w:rsidRPr="001A35B4">
        <w:rPr>
          <w:rFonts w:ascii="Tahoma" w:hAnsi="Tahoma" w:cs="Tahoma"/>
          <w:sz w:val="22"/>
          <w:szCs w:val="22"/>
          <w:lang w:eastAsia="ar-SA"/>
        </w:rPr>
        <w:t>i</w:t>
      </w:r>
      <w:r w:rsidRPr="001A35B4">
        <w:rPr>
          <w:rFonts w:ascii="Tahoma" w:hAnsi="Tahoma" w:cs="Tahoma"/>
          <w:sz w:val="22"/>
          <w:szCs w:val="22"/>
          <w:lang w:eastAsia="ar-SA"/>
        </w:rPr>
        <w:t xml:space="preserve"> – jāpievieno vien</w:t>
      </w:r>
      <w:r w:rsidR="00243AEB" w:rsidRPr="001A35B4">
        <w:rPr>
          <w:rFonts w:ascii="Tahoma" w:hAnsi="Tahoma" w:cs="Tahoma"/>
          <w:sz w:val="22"/>
          <w:szCs w:val="22"/>
          <w:lang w:eastAsia="ar-SA"/>
        </w:rPr>
        <w:t>s</w:t>
      </w:r>
      <w:r w:rsidRPr="001A35B4">
        <w:rPr>
          <w:rFonts w:ascii="Tahoma" w:hAnsi="Tahoma" w:cs="Tahoma"/>
          <w:sz w:val="22"/>
          <w:szCs w:val="22"/>
          <w:lang w:eastAsia="ar-SA"/>
        </w:rPr>
        <w:t xml:space="preserve"> no sekojošiem dokumentiem:</w:t>
      </w:r>
    </w:p>
    <w:p w14:paraId="081A6AD0" w14:textId="5BE5B0C1" w:rsidR="00EF5A0E" w:rsidRPr="001A35B4" w:rsidRDefault="00EF5A0E" w:rsidP="00243AEB">
      <w:pPr>
        <w:numPr>
          <w:ilvl w:val="1"/>
          <w:numId w:val="7"/>
        </w:numPr>
        <w:suppressAutoHyphens/>
        <w:spacing w:before="120" w:after="120"/>
        <w:ind w:left="1134" w:hanging="567"/>
        <w:jc w:val="both"/>
        <w:rPr>
          <w:rFonts w:ascii="Tahoma" w:hAnsi="Tahoma" w:cs="Tahoma"/>
          <w:sz w:val="22"/>
          <w:szCs w:val="22"/>
          <w:lang w:eastAsia="ar-SA"/>
        </w:rPr>
      </w:pPr>
      <w:r w:rsidRPr="001A35B4">
        <w:rPr>
          <w:rFonts w:ascii="Tahoma" w:hAnsi="Tahoma" w:cs="Tahoma"/>
          <w:sz w:val="22"/>
          <w:szCs w:val="22"/>
          <w:lang w:eastAsia="ar-SA"/>
        </w:rPr>
        <w:t>pretendenta un personas, uz kuras iespējām tas balstās, rakstveida apliecinājum</w:t>
      </w:r>
      <w:r w:rsidR="00243AEB" w:rsidRPr="001A35B4">
        <w:rPr>
          <w:rFonts w:ascii="Tahoma" w:hAnsi="Tahoma" w:cs="Tahoma"/>
          <w:sz w:val="22"/>
          <w:szCs w:val="22"/>
          <w:lang w:eastAsia="ar-SA"/>
        </w:rPr>
        <w:t>s</w:t>
      </w:r>
      <w:r w:rsidRPr="001A35B4">
        <w:rPr>
          <w:rFonts w:ascii="Tahoma" w:hAnsi="Tahoma" w:cs="Tahoma"/>
          <w:sz w:val="22"/>
          <w:szCs w:val="22"/>
          <w:lang w:eastAsia="ar-SA"/>
        </w:rPr>
        <w:t>, ka gadījumā, ja pretendentam tiks piešķirtas līguma slēgšanas tiesības, tad 15 (piecpadsmit) dienu laikā</w:t>
      </w:r>
      <w:r w:rsidR="001A35B4">
        <w:rPr>
          <w:rFonts w:ascii="Tahoma" w:hAnsi="Tahoma" w:cs="Tahoma"/>
          <w:sz w:val="22"/>
          <w:szCs w:val="22"/>
          <w:lang w:eastAsia="ar-SA"/>
        </w:rPr>
        <w:t xml:space="preserve"> </w:t>
      </w:r>
      <w:r w:rsidRPr="001A35B4">
        <w:rPr>
          <w:rFonts w:ascii="Tahoma" w:hAnsi="Tahoma" w:cs="Tahoma"/>
          <w:sz w:val="22"/>
          <w:szCs w:val="22"/>
          <w:lang w:eastAsia="ar-SA"/>
        </w:rPr>
        <w:t>tiks izveidota pilnsabiedrība, kuras dalībnieki, kas piedalās iepirkumā, piedalīsies pilnsabiedrībā vai noslēgs sabiedrības līgumu, vienojoties par solidāru atbildību par konkrētā līguma (tā pilnā apjomā) izpildi;</w:t>
      </w:r>
    </w:p>
    <w:p w14:paraId="78804FCD" w14:textId="6F935F18" w:rsidR="00EF5A0E" w:rsidRPr="001A35B4" w:rsidRDefault="00EF5A0E" w:rsidP="00243AEB">
      <w:pPr>
        <w:numPr>
          <w:ilvl w:val="1"/>
          <w:numId w:val="7"/>
        </w:numPr>
        <w:suppressAutoHyphens/>
        <w:spacing w:before="120" w:after="120"/>
        <w:ind w:left="1134" w:hanging="567"/>
        <w:jc w:val="both"/>
        <w:rPr>
          <w:rFonts w:ascii="Tahoma" w:hAnsi="Tahoma" w:cs="Tahoma"/>
          <w:sz w:val="22"/>
          <w:szCs w:val="22"/>
          <w:lang w:eastAsia="ar-SA"/>
        </w:rPr>
      </w:pPr>
      <w:r w:rsidRPr="001A35B4">
        <w:rPr>
          <w:rFonts w:ascii="Tahoma" w:hAnsi="Tahoma" w:cs="Tahoma"/>
          <w:sz w:val="22"/>
          <w:szCs w:val="22"/>
          <w:lang w:eastAsia="ar-SA"/>
        </w:rPr>
        <w:t>vienošan</w:t>
      </w:r>
      <w:r w:rsidR="00243AEB" w:rsidRPr="001A35B4">
        <w:rPr>
          <w:rFonts w:ascii="Tahoma" w:hAnsi="Tahoma" w:cs="Tahoma"/>
          <w:sz w:val="22"/>
          <w:szCs w:val="22"/>
          <w:lang w:eastAsia="ar-SA"/>
        </w:rPr>
        <w:t>ā</w:t>
      </w:r>
      <w:r w:rsidRPr="001A35B4">
        <w:rPr>
          <w:rFonts w:ascii="Tahoma" w:hAnsi="Tahoma" w:cs="Tahoma"/>
          <w:sz w:val="22"/>
          <w:szCs w:val="22"/>
          <w:lang w:eastAsia="ar-SA"/>
        </w:rPr>
        <w:t>s par sadarbību konkrētā līguma izpildē (piemēram, sadarbības līgum</w:t>
      </w:r>
      <w:r w:rsidR="00243AEB" w:rsidRPr="001A35B4">
        <w:rPr>
          <w:rFonts w:ascii="Tahoma" w:hAnsi="Tahoma" w:cs="Tahoma"/>
          <w:sz w:val="22"/>
          <w:szCs w:val="22"/>
          <w:lang w:eastAsia="ar-SA"/>
        </w:rPr>
        <w:t>s</w:t>
      </w:r>
      <w:r w:rsidRPr="001A35B4">
        <w:rPr>
          <w:rFonts w:ascii="Tahoma" w:hAnsi="Tahoma" w:cs="Tahoma"/>
          <w:sz w:val="22"/>
          <w:szCs w:val="22"/>
          <w:lang w:eastAsia="ar-SA"/>
        </w:rPr>
        <w:t>, sabiedrības līgum</w:t>
      </w:r>
      <w:r w:rsidR="00243AEB" w:rsidRPr="001A35B4">
        <w:rPr>
          <w:rFonts w:ascii="Tahoma" w:hAnsi="Tahoma" w:cs="Tahoma"/>
          <w:sz w:val="22"/>
          <w:szCs w:val="22"/>
          <w:lang w:eastAsia="ar-SA"/>
        </w:rPr>
        <w:t>s</w:t>
      </w:r>
      <w:r w:rsidRPr="001A35B4">
        <w:rPr>
          <w:rFonts w:ascii="Tahoma" w:hAnsi="Tahoma" w:cs="Tahoma"/>
          <w:sz w:val="22"/>
          <w:szCs w:val="22"/>
          <w:lang w:eastAsia="ar-SA"/>
        </w:rPr>
        <w:t>, nodomu protokol</w:t>
      </w:r>
      <w:r w:rsidR="00243AEB" w:rsidRPr="001A35B4">
        <w:rPr>
          <w:rFonts w:ascii="Tahoma" w:hAnsi="Tahoma" w:cs="Tahoma"/>
          <w:sz w:val="22"/>
          <w:szCs w:val="22"/>
          <w:lang w:eastAsia="ar-SA"/>
        </w:rPr>
        <w:t>s</w:t>
      </w:r>
      <w:r w:rsidRPr="001A35B4">
        <w:rPr>
          <w:rFonts w:ascii="Tahoma" w:hAnsi="Tahoma" w:cs="Tahoma"/>
          <w:sz w:val="22"/>
          <w:szCs w:val="22"/>
          <w:lang w:eastAsia="ar-SA"/>
        </w:rPr>
        <w:t xml:space="preserve"> par sadarbību u.c. tiesiski līdzvērtīg</w:t>
      </w:r>
      <w:r w:rsidR="000D3D0A" w:rsidRPr="001A35B4">
        <w:rPr>
          <w:rFonts w:ascii="Tahoma" w:hAnsi="Tahoma" w:cs="Tahoma"/>
          <w:sz w:val="22"/>
          <w:szCs w:val="22"/>
          <w:lang w:eastAsia="ar-SA"/>
        </w:rPr>
        <w:t>i</w:t>
      </w:r>
      <w:r w:rsidRPr="001A35B4">
        <w:rPr>
          <w:rFonts w:ascii="Tahoma" w:hAnsi="Tahoma" w:cs="Tahoma"/>
          <w:sz w:val="22"/>
          <w:szCs w:val="22"/>
          <w:lang w:eastAsia="ar-SA"/>
        </w:rPr>
        <w:t xml:space="preserve"> dokument</w:t>
      </w:r>
      <w:r w:rsidR="000D3D0A" w:rsidRPr="001A35B4">
        <w:rPr>
          <w:rFonts w:ascii="Tahoma" w:hAnsi="Tahoma" w:cs="Tahoma"/>
          <w:sz w:val="22"/>
          <w:szCs w:val="22"/>
          <w:lang w:eastAsia="ar-SA"/>
        </w:rPr>
        <w:t>i</w:t>
      </w:r>
      <w:r w:rsidRPr="001A35B4">
        <w:rPr>
          <w:rFonts w:ascii="Tahoma" w:hAnsi="Tahoma" w:cs="Tahoma"/>
          <w:sz w:val="22"/>
          <w:szCs w:val="22"/>
          <w:lang w:eastAsia="ar-SA"/>
        </w:rPr>
        <w:t>), ar kuru pretendents un persona, uz kuru iespējām pretendents balstās, apņemas nodibināt solidāru atbildību 15 (piecpadsmit) dienu laikā par konkrētā līguma (tā pilnā apjomā) izpildi;</w:t>
      </w:r>
    </w:p>
    <w:p w14:paraId="6D826C0C" w14:textId="77777777" w:rsidR="00EF5A0E" w:rsidRPr="001A35B4" w:rsidRDefault="00EF5A0E" w:rsidP="00243AEB">
      <w:pPr>
        <w:numPr>
          <w:ilvl w:val="1"/>
          <w:numId w:val="7"/>
        </w:numPr>
        <w:spacing w:before="120" w:after="120"/>
        <w:ind w:left="1134" w:hanging="567"/>
        <w:jc w:val="both"/>
        <w:rPr>
          <w:rFonts w:ascii="Tahoma" w:hAnsi="Tahoma" w:cs="Tahoma"/>
          <w:sz w:val="22"/>
          <w:szCs w:val="22"/>
          <w:lang w:eastAsia="ar-SA"/>
        </w:rPr>
      </w:pPr>
      <w:r w:rsidRPr="001A35B4">
        <w:rPr>
          <w:rFonts w:ascii="Tahoma" w:hAnsi="Tahoma" w:cs="Tahoma"/>
          <w:sz w:val="22"/>
          <w:szCs w:val="22"/>
          <w:lang w:eastAsia="ar-SA"/>
        </w:rPr>
        <w:t>Ja pretendents balstās uz citu personu saimnieciskajām un finansiālajām iespējām, tam un personai (vai personām) uz kuru iespējām pretendents balstās, jābūt solidāri atbildīgiem par iepirkuma līguma izpildi.</w:t>
      </w:r>
    </w:p>
    <w:p w14:paraId="3F77FCE0" w14:textId="59555351" w:rsidR="00EF5A0E" w:rsidRPr="001A35B4" w:rsidRDefault="00EF5A0E" w:rsidP="000D3D0A">
      <w:pPr>
        <w:numPr>
          <w:ilvl w:val="0"/>
          <w:numId w:val="7"/>
        </w:numPr>
        <w:suppressAutoHyphens/>
        <w:spacing w:before="120" w:after="120"/>
        <w:ind w:left="567" w:hanging="567"/>
        <w:jc w:val="both"/>
        <w:rPr>
          <w:rFonts w:ascii="Tahoma" w:hAnsi="Tahoma" w:cs="Tahoma"/>
          <w:sz w:val="22"/>
          <w:szCs w:val="22"/>
          <w:lang w:eastAsia="ar-SA"/>
        </w:rPr>
      </w:pPr>
      <w:r w:rsidRPr="001A35B4">
        <w:rPr>
          <w:rFonts w:ascii="Tahoma" w:hAnsi="Tahoma" w:cs="Tahoma"/>
          <w:sz w:val="22"/>
          <w:szCs w:val="22"/>
          <w:lang w:eastAsia="ar-SA"/>
        </w:rPr>
        <w:t>Ja pretendents balstās uz citas personas spējām, tad šai veidlapai jāveido pielikum</w:t>
      </w:r>
      <w:r w:rsidR="000D3D0A" w:rsidRPr="001A35B4">
        <w:rPr>
          <w:rFonts w:ascii="Tahoma" w:hAnsi="Tahoma" w:cs="Tahoma"/>
          <w:sz w:val="22"/>
          <w:szCs w:val="22"/>
          <w:lang w:eastAsia="ar-SA"/>
        </w:rPr>
        <w:t>i</w:t>
      </w:r>
      <w:r w:rsidRPr="001A35B4">
        <w:rPr>
          <w:rFonts w:ascii="Tahoma" w:hAnsi="Tahoma" w:cs="Tahoma"/>
          <w:sz w:val="22"/>
          <w:szCs w:val="22"/>
          <w:lang w:eastAsia="ar-SA"/>
        </w:rPr>
        <w:t xml:space="preserve"> – jāpievieno ar katru šādu personu noslēgt</w:t>
      </w:r>
      <w:r w:rsidR="000D3D0A" w:rsidRPr="001A35B4">
        <w:rPr>
          <w:rFonts w:ascii="Tahoma" w:hAnsi="Tahoma" w:cs="Tahoma"/>
          <w:sz w:val="22"/>
          <w:szCs w:val="22"/>
          <w:lang w:eastAsia="ar-SA"/>
        </w:rPr>
        <w:t>a</w:t>
      </w:r>
      <w:r w:rsidRPr="001A35B4">
        <w:rPr>
          <w:rFonts w:ascii="Tahoma" w:hAnsi="Tahoma" w:cs="Tahoma"/>
          <w:sz w:val="22"/>
          <w:szCs w:val="22"/>
          <w:lang w:eastAsia="ar-SA"/>
        </w:rPr>
        <w:t xml:space="preserve"> vienošan</w:t>
      </w:r>
      <w:r w:rsidR="000D3D0A" w:rsidRPr="001A35B4">
        <w:rPr>
          <w:rFonts w:ascii="Tahoma" w:hAnsi="Tahoma" w:cs="Tahoma"/>
          <w:sz w:val="22"/>
          <w:szCs w:val="22"/>
          <w:lang w:eastAsia="ar-SA"/>
        </w:rPr>
        <w:t>ā</w:t>
      </w:r>
      <w:r w:rsidRPr="001A35B4">
        <w:rPr>
          <w:rFonts w:ascii="Tahoma" w:hAnsi="Tahoma" w:cs="Tahoma"/>
          <w:sz w:val="22"/>
          <w:szCs w:val="22"/>
          <w:lang w:eastAsia="ar-SA"/>
        </w:rPr>
        <w:t>s* ar sekojošu saturu:</w:t>
      </w:r>
    </w:p>
    <w:p w14:paraId="792CE23B" w14:textId="77777777" w:rsidR="00EF5A0E" w:rsidRPr="001A35B4" w:rsidRDefault="00EF5A0E" w:rsidP="000D3D0A">
      <w:pPr>
        <w:numPr>
          <w:ilvl w:val="1"/>
          <w:numId w:val="7"/>
        </w:numPr>
        <w:suppressAutoHyphens/>
        <w:spacing w:before="120" w:after="120"/>
        <w:ind w:left="1134" w:hanging="567"/>
        <w:jc w:val="both"/>
        <w:rPr>
          <w:rFonts w:ascii="Tahoma" w:hAnsi="Tahoma" w:cs="Tahoma"/>
          <w:sz w:val="22"/>
          <w:szCs w:val="22"/>
          <w:lang w:eastAsia="ar-SA"/>
        </w:rPr>
      </w:pPr>
      <w:r w:rsidRPr="001A35B4">
        <w:rPr>
          <w:rFonts w:ascii="Tahoma" w:hAnsi="Tahoma" w:cs="Tahoma"/>
          <w:sz w:val="22"/>
          <w:szCs w:val="22"/>
          <w:lang w:eastAsia="ar-SA"/>
        </w:rPr>
        <w:lastRenderedPageBreak/>
        <w:t>noteikumiem par sadarbību konkrētā līguma izpildē, kuri ir pietiekoši precīzi, lai varētu konstatēt pušu tiesības un pienākumus iepirkuma līguma izpildē;</w:t>
      </w:r>
    </w:p>
    <w:p w14:paraId="49EFEEDD" w14:textId="77777777" w:rsidR="00EF5A0E" w:rsidRPr="001A35B4" w:rsidRDefault="00EF5A0E" w:rsidP="000D3D0A">
      <w:pPr>
        <w:numPr>
          <w:ilvl w:val="1"/>
          <w:numId w:val="7"/>
        </w:numPr>
        <w:suppressAutoHyphens/>
        <w:spacing w:before="120" w:after="120"/>
        <w:ind w:left="1134" w:hanging="567"/>
        <w:jc w:val="both"/>
        <w:rPr>
          <w:rFonts w:ascii="Tahoma" w:hAnsi="Tahoma" w:cs="Tahoma"/>
          <w:sz w:val="22"/>
          <w:szCs w:val="22"/>
          <w:lang w:eastAsia="ar-SA"/>
        </w:rPr>
      </w:pPr>
      <w:r w:rsidRPr="001A35B4">
        <w:rPr>
          <w:rFonts w:ascii="Tahoma" w:hAnsi="Tahoma" w:cs="Tahoma"/>
          <w:sz w:val="22"/>
          <w:szCs w:val="22"/>
          <w:lang w:eastAsia="ar-SA"/>
        </w:rPr>
        <w:t>apjomu, kādā mērā tiek plānots iesaistīt personu iepirkuma līguma izpildē, uz kuras iespējām balstās. Gan resursu ziņā vai veicamo darbu ziņā, gan finansiālā ziņā.</w:t>
      </w:r>
    </w:p>
    <w:p w14:paraId="14AB70D3" w14:textId="77777777" w:rsidR="00EF5A0E" w:rsidRPr="001A35B4" w:rsidRDefault="00EF5A0E" w:rsidP="00EF5A0E">
      <w:pPr>
        <w:suppressAutoHyphens/>
        <w:spacing w:before="120" w:after="120"/>
        <w:ind w:left="284"/>
        <w:jc w:val="both"/>
        <w:rPr>
          <w:rFonts w:ascii="Tahoma" w:hAnsi="Tahoma" w:cs="Tahoma"/>
          <w:sz w:val="22"/>
          <w:szCs w:val="22"/>
          <w:lang w:eastAsia="ar-SA"/>
        </w:rPr>
      </w:pPr>
    </w:p>
    <w:p w14:paraId="10140EA5" w14:textId="77777777" w:rsidR="00EF5A0E" w:rsidRPr="001A35B4" w:rsidRDefault="00EF5A0E" w:rsidP="00EF5A0E">
      <w:pPr>
        <w:suppressAutoHyphens/>
        <w:spacing w:before="120" w:after="120"/>
        <w:ind w:left="284"/>
        <w:jc w:val="both"/>
        <w:rPr>
          <w:rFonts w:ascii="Tahoma" w:hAnsi="Tahoma" w:cs="Tahoma"/>
          <w:sz w:val="22"/>
          <w:szCs w:val="22"/>
          <w:lang w:eastAsia="ar-SA"/>
        </w:rPr>
      </w:pPr>
      <w:r w:rsidRPr="001A35B4">
        <w:rPr>
          <w:rFonts w:ascii="Tahoma" w:hAnsi="Tahoma" w:cs="Tahoma"/>
          <w:sz w:val="22"/>
          <w:szCs w:val="22"/>
          <w:lang w:eastAsia="ar-SA"/>
        </w:rPr>
        <w:t>*vienošanās vietā var būt arī personas, uz kuras iespējām pretendents balstās, apliecinājums, ja no tā var konstatēt 2.1. un 2.2.punktos noteikto.</w:t>
      </w:r>
    </w:p>
    <w:p w14:paraId="6C82880F" w14:textId="77777777" w:rsidR="00EF5A0E" w:rsidRPr="001A35B4" w:rsidRDefault="00EF5A0E" w:rsidP="00EF5A0E">
      <w:pPr>
        <w:suppressAutoHyphens/>
        <w:spacing w:before="120" w:after="120"/>
        <w:ind w:left="284"/>
        <w:jc w:val="both"/>
        <w:rPr>
          <w:rFonts w:ascii="Tahoma" w:hAnsi="Tahoma" w:cs="Tahoma"/>
          <w:sz w:val="22"/>
          <w:szCs w:val="22"/>
          <w:lang w:eastAsia="ar-SA"/>
        </w:rPr>
      </w:pPr>
    </w:p>
    <w:p w14:paraId="66AAA986" w14:textId="3F380560" w:rsidR="00EF5A0E" w:rsidRPr="001A35B4" w:rsidRDefault="00EF5A0E" w:rsidP="00EF5A0E">
      <w:pPr>
        <w:suppressAutoHyphens/>
        <w:spacing w:before="120" w:after="120"/>
        <w:ind w:left="284"/>
        <w:jc w:val="both"/>
        <w:rPr>
          <w:rFonts w:ascii="Tahoma" w:hAnsi="Tahoma" w:cs="Tahoma"/>
          <w:sz w:val="22"/>
          <w:szCs w:val="22"/>
          <w:lang w:eastAsia="ar-SA"/>
        </w:rPr>
      </w:pPr>
      <w:r w:rsidRPr="001A35B4">
        <w:rPr>
          <w:rFonts w:ascii="Tahoma" w:hAnsi="Tahoma" w:cs="Tahoma"/>
          <w:b/>
          <w:sz w:val="22"/>
          <w:szCs w:val="22"/>
          <w:lang w:eastAsia="ar-SA"/>
        </w:rPr>
        <w:t>NB!</w:t>
      </w:r>
      <w:r w:rsidRPr="001A35B4">
        <w:rPr>
          <w:rFonts w:ascii="Tahoma" w:hAnsi="Tahoma" w:cs="Tahoma"/>
          <w:sz w:val="22"/>
          <w:szCs w:val="22"/>
          <w:lang w:eastAsia="ar-SA"/>
        </w:rPr>
        <w:t xml:space="preserve"> Gadījumā, ja persona</w:t>
      </w:r>
      <w:r w:rsidR="000D3D0A" w:rsidRPr="001A35B4">
        <w:rPr>
          <w:rFonts w:ascii="Tahoma" w:hAnsi="Tahoma" w:cs="Tahoma"/>
          <w:sz w:val="22"/>
          <w:szCs w:val="22"/>
          <w:lang w:eastAsia="ar-SA"/>
        </w:rPr>
        <w:t>,</w:t>
      </w:r>
      <w:r w:rsidRPr="001A35B4">
        <w:rPr>
          <w:rFonts w:ascii="Tahoma" w:hAnsi="Tahoma" w:cs="Tahoma"/>
          <w:sz w:val="22"/>
          <w:szCs w:val="22"/>
          <w:lang w:eastAsia="ar-SA"/>
        </w:rPr>
        <w:t xml:space="preserve"> uz kuras iespējām pretendents balstās</w:t>
      </w:r>
      <w:r w:rsidR="000D3D0A" w:rsidRPr="001A35B4">
        <w:rPr>
          <w:rFonts w:ascii="Tahoma" w:hAnsi="Tahoma" w:cs="Tahoma"/>
          <w:sz w:val="22"/>
          <w:szCs w:val="22"/>
          <w:lang w:eastAsia="ar-SA"/>
        </w:rPr>
        <w:t>,</w:t>
      </w:r>
      <w:r w:rsidRPr="001A35B4">
        <w:rPr>
          <w:rFonts w:ascii="Tahoma" w:hAnsi="Tahoma" w:cs="Tahoma"/>
          <w:sz w:val="22"/>
          <w:szCs w:val="22"/>
          <w:lang w:eastAsia="ar-SA"/>
        </w:rPr>
        <w:t xml:space="preserve"> ir pretendenta apakšuzņēmējs, un pretendents iesniedz apakšuzņēmēja apliecinājumu vai citas veida dokumentu, ar kuru ir nodibinātas sadarbības saistības starp apakšuzņēmēju un pretendentu, tad pretendentam jānodrošina, ka no iesniegtā dokumenta varēs konstatēt 2.1. un 2.2.punktos noteikto.</w:t>
      </w:r>
    </w:p>
    <w:p w14:paraId="3C36601B" w14:textId="77777777" w:rsidR="000725A1" w:rsidRPr="001A35B4" w:rsidRDefault="000725A1" w:rsidP="00EF5A0E">
      <w:pPr>
        <w:spacing w:before="120" w:after="120"/>
        <w:rPr>
          <w:rFonts w:ascii="Tahoma" w:hAnsi="Tahoma" w:cs="Tahoma"/>
          <w:sz w:val="22"/>
          <w:szCs w:val="22"/>
        </w:rPr>
      </w:pPr>
    </w:p>
    <w:sectPr w:rsidR="000725A1" w:rsidRPr="001A35B4" w:rsidSect="0056409B">
      <w:pgSz w:w="11906" w:h="16838"/>
      <w:pgMar w:top="1134" w:right="1134"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2963"/>
    <w:multiLevelType w:val="hybridMultilevel"/>
    <w:tmpl w:val="9FDA0F52"/>
    <w:lvl w:ilvl="0" w:tplc="D16008E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 w15:restartNumberingAfterBreak="0">
    <w:nsid w:val="1DA56815"/>
    <w:multiLevelType w:val="hybridMultilevel"/>
    <w:tmpl w:val="83A4B4E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1156033"/>
    <w:multiLevelType w:val="multilevel"/>
    <w:tmpl w:val="C6E86888"/>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423A7A97"/>
    <w:multiLevelType w:val="hybridMultilevel"/>
    <w:tmpl w:val="B46E9538"/>
    <w:lvl w:ilvl="0" w:tplc="55422076">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 w15:restartNumberingAfterBreak="0">
    <w:nsid w:val="4321017D"/>
    <w:multiLevelType w:val="multilevel"/>
    <w:tmpl w:val="96581286"/>
    <w:lvl w:ilvl="0">
      <w:start w:val="1"/>
      <w:numFmt w:val="decimal"/>
      <w:lvlText w:val="%1."/>
      <w:lvlJc w:val="left"/>
      <w:pPr>
        <w:ind w:left="644" w:hanging="360"/>
      </w:pPr>
    </w:lvl>
    <w:lvl w:ilvl="1">
      <w:start w:val="1"/>
      <w:numFmt w:val="decimal"/>
      <w:isLgl/>
      <w:lvlText w:val="%1.%2."/>
      <w:lvlJc w:val="left"/>
      <w:pPr>
        <w:ind w:left="644" w:hanging="360"/>
      </w:pPr>
      <w:rPr>
        <w:b w:val="0"/>
        <w:color w:val="auto"/>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5" w15:restartNumberingAfterBreak="0">
    <w:nsid w:val="5F6611CA"/>
    <w:multiLevelType w:val="hybridMultilevel"/>
    <w:tmpl w:val="58BEFEF6"/>
    <w:lvl w:ilvl="0" w:tplc="9AFC5238">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7E4160DA"/>
    <w:multiLevelType w:val="multilevel"/>
    <w:tmpl w:val="AE9E8110"/>
    <w:lvl w:ilvl="0">
      <w:start w:val="1"/>
      <w:numFmt w:val="decimal"/>
      <w:pStyle w:val="Heading1"/>
      <w:lvlText w:val="%1."/>
      <w:lvlJc w:val="left"/>
      <w:pPr>
        <w:tabs>
          <w:tab w:val="num" w:pos="567"/>
        </w:tabs>
        <w:ind w:left="0" w:firstLine="0"/>
      </w:pPr>
      <w:rPr>
        <w:rFonts w:ascii="Times New Roman" w:hAnsi="Times New Roman" w:cs="Times New Roman" w:hint="default"/>
        <w:b/>
        <w:bCs/>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60"/>
        </w:tabs>
        <w:ind w:left="360" w:hanging="360"/>
      </w:pPr>
      <w:rPr>
        <w:b w:val="0"/>
        <w:i w:val="0"/>
        <w:color w:val="auto"/>
      </w:rPr>
    </w:lvl>
    <w:lvl w:ilvl="2">
      <w:start w:val="1"/>
      <w:numFmt w:val="decimal"/>
      <w:lvlText w:val="%1.%2.%3."/>
      <w:lvlJc w:val="left"/>
      <w:pPr>
        <w:tabs>
          <w:tab w:val="num" w:pos="4123"/>
        </w:tabs>
        <w:ind w:left="4123" w:hanging="720"/>
      </w:pPr>
      <w:rPr>
        <w:rFonts w:ascii="Times New Roman" w:hAnsi="Times New Roman" w:cs="Times New Roman" w:hint="default"/>
        <w:b w:val="0"/>
        <w:i w:val="0"/>
        <w:strike w:val="0"/>
        <w:dstrike w:val="0"/>
        <w:color w:val="auto"/>
        <w:sz w:val="22"/>
        <w:szCs w:val="22"/>
        <w:u w:val="none"/>
        <w:effect w:val="none"/>
      </w:rPr>
    </w:lvl>
    <w:lvl w:ilvl="3">
      <w:start w:val="1"/>
      <w:numFmt w:val="decimal"/>
      <w:lvlText w:val="%1.%2.%3.%4."/>
      <w:lvlJc w:val="left"/>
      <w:pPr>
        <w:tabs>
          <w:tab w:val="num" w:pos="1980"/>
        </w:tabs>
        <w:ind w:left="1980" w:hanging="720"/>
      </w:pPr>
      <w:rPr>
        <w:b w:val="0"/>
        <w:i w:val="0"/>
        <w:strike w:val="0"/>
        <w:dstrike w:val="0"/>
        <w:color w:val="auto"/>
        <w:sz w:val="22"/>
        <w:szCs w:val="22"/>
        <w:u w:val="none"/>
        <w:effect w:val="none"/>
      </w:rPr>
    </w:lvl>
    <w:lvl w:ilvl="4">
      <w:start w:val="1"/>
      <w:numFmt w:val="decimal"/>
      <w:lvlText w:val="%1.%2.%3.%4.%5."/>
      <w:lvlJc w:val="left"/>
      <w:pPr>
        <w:tabs>
          <w:tab w:val="num" w:pos="3600"/>
        </w:tabs>
        <w:ind w:left="3600" w:hanging="1080"/>
      </w:pPr>
      <w:rPr>
        <w:sz w:val="22"/>
        <w:szCs w:val="22"/>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128" w:allStyles="0" w:customStyles="0" w:latentStyles="0" w:stylesInUse="1" w:headingStyles="1" w:numberingStyles="0" w:tableStyles="0" w:directFormattingOnRuns="1"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0E"/>
    <w:rsid w:val="00025B37"/>
    <w:rsid w:val="000725A1"/>
    <w:rsid w:val="000D3D0A"/>
    <w:rsid w:val="000F3586"/>
    <w:rsid w:val="00111067"/>
    <w:rsid w:val="001A35B4"/>
    <w:rsid w:val="00236FCC"/>
    <w:rsid w:val="00243AEB"/>
    <w:rsid w:val="00326482"/>
    <w:rsid w:val="00342830"/>
    <w:rsid w:val="0056409B"/>
    <w:rsid w:val="0058578F"/>
    <w:rsid w:val="005917AA"/>
    <w:rsid w:val="0060048A"/>
    <w:rsid w:val="00711FC2"/>
    <w:rsid w:val="0077460E"/>
    <w:rsid w:val="008F7677"/>
    <w:rsid w:val="009906D6"/>
    <w:rsid w:val="00A77B6F"/>
    <w:rsid w:val="00B8032F"/>
    <w:rsid w:val="00EF5A0E"/>
    <w:rsid w:val="00F350C2"/>
    <w:rsid w:val="00FE24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8779A"/>
  <w15:chartTrackingRefBased/>
  <w15:docId w15:val="{05A4C1B1-1853-4DDB-8EBF-AAC01A35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A0E"/>
    <w:pPr>
      <w:spacing w:after="0" w:line="240" w:lineRule="auto"/>
    </w:pPr>
    <w:rPr>
      <w:rFonts w:ascii="Times New Roman" w:hAnsi="Times New Roman" w:cs="Times New Roman"/>
      <w:sz w:val="20"/>
      <w:szCs w:val="20"/>
      <w:lang w:eastAsia="en-US"/>
    </w:rPr>
  </w:style>
  <w:style w:type="paragraph" w:styleId="Heading1">
    <w:name w:val="heading 1"/>
    <w:aliases w:val="Section Heading,heading1,Antraste 1,h1,Section Heading Char,heading1 Char,Antraste 1 Char,h1 Char,H1,Virsraksts 1"/>
    <w:basedOn w:val="Normal"/>
    <w:next w:val="Normal"/>
    <w:link w:val="Heading1Char1"/>
    <w:qFormat/>
    <w:rsid w:val="00EF5A0E"/>
    <w:pPr>
      <w:keepNext/>
      <w:numPr>
        <w:numId w:val="1"/>
      </w:numPr>
      <w:outlineLvl w:val="0"/>
    </w:pPr>
    <w:rPr>
      <w:rFonts w:ascii="Times New Roman Bold" w:hAnsi="Times New Roman Bol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EF5A0E"/>
    <w:rPr>
      <w:rFonts w:asciiTheme="majorHAnsi" w:eastAsiaTheme="majorEastAsia" w:hAnsiTheme="majorHAnsi" w:cstheme="majorBidi"/>
      <w:color w:val="2F5496" w:themeColor="accent1" w:themeShade="BF"/>
      <w:sz w:val="32"/>
      <w:szCs w:val="32"/>
      <w:lang w:eastAsia="en-US"/>
    </w:rPr>
  </w:style>
  <w:style w:type="character" w:customStyle="1" w:styleId="Heading1Char1">
    <w:name w:val="Heading 1 Char1"/>
    <w:aliases w:val="Section Heading Char1,heading1 Char1,Antraste 1 Char1,h1 Char1,Section Heading Char Char,heading1 Char Char,Antraste 1 Char Char,h1 Char Char,H1 Char,Virsraksts 1 Char"/>
    <w:link w:val="Heading1"/>
    <w:locked/>
    <w:rsid w:val="00EF5A0E"/>
    <w:rPr>
      <w:rFonts w:ascii="Times New Roman Bold" w:hAnsi="Times New Roman Bold"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104613">
      <w:bodyDiv w:val="1"/>
      <w:marLeft w:val="0"/>
      <w:marRight w:val="0"/>
      <w:marTop w:val="0"/>
      <w:marBottom w:val="0"/>
      <w:divBdr>
        <w:top w:val="none" w:sz="0" w:space="0" w:color="auto"/>
        <w:left w:val="none" w:sz="0" w:space="0" w:color="auto"/>
        <w:bottom w:val="none" w:sz="0" w:space="0" w:color="auto"/>
        <w:right w:val="none" w:sz="0" w:space="0" w:color="auto"/>
      </w:divBdr>
    </w:div>
    <w:div w:id="1200628914">
      <w:bodyDiv w:val="1"/>
      <w:marLeft w:val="0"/>
      <w:marRight w:val="0"/>
      <w:marTop w:val="0"/>
      <w:marBottom w:val="0"/>
      <w:divBdr>
        <w:top w:val="none" w:sz="0" w:space="0" w:color="auto"/>
        <w:left w:val="none" w:sz="0" w:space="0" w:color="auto"/>
        <w:bottom w:val="none" w:sz="0" w:space="0" w:color="auto"/>
        <w:right w:val="none" w:sz="0" w:space="0" w:color="auto"/>
      </w:divBdr>
    </w:div>
    <w:div w:id="191813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3663</Words>
  <Characters>2089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Jekabsone-Lasenberga</dc:creator>
  <cp:keywords/>
  <dc:description/>
  <cp:lastModifiedBy>Edmunds Piekis</cp:lastModifiedBy>
  <cp:revision>12</cp:revision>
  <dcterms:created xsi:type="dcterms:W3CDTF">2020-10-02T10:46:00Z</dcterms:created>
  <dcterms:modified xsi:type="dcterms:W3CDTF">2025-12-18T20:13:00Z</dcterms:modified>
</cp:coreProperties>
</file>