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DC7B" w14:textId="61DFA916" w:rsidR="00CD1D23" w:rsidRPr="00D47F06" w:rsidRDefault="00CD1D23" w:rsidP="0028590B">
      <w:pPr>
        <w:jc w:val="center"/>
        <w:rPr>
          <w:rFonts w:cstheme="minorHAnsi"/>
          <w:lang w:val="lv-LV"/>
        </w:rPr>
      </w:pPr>
      <w:r>
        <w:rPr>
          <w:rFonts w:cstheme="minorHAnsi"/>
          <w:noProof/>
          <w:lang w:val="lv-LV"/>
        </w:rPr>
        <w:drawing>
          <wp:inline distT="0" distB="0" distL="0" distR="0" wp14:anchorId="3421B0DA" wp14:editId="6A818841">
            <wp:extent cx="895350" cy="895350"/>
            <wp:effectExtent l="0" t="0" r="0" b="0"/>
            <wp:docPr id="163997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0B1A2372" w14:textId="35CCB0AB" w:rsidR="008C3BDF" w:rsidRPr="00D47F06" w:rsidRDefault="008C3BDF" w:rsidP="008C3BDF">
      <w:pPr>
        <w:spacing w:after="0"/>
        <w:jc w:val="center"/>
        <w:rPr>
          <w:rFonts w:cstheme="minorHAnsi"/>
          <w:lang w:val="lv-LV"/>
        </w:rPr>
      </w:pPr>
      <w:r w:rsidRPr="00D47F06">
        <w:rPr>
          <w:rFonts w:cstheme="minorHAnsi"/>
          <w:lang w:val="lv-LV"/>
        </w:rPr>
        <w:t xml:space="preserve">Akciju sabiedrība </w:t>
      </w:r>
      <w:r w:rsidR="00D47F06" w:rsidRPr="00D47F06">
        <w:rPr>
          <w:rFonts w:cstheme="minorHAnsi"/>
          <w:lang w:val="lv-LV"/>
        </w:rPr>
        <w:t>“</w:t>
      </w:r>
      <w:r w:rsidRPr="00D47F06">
        <w:rPr>
          <w:rFonts w:cstheme="minorHAnsi"/>
          <w:lang w:val="lv-LV"/>
        </w:rPr>
        <w:t>Latvijas Jūras medicīnas centrs</w:t>
      </w:r>
      <w:r w:rsidR="00D47F06" w:rsidRPr="00D47F06">
        <w:rPr>
          <w:rFonts w:cstheme="minorHAnsi"/>
          <w:lang w:val="lv-LV"/>
        </w:rPr>
        <w:t>”</w:t>
      </w:r>
    </w:p>
    <w:p w14:paraId="18A8C97D" w14:textId="1664B267" w:rsidR="0028590B" w:rsidRPr="00D47F06" w:rsidRDefault="008C3BDF" w:rsidP="008C3BDF">
      <w:pPr>
        <w:spacing w:after="0"/>
        <w:jc w:val="center"/>
        <w:rPr>
          <w:rFonts w:cstheme="minorHAnsi"/>
          <w:lang w:val="lv-LV"/>
        </w:rPr>
      </w:pPr>
      <w:r w:rsidRPr="00D47F06">
        <w:rPr>
          <w:rFonts w:cstheme="minorHAnsi"/>
          <w:lang w:val="lv-LV"/>
        </w:rPr>
        <w:t>Patversmes iela 23,</w:t>
      </w:r>
      <w:r w:rsidR="00FA6520">
        <w:rPr>
          <w:rFonts w:cstheme="minorHAnsi"/>
          <w:lang w:val="lv-LV"/>
        </w:rPr>
        <w:t xml:space="preserve"> </w:t>
      </w:r>
      <w:r w:rsidR="00FA6520" w:rsidRPr="00D47F06">
        <w:rPr>
          <w:rFonts w:cstheme="minorHAnsi"/>
          <w:lang w:val="lv-LV"/>
        </w:rPr>
        <w:t>Rīga,</w:t>
      </w:r>
      <w:r w:rsidRPr="00D47F06">
        <w:rPr>
          <w:rFonts w:cstheme="minorHAnsi"/>
          <w:lang w:val="lv-LV"/>
        </w:rPr>
        <w:t xml:space="preserve"> LV-1005</w:t>
      </w:r>
    </w:p>
    <w:tbl>
      <w:tblPr>
        <w:tblStyle w:val="TableGrid"/>
        <w:tblW w:w="5000" w:type="pct"/>
        <w:tblLook w:val="04A0" w:firstRow="1" w:lastRow="0" w:firstColumn="1" w:lastColumn="0" w:noHBand="0" w:noVBand="1"/>
      </w:tblPr>
      <w:tblGrid>
        <w:gridCol w:w="542"/>
        <w:gridCol w:w="2004"/>
        <w:gridCol w:w="6471"/>
      </w:tblGrid>
      <w:tr w:rsidR="008C3BDF" w:rsidRPr="00D47F06" w14:paraId="1032764E" w14:textId="77777777" w:rsidTr="008C3BDF">
        <w:trPr>
          <w:trHeight w:val="475"/>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AC220D7" w14:textId="28BF9DDE" w:rsidR="008C3BDF" w:rsidRPr="00D47F06" w:rsidRDefault="008C3BDF" w:rsidP="00A2293F">
            <w:pPr>
              <w:rPr>
                <w:rFonts w:cstheme="minorHAnsi"/>
                <w:lang w:val="lv-LV"/>
              </w:rPr>
            </w:pPr>
          </w:p>
        </w:tc>
      </w:tr>
      <w:tr w:rsidR="008C3BDF" w:rsidRPr="008300B6" w14:paraId="02435995" w14:textId="77777777" w:rsidTr="008C3BDF">
        <w:trPr>
          <w:trHeight w:val="406"/>
        </w:trPr>
        <w:tc>
          <w:tcPr>
            <w:tcW w:w="5000" w:type="pct"/>
            <w:gridSpan w:val="3"/>
            <w:vAlign w:val="center"/>
          </w:tcPr>
          <w:p w14:paraId="683F8FF1" w14:textId="7AADF740" w:rsidR="008300B6" w:rsidRDefault="00BA53DD" w:rsidP="008300B6">
            <w:pPr>
              <w:jc w:val="center"/>
              <w:rPr>
                <w:rFonts w:cstheme="minorHAnsi"/>
                <w:b/>
                <w:bCs/>
                <w:lang w:val="lv-LV"/>
              </w:rPr>
            </w:pPr>
            <w:r w:rsidRPr="00D47F06">
              <w:rPr>
                <w:rFonts w:cstheme="minorHAnsi"/>
                <w:b/>
                <w:bCs/>
                <w:lang w:val="lv-LV"/>
              </w:rPr>
              <w:t>IEPIRKUMA PRIEKŠMETA</w:t>
            </w:r>
          </w:p>
          <w:p w14:paraId="34BE1164" w14:textId="1B3E40FB" w:rsidR="008300B6" w:rsidRPr="008300B6" w:rsidRDefault="008300B6" w:rsidP="008300B6">
            <w:pPr>
              <w:jc w:val="center"/>
              <w:rPr>
                <w:rFonts w:cstheme="minorHAnsi"/>
                <w:b/>
                <w:bCs/>
                <w:sz w:val="28"/>
                <w:szCs w:val="28"/>
                <w:lang w:val="lv-LV"/>
              </w:rPr>
            </w:pPr>
            <w:r w:rsidRPr="008300B6">
              <w:rPr>
                <w:rFonts w:cstheme="minorHAnsi"/>
                <w:b/>
                <w:bCs/>
                <w:sz w:val="28"/>
                <w:szCs w:val="28"/>
                <w:lang w:val="lv-LV"/>
              </w:rPr>
              <w:t>“</w:t>
            </w:r>
            <w:bookmarkStart w:id="0" w:name="_Hlk210122113"/>
            <w:r w:rsidR="005A75BD">
              <w:rPr>
                <w:rFonts w:cstheme="minorHAnsi"/>
                <w:b/>
                <w:bCs/>
                <w:sz w:val="28"/>
                <w:szCs w:val="28"/>
                <w:lang w:val="lv-LV"/>
              </w:rPr>
              <w:t xml:space="preserve">EKG </w:t>
            </w:r>
            <w:proofErr w:type="spellStart"/>
            <w:r w:rsidR="009504AF">
              <w:rPr>
                <w:rFonts w:cstheme="minorHAnsi"/>
                <w:b/>
                <w:bCs/>
                <w:sz w:val="28"/>
                <w:szCs w:val="28"/>
                <w:lang w:val="lv-LV"/>
              </w:rPr>
              <w:t>h</w:t>
            </w:r>
            <w:r w:rsidR="005A75BD">
              <w:rPr>
                <w:rFonts w:cstheme="minorHAnsi"/>
                <w:b/>
                <w:bCs/>
                <w:sz w:val="28"/>
                <w:szCs w:val="28"/>
                <w:lang w:val="lv-LV"/>
              </w:rPr>
              <w:t>oltera</w:t>
            </w:r>
            <w:proofErr w:type="spellEnd"/>
            <w:r w:rsidR="005A75BD">
              <w:rPr>
                <w:rFonts w:cstheme="minorHAnsi"/>
                <w:b/>
                <w:bCs/>
                <w:sz w:val="28"/>
                <w:szCs w:val="28"/>
                <w:lang w:val="lv-LV"/>
              </w:rPr>
              <w:t xml:space="preserve"> ierakstītājs</w:t>
            </w:r>
            <w:bookmarkEnd w:id="0"/>
            <w:r w:rsidR="009504AF">
              <w:rPr>
                <w:rFonts w:cstheme="minorHAnsi"/>
                <w:b/>
                <w:bCs/>
                <w:sz w:val="28"/>
                <w:szCs w:val="28"/>
                <w:lang w:val="lv-LV"/>
              </w:rPr>
              <w:t xml:space="preserve"> </w:t>
            </w:r>
            <w:r w:rsidR="009504AF" w:rsidRPr="009504AF">
              <w:rPr>
                <w:rFonts w:cstheme="minorHAnsi"/>
                <w:b/>
                <w:bCs/>
                <w:sz w:val="28"/>
                <w:szCs w:val="28"/>
                <w:lang w:val="lv-LV"/>
              </w:rPr>
              <w:t>(6 gab.)</w:t>
            </w:r>
            <w:r w:rsidRPr="008300B6">
              <w:rPr>
                <w:rFonts w:cstheme="minorHAnsi"/>
                <w:b/>
                <w:bCs/>
                <w:sz w:val="28"/>
                <w:szCs w:val="28"/>
                <w:lang w:val="lv-LV"/>
              </w:rPr>
              <w:t>”</w:t>
            </w:r>
          </w:p>
          <w:p w14:paraId="7C4ECC08" w14:textId="3F4AD444" w:rsidR="008C3BDF" w:rsidRPr="00D47F06" w:rsidRDefault="00BA53DD" w:rsidP="008300B6">
            <w:pPr>
              <w:jc w:val="center"/>
              <w:rPr>
                <w:rFonts w:cstheme="minorHAnsi"/>
                <w:b/>
                <w:bCs/>
                <w:lang w:val="lv-LV"/>
              </w:rPr>
            </w:pPr>
            <w:r w:rsidRPr="00D47F06">
              <w:rPr>
                <w:rFonts w:cstheme="minorHAnsi"/>
                <w:b/>
                <w:bCs/>
                <w:lang w:val="lv-LV"/>
              </w:rPr>
              <w:t>TEHNISKAIS APRAKSTS</w:t>
            </w:r>
          </w:p>
        </w:tc>
      </w:tr>
      <w:tr w:rsidR="008C3BDF" w:rsidRPr="00D47F06" w14:paraId="1AF082D7" w14:textId="77777777" w:rsidTr="00FF547B">
        <w:trPr>
          <w:trHeight w:val="1162"/>
        </w:trPr>
        <w:tc>
          <w:tcPr>
            <w:tcW w:w="5000" w:type="pct"/>
            <w:gridSpan w:val="3"/>
            <w:vAlign w:val="center"/>
          </w:tcPr>
          <w:p w14:paraId="6CD05B1B" w14:textId="0C662614" w:rsidR="008C3BDF" w:rsidRPr="00D47F06" w:rsidRDefault="00EA2EF3" w:rsidP="008C3BDF">
            <w:pPr>
              <w:jc w:val="center"/>
              <w:rPr>
                <w:rFonts w:cstheme="minorHAnsi"/>
                <w:lang w:val="lv-LV"/>
              </w:rPr>
            </w:pPr>
            <w:r w:rsidRPr="00EA2EF3">
              <w:rPr>
                <w:rFonts w:cstheme="minorHAnsi"/>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w:t>
            </w:r>
            <w:r w:rsidR="008C3BDF" w:rsidRPr="00D47F06">
              <w:rPr>
                <w:rFonts w:cstheme="minorHAnsi"/>
                <w:sz w:val="20"/>
                <w:szCs w:val="20"/>
                <w:lang w:val="lv-LV"/>
              </w:rPr>
              <w:t xml:space="preserve"> ietvaros</w:t>
            </w:r>
          </w:p>
        </w:tc>
      </w:tr>
      <w:tr w:rsidR="008C3BDF" w:rsidRPr="00D47F06" w14:paraId="03A7398B" w14:textId="77777777" w:rsidTr="008C3BDF">
        <w:tc>
          <w:tcPr>
            <w:tcW w:w="5000" w:type="pct"/>
            <w:gridSpan w:val="3"/>
            <w:tcBorders>
              <w:left w:val="single" w:sz="4" w:space="0" w:color="FFFFFF" w:themeColor="background1"/>
              <w:bottom w:val="single" w:sz="4" w:space="0" w:color="auto"/>
              <w:right w:val="single" w:sz="4" w:space="0" w:color="FFFFFF" w:themeColor="background1"/>
            </w:tcBorders>
          </w:tcPr>
          <w:p w14:paraId="404B3F5F" w14:textId="77777777" w:rsidR="008C3BDF" w:rsidRPr="00D47F06" w:rsidRDefault="008C3BDF" w:rsidP="0028590B">
            <w:pPr>
              <w:rPr>
                <w:rFonts w:cstheme="minorHAnsi"/>
                <w:lang w:val="lv-LV"/>
              </w:rPr>
            </w:pPr>
          </w:p>
        </w:tc>
      </w:tr>
      <w:tr w:rsidR="008C3BDF" w:rsidRPr="00D47F06" w14:paraId="31298DC6" w14:textId="77777777" w:rsidTr="008C3BD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15D0738" w14:textId="762E204D"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Vispārējā informācija par pasūtītāju:</w:t>
            </w:r>
          </w:p>
        </w:tc>
      </w:tr>
      <w:tr w:rsidR="008C3BDF" w:rsidRPr="00D47F06" w14:paraId="11180F79" w14:textId="77777777" w:rsidTr="008C3BDF">
        <w:tc>
          <w:tcPr>
            <w:tcW w:w="5000" w:type="pct"/>
            <w:gridSpan w:val="3"/>
            <w:tcBorders>
              <w:top w:val="single" w:sz="4" w:space="0" w:color="auto"/>
            </w:tcBorders>
          </w:tcPr>
          <w:p w14:paraId="1BE639C1" w14:textId="30222FEA" w:rsidR="008C3BDF" w:rsidRPr="008300B6" w:rsidRDefault="00367C1C" w:rsidP="005304BC">
            <w:pPr>
              <w:rPr>
                <w:rFonts w:cstheme="minorHAnsi"/>
                <w:sz w:val="20"/>
                <w:szCs w:val="20"/>
                <w:lang w:val="lv-LV"/>
              </w:rPr>
            </w:pPr>
            <w:r w:rsidRPr="008300B6">
              <w:rPr>
                <w:rFonts w:cstheme="minorHAnsi"/>
                <w:sz w:val="20"/>
                <w:szCs w:val="20"/>
                <w:lang w:val="lv-LV"/>
              </w:rPr>
              <w:t>Akciju sabiedrība "Latvijas Jūras medicīnas centrs"</w:t>
            </w:r>
          </w:p>
        </w:tc>
      </w:tr>
      <w:tr w:rsidR="008C3BDF" w:rsidRPr="00D47F06" w14:paraId="69F88982" w14:textId="77777777" w:rsidTr="008C3BDF">
        <w:tc>
          <w:tcPr>
            <w:tcW w:w="5000" w:type="pct"/>
            <w:gridSpan w:val="3"/>
          </w:tcPr>
          <w:p w14:paraId="68A23069" w14:textId="50A1C878" w:rsidR="008C3BDF" w:rsidRPr="008300B6" w:rsidRDefault="008C3BDF" w:rsidP="005304BC">
            <w:pPr>
              <w:spacing w:line="259" w:lineRule="auto"/>
              <w:jc w:val="both"/>
              <w:rPr>
                <w:rFonts w:cstheme="minorHAnsi"/>
                <w:sz w:val="20"/>
                <w:szCs w:val="20"/>
                <w:lang w:val="lv-LV"/>
              </w:rPr>
            </w:pPr>
            <w:r w:rsidRPr="008300B6">
              <w:rPr>
                <w:rFonts w:cstheme="minorHAnsi"/>
                <w:sz w:val="20"/>
                <w:szCs w:val="20"/>
                <w:lang w:val="lv-LV"/>
              </w:rPr>
              <w:t xml:space="preserve">Reģ. nr.: </w:t>
            </w:r>
            <w:r w:rsidR="00367C1C" w:rsidRPr="008300B6">
              <w:rPr>
                <w:rFonts w:cstheme="minorHAnsi"/>
                <w:sz w:val="20"/>
                <w:szCs w:val="20"/>
                <w:lang w:val="lv-LV"/>
              </w:rPr>
              <w:t>40003306807</w:t>
            </w:r>
          </w:p>
        </w:tc>
      </w:tr>
      <w:tr w:rsidR="008C3BDF" w:rsidRPr="008F295E" w14:paraId="363602C9" w14:textId="77777777" w:rsidTr="008C3BDF">
        <w:tc>
          <w:tcPr>
            <w:tcW w:w="5000" w:type="pct"/>
            <w:gridSpan w:val="3"/>
          </w:tcPr>
          <w:p w14:paraId="56097E7D" w14:textId="419D58D0" w:rsidR="008C3BDF" w:rsidRPr="008300B6" w:rsidRDefault="008C3BDF" w:rsidP="005304BC">
            <w:pPr>
              <w:rPr>
                <w:rFonts w:cstheme="minorHAnsi"/>
                <w:sz w:val="20"/>
                <w:szCs w:val="20"/>
                <w:lang w:val="lv-LV"/>
              </w:rPr>
            </w:pPr>
            <w:r w:rsidRPr="008300B6">
              <w:rPr>
                <w:rFonts w:cstheme="minorHAnsi"/>
                <w:sz w:val="20"/>
                <w:szCs w:val="20"/>
                <w:lang w:val="lv-LV"/>
              </w:rPr>
              <w:t xml:space="preserve">Juridiskā adrese: </w:t>
            </w:r>
            <w:r w:rsidR="00367C1C" w:rsidRPr="008300B6">
              <w:rPr>
                <w:rFonts w:cstheme="minorHAnsi"/>
                <w:sz w:val="20"/>
                <w:szCs w:val="20"/>
                <w:lang w:val="lv-LV"/>
              </w:rPr>
              <w:t xml:space="preserve">Patversmes iela 23, </w:t>
            </w:r>
            <w:r w:rsidR="00FA6520" w:rsidRPr="008300B6">
              <w:rPr>
                <w:rFonts w:cstheme="minorHAnsi"/>
                <w:sz w:val="20"/>
                <w:szCs w:val="20"/>
                <w:lang w:val="lv-LV"/>
              </w:rPr>
              <w:t xml:space="preserve">Rīga, </w:t>
            </w:r>
            <w:r w:rsidR="00367C1C" w:rsidRPr="008300B6">
              <w:rPr>
                <w:rFonts w:cstheme="minorHAnsi"/>
                <w:sz w:val="20"/>
                <w:szCs w:val="20"/>
                <w:lang w:val="lv-LV"/>
              </w:rPr>
              <w:t>LV-1005</w:t>
            </w:r>
          </w:p>
        </w:tc>
      </w:tr>
      <w:tr w:rsidR="008C3BDF" w:rsidRPr="00D47F06" w14:paraId="1F46E486" w14:textId="77777777" w:rsidTr="008C3BDF">
        <w:tc>
          <w:tcPr>
            <w:tcW w:w="5000" w:type="pct"/>
            <w:gridSpan w:val="3"/>
          </w:tcPr>
          <w:p w14:paraId="58B4E2F3" w14:textId="54D3C72A" w:rsidR="008C3BDF" w:rsidRPr="008300B6" w:rsidRDefault="008C3BDF" w:rsidP="00D47F06">
            <w:pPr>
              <w:spacing w:line="259" w:lineRule="auto"/>
              <w:jc w:val="both"/>
              <w:rPr>
                <w:rFonts w:cstheme="minorHAnsi"/>
                <w:sz w:val="20"/>
                <w:szCs w:val="20"/>
                <w:lang w:val="lv-LV"/>
              </w:rPr>
            </w:pPr>
            <w:r w:rsidRPr="008300B6">
              <w:rPr>
                <w:rFonts w:cstheme="minorHAnsi"/>
                <w:sz w:val="20"/>
                <w:szCs w:val="20"/>
                <w:lang w:val="lv-LV"/>
              </w:rPr>
              <w:t xml:space="preserve">Kontaktpersona: </w:t>
            </w:r>
            <w:r w:rsidR="00D47F06" w:rsidRPr="008300B6">
              <w:rPr>
                <w:rFonts w:cstheme="minorHAnsi"/>
                <w:sz w:val="20"/>
                <w:szCs w:val="20"/>
                <w:lang w:val="lv-LV"/>
              </w:rPr>
              <w:t>valdes loceklis Juris Imaks, +371 29512492, juris.imaks@ljmc.lv</w:t>
            </w:r>
          </w:p>
        </w:tc>
      </w:tr>
      <w:tr w:rsidR="008C3BDF" w:rsidRPr="00D47F06" w14:paraId="020FD414" w14:textId="77777777" w:rsidTr="008C3BDF">
        <w:tc>
          <w:tcPr>
            <w:tcW w:w="5000" w:type="pct"/>
            <w:gridSpan w:val="3"/>
            <w:tcBorders>
              <w:left w:val="single" w:sz="4" w:space="0" w:color="FFFFFF" w:themeColor="background1"/>
              <w:right w:val="single" w:sz="4" w:space="0" w:color="FFFFFF" w:themeColor="background1"/>
            </w:tcBorders>
          </w:tcPr>
          <w:p w14:paraId="7964597F" w14:textId="77777777" w:rsidR="008C3BDF" w:rsidRPr="008300B6" w:rsidRDefault="008C3BDF" w:rsidP="005304BC">
            <w:pPr>
              <w:rPr>
                <w:rFonts w:cstheme="minorHAnsi"/>
                <w:sz w:val="20"/>
                <w:szCs w:val="20"/>
                <w:lang w:val="lv-LV"/>
              </w:rPr>
            </w:pPr>
          </w:p>
        </w:tc>
      </w:tr>
      <w:tr w:rsidR="008C3BDF" w:rsidRPr="00D47F06" w14:paraId="3A70C8D3" w14:textId="77777777" w:rsidTr="008C3BDF">
        <w:tc>
          <w:tcPr>
            <w:tcW w:w="5000" w:type="pct"/>
            <w:gridSpan w:val="3"/>
            <w:shd w:val="clear" w:color="auto" w:fill="E7E6E6" w:themeFill="background2"/>
          </w:tcPr>
          <w:p w14:paraId="17D836BE" w14:textId="599FD5CC"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priekšmets</w:t>
            </w:r>
          </w:p>
        </w:tc>
      </w:tr>
      <w:tr w:rsidR="008C3BDF" w:rsidRPr="00D47F06" w14:paraId="4FD00585" w14:textId="77777777" w:rsidTr="008C3BDF">
        <w:tc>
          <w:tcPr>
            <w:tcW w:w="5000" w:type="pct"/>
            <w:gridSpan w:val="3"/>
          </w:tcPr>
          <w:p w14:paraId="13D51DF2" w14:textId="1664F535" w:rsidR="008C3BDF" w:rsidRPr="008300B6" w:rsidRDefault="005A75BD" w:rsidP="00BA53DD">
            <w:pPr>
              <w:rPr>
                <w:rFonts w:cstheme="minorHAnsi"/>
                <w:sz w:val="20"/>
                <w:szCs w:val="20"/>
                <w:lang w:val="lv-LV"/>
              </w:rPr>
            </w:pPr>
            <w:r w:rsidRPr="005A75BD">
              <w:rPr>
                <w:rFonts w:cstheme="minorHAnsi"/>
                <w:sz w:val="20"/>
                <w:szCs w:val="20"/>
                <w:lang w:val="lv-LV"/>
              </w:rPr>
              <w:t xml:space="preserve">EKG </w:t>
            </w:r>
            <w:proofErr w:type="spellStart"/>
            <w:r w:rsidR="009504AF">
              <w:rPr>
                <w:rFonts w:cstheme="minorHAnsi"/>
                <w:sz w:val="20"/>
                <w:szCs w:val="20"/>
                <w:lang w:val="lv-LV"/>
              </w:rPr>
              <w:t>h</w:t>
            </w:r>
            <w:r w:rsidRPr="005A75BD">
              <w:rPr>
                <w:rFonts w:cstheme="minorHAnsi"/>
                <w:sz w:val="20"/>
                <w:szCs w:val="20"/>
                <w:lang w:val="lv-LV"/>
              </w:rPr>
              <w:t>oltera</w:t>
            </w:r>
            <w:proofErr w:type="spellEnd"/>
            <w:r w:rsidRPr="005A75BD">
              <w:rPr>
                <w:rFonts w:cstheme="minorHAnsi"/>
                <w:sz w:val="20"/>
                <w:szCs w:val="20"/>
                <w:lang w:val="lv-LV"/>
              </w:rPr>
              <w:t xml:space="preserve"> ierakstītājs</w:t>
            </w:r>
            <w:r w:rsidR="009504AF">
              <w:rPr>
                <w:rFonts w:cstheme="minorHAnsi"/>
                <w:sz w:val="20"/>
                <w:szCs w:val="20"/>
                <w:lang w:val="lv-LV"/>
              </w:rPr>
              <w:t xml:space="preserve"> (6 gab.)</w:t>
            </w:r>
            <w:r w:rsidR="0096238E">
              <w:rPr>
                <w:rFonts w:cstheme="minorHAnsi"/>
                <w:sz w:val="20"/>
                <w:szCs w:val="20"/>
                <w:lang w:val="lv-LV"/>
              </w:rPr>
              <w:t xml:space="preserve"> </w:t>
            </w:r>
          </w:p>
        </w:tc>
      </w:tr>
      <w:tr w:rsidR="008C3BDF" w:rsidRPr="00D47F06" w14:paraId="21DD18E0" w14:textId="77777777" w:rsidTr="008C3BDF">
        <w:tc>
          <w:tcPr>
            <w:tcW w:w="5000" w:type="pct"/>
            <w:gridSpan w:val="3"/>
            <w:tcBorders>
              <w:left w:val="single" w:sz="4" w:space="0" w:color="FFFFFF" w:themeColor="background1"/>
              <w:right w:val="single" w:sz="4" w:space="0" w:color="FFFFFF" w:themeColor="background1"/>
            </w:tcBorders>
          </w:tcPr>
          <w:p w14:paraId="7A70A73D" w14:textId="77777777" w:rsidR="008C3BDF" w:rsidRPr="008300B6" w:rsidRDefault="008C3BDF" w:rsidP="00F308E6">
            <w:pPr>
              <w:ind w:left="316"/>
              <w:rPr>
                <w:rFonts w:cstheme="minorHAnsi"/>
                <w:sz w:val="20"/>
                <w:szCs w:val="20"/>
                <w:lang w:val="lv-LV"/>
              </w:rPr>
            </w:pPr>
          </w:p>
        </w:tc>
      </w:tr>
      <w:tr w:rsidR="008C3BDF" w:rsidRPr="00D47F06" w14:paraId="5AF4E1DA" w14:textId="77777777" w:rsidTr="008C3BDF">
        <w:tc>
          <w:tcPr>
            <w:tcW w:w="5000" w:type="pct"/>
            <w:gridSpan w:val="3"/>
            <w:shd w:val="clear" w:color="auto" w:fill="E7E6E6" w:themeFill="background2"/>
          </w:tcPr>
          <w:p w14:paraId="3A101F3E" w14:textId="252B0B69"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Piedāvājuma derīguma termiņš</w:t>
            </w:r>
          </w:p>
        </w:tc>
      </w:tr>
      <w:tr w:rsidR="008C3BDF" w:rsidRPr="00D47F06" w14:paraId="615F1908" w14:textId="77777777" w:rsidTr="008C3BDF">
        <w:tc>
          <w:tcPr>
            <w:tcW w:w="5000" w:type="pct"/>
            <w:gridSpan w:val="3"/>
          </w:tcPr>
          <w:p w14:paraId="7F8948ED" w14:textId="187F8D9B" w:rsidR="008C3BDF" w:rsidRPr="008300B6" w:rsidRDefault="00FA6520" w:rsidP="00BA53DD">
            <w:pPr>
              <w:rPr>
                <w:rFonts w:cstheme="minorHAnsi"/>
                <w:sz w:val="20"/>
                <w:szCs w:val="20"/>
                <w:lang w:val="lv-LV"/>
              </w:rPr>
            </w:pPr>
            <w:r w:rsidRPr="008300B6">
              <w:rPr>
                <w:rFonts w:cstheme="minorHAnsi"/>
                <w:sz w:val="20"/>
                <w:szCs w:val="20"/>
                <w:lang w:val="lv-LV"/>
              </w:rPr>
              <w:t>Vismaz 3 (trīs) mēneši</w:t>
            </w:r>
          </w:p>
        </w:tc>
      </w:tr>
      <w:tr w:rsidR="008C3BDF" w:rsidRPr="00D47F06" w14:paraId="56F78487" w14:textId="77777777" w:rsidTr="008C3BDF">
        <w:tc>
          <w:tcPr>
            <w:tcW w:w="5000" w:type="pct"/>
            <w:gridSpan w:val="3"/>
            <w:tcBorders>
              <w:left w:val="single" w:sz="4" w:space="0" w:color="FFFFFF" w:themeColor="background1"/>
              <w:right w:val="single" w:sz="4" w:space="0" w:color="FFFFFF" w:themeColor="background1"/>
            </w:tcBorders>
          </w:tcPr>
          <w:p w14:paraId="09F48AE8" w14:textId="77777777" w:rsidR="008C3BDF" w:rsidRPr="008300B6" w:rsidRDefault="008C3BDF" w:rsidP="00F308E6">
            <w:pPr>
              <w:rPr>
                <w:rFonts w:cstheme="minorHAnsi"/>
                <w:sz w:val="20"/>
                <w:szCs w:val="20"/>
                <w:lang w:val="lv-LV"/>
              </w:rPr>
            </w:pPr>
          </w:p>
        </w:tc>
      </w:tr>
      <w:tr w:rsidR="008C3BDF" w:rsidRPr="008F295E" w14:paraId="0A51DD99" w14:textId="77777777" w:rsidTr="008C3BDF">
        <w:tc>
          <w:tcPr>
            <w:tcW w:w="5000" w:type="pct"/>
            <w:gridSpan w:val="3"/>
            <w:shd w:val="clear" w:color="auto" w:fill="E7E6E6" w:themeFill="background2"/>
          </w:tcPr>
          <w:p w14:paraId="41F0E763" w14:textId="3765C9FA"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 xml:space="preserve">Paredzamais </w:t>
            </w:r>
            <w:r w:rsidR="006245AF" w:rsidRPr="008300B6">
              <w:rPr>
                <w:rFonts w:asciiTheme="minorHAnsi" w:hAnsiTheme="minorHAnsi" w:cstheme="minorHAnsi"/>
                <w:b/>
                <w:bCs/>
                <w:lang w:val="lv-LV"/>
              </w:rPr>
              <w:t xml:space="preserve">iekārtu </w:t>
            </w:r>
            <w:r w:rsidRPr="008300B6">
              <w:rPr>
                <w:rFonts w:asciiTheme="minorHAnsi" w:hAnsiTheme="minorHAnsi" w:cstheme="minorHAnsi"/>
                <w:b/>
                <w:bCs/>
                <w:lang w:val="lv-LV"/>
              </w:rPr>
              <w:t>piegādes</w:t>
            </w:r>
            <w:r w:rsidR="006245AF" w:rsidRPr="008300B6">
              <w:rPr>
                <w:rFonts w:asciiTheme="minorHAnsi" w:hAnsiTheme="minorHAnsi" w:cstheme="minorHAnsi"/>
                <w:b/>
                <w:bCs/>
                <w:lang w:val="lv-LV"/>
              </w:rPr>
              <w:t xml:space="preserve"> un uzstādīšanas</w:t>
            </w:r>
            <w:r w:rsidRPr="008300B6">
              <w:rPr>
                <w:rFonts w:asciiTheme="minorHAnsi" w:hAnsiTheme="minorHAnsi" w:cstheme="minorHAnsi"/>
                <w:b/>
                <w:bCs/>
                <w:lang w:val="lv-LV"/>
              </w:rPr>
              <w:t xml:space="preserve"> laiks</w:t>
            </w:r>
          </w:p>
        </w:tc>
      </w:tr>
      <w:tr w:rsidR="008C3BDF" w:rsidRPr="008F295E" w14:paraId="7E4E8AE3" w14:textId="77777777" w:rsidTr="008C3BDF">
        <w:tc>
          <w:tcPr>
            <w:tcW w:w="5000" w:type="pct"/>
            <w:gridSpan w:val="3"/>
          </w:tcPr>
          <w:p w14:paraId="3F9F64AE" w14:textId="6F48B28D" w:rsidR="00D47F06" w:rsidRPr="002A53D5" w:rsidRDefault="002A53D5" w:rsidP="00D47F06">
            <w:pPr>
              <w:rPr>
                <w:rFonts w:cstheme="minorHAnsi"/>
                <w:sz w:val="20"/>
                <w:szCs w:val="20"/>
                <w:lang w:val="lv-LV"/>
              </w:rPr>
            </w:pPr>
            <w:r w:rsidRPr="002A53D5">
              <w:rPr>
                <w:rFonts w:cstheme="minorHAnsi"/>
                <w:sz w:val="20"/>
                <w:szCs w:val="20"/>
                <w:lang w:val="lv-LV"/>
              </w:rPr>
              <w:t>6 mēneši</w:t>
            </w:r>
            <w:r w:rsidR="006245AF" w:rsidRPr="002A53D5">
              <w:rPr>
                <w:rFonts w:cstheme="minorHAnsi"/>
                <w:sz w:val="20"/>
                <w:szCs w:val="20"/>
                <w:lang w:val="lv-LV"/>
              </w:rPr>
              <w:t xml:space="preserve"> no</w:t>
            </w:r>
            <w:r w:rsidR="0011273F" w:rsidRPr="002A53D5">
              <w:rPr>
                <w:rFonts w:cstheme="minorHAnsi"/>
                <w:sz w:val="20"/>
                <w:szCs w:val="20"/>
                <w:lang w:val="lv-LV"/>
              </w:rPr>
              <w:t xml:space="preserve"> </w:t>
            </w:r>
            <w:r w:rsidR="006245AF" w:rsidRPr="002A53D5">
              <w:rPr>
                <w:rFonts w:cstheme="minorHAnsi"/>
                <w:sz w:val="20"/>
                <w:szCs w:val="20"/>
                <w:lang w:val="lv-LV"/>
              </w:rPr>
              <w:t>līguma abpusējas parakstīšanas dienas</w:t>
            </w:r>
          </w:p>
        </w:tc>
      </w:tr>
      <w:tr w:rsidR="008C3BDF" w:rsidRPr="008F295E" w14:paraId="08ACB52A" w14:textId="77777777" w:rsidTr="008C3BDF">
        <w:tc>
          <w:tcPr>
            <w:tcW w:w="5000" w:type="pct"/>
            <w:gridSpan w:val="3"/>
            <w:tcBorders>
              <w:left w:val="single" w:sz="4" w:space="0" w:color="FFFFFF" w:themeColor="background1"/>
              <w:right w:val="single" w:sz="4" w:space="0" w:color="FFFFFF" w:themeColor="background1"/>
            </w:tcBorders>
          </w:tcPr>
          <w:p w14:paraId="29F12DE5" w14:textId="77777777" w:rsidR="008C3BDF" w:rsidRPr="008300B6" w:rsidRDefault="008C3BDF" w:rsidP="00F308E6">
            <w:pPr>
              <w:ind w:left="316"/>
              <w:rPr>
                <w:rFonts w:cstheme="minorHAnsi"/>
                <w:sz w:val="20"/>
                <w:szCs w:val="20"/>
                <w:lang w:val="lv-LV"/>
              </w:rPr>
            </w:pPr>
          </w:p>
        </w:tc>
      </w:tr>
      <w:tr w:rsidR="008C3BDF" w:rsidRPr="00D47F06" w14:paraId="3E5FA769" w14:textId="77777777" w:rsidTr="008C3BDF">
        <w:tc>
          <w:tcPr>
            <w:tcW w:w="5000" w:type="pct"/>
            <w:gridSpan w:val="3"/>
            <w:shd w:val="clear" w:color="auto" w:fill="E7E6E6" w:themeFill="background2"/>
          </w:tcPr>
          <w:p w14:paraId="7383254F" w14:textId="1F1DDB7E"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izpildes vieta</w:t>
            </w:r>
          </w:p>
        </w:tc>
      </w:tr>
      <w:tr w:rsidR="008C3BDF" w:rsidRPr="00D47F06" w14:paraId="4AF93302" w14:textId="77777777" w:rsidTr="008C3BDF">
        <w:tc>
          <w:tcPr>
            <w:tcW w:w="5000" w:type="pct"/>
            <w:gridSpan w:val="3"/>
          </w:tcPr>
          <w:p w14:paraId="59D029E6" w14:textId="5EBCA5D4" w:rsidR="008C3BDF" w:rsidRPr="00EA2EF3" w:rsidRDefault="00BA53DD" w:rsidP="00BA53DD">
            <w:pPr>
              <w:rPr>
                <w:rFonts w:cstheme="minorHAnsi"/>
                <w:sz w:val="20"/>
                <w:szCs w:val="20"/>
                <w:lang w:val="lv-LV"/>
              </w:rPr>
            </w:pPr>
            <w:r w:rsidRPr="00EA2EF3">
              <w:rPr>
                <w:rFonts w:cstheme="minorHAnsi"/>
                <w:sz w:val="20"/>
                <w:szCs w:val="20"/>
                <w:lang w:val="lv-LV"/>
              </w:rPr>
              <w:t>Patversmes iela 2</w:t>
            </w:r>
            <w:r w:rsidR="009504AF">
              <w:rPr>
                <w:rFonts w:cstheme="minorHAnsi"/>
                <w:sz w:val="20"/>
                <w:szCs w:val="20"/>
                <w:lang w:val="lv-LV"/>
              </w:rPr>
              <w:t>9</w:t>
            </w:r>
            <w:r w:rsidRPr="00EA2EF3">
              <w:rPr>
                <w:rFonts w:cstheme="minorHAnsi"/>
                <w:sz w:val="20"/>
                <w:szCs w:val="20"/>
                <w:lang w:val="lv-LV"/>
              </w:rPr>
              <w:t>, Rīga, LV-1005</w:t>
            </w:r>
            <w:r w:rsidR="00D47F06" w:rsidRPr="00EA2EF3">
              <w:rPr>
                <w:rFonts w:cstheme="minorHAnsi"/>
                <w:sz w:val="20"/>
                <w:szCs w:val="20"/>
                <w:lang w:val="lv-LV"/>
              </w:rPr>
              <w:t xml:space="preserve"> </w:t>
            </w:r>
          </w:p>
        </w:tc>
      </w:tr>
      <w:tr w:rsidR="008C3BDF" w:rsidRPr="00D47F06" w14:paraId="4DA969C6" w14:textId="77777777" w:rsidTr="008C3BDF">
        <w:tc>
          <w:tcPr>
            <w:tcW w:w="5000" w:type="pct"/>
            <w:gridSpan w:val="3"/>
            <w:tcBorders>
              <w:left w:val="single" w:sz="4" w:space="0" w:color="FFFFFF" w:themeColor="background1"/>
              <w:right w:val="single" w:sz="4" w:space="0" w:color="FFFFFF" w:themeColor="background1"/>
            </w:tcBorders>
          </w:tcPr>
          <w:p w14:paraId="40C5C2EF" w14:textId="77777777" w:rsidR="008C3BDF" w:rsidRPr="008300B6" w:rsidRDefault="008C3BDF" w:rsidP="00F308E6">
            <w:pPr>
              <w:ind w:left="316"/>
              <w:rPr>
                <w:rFonts w:cstheme="minorHAnsi"/>
                <w:sz w:val="20"/>
                <w:szCs w:val="20"/>
                <w:lang w:val="lv-LV"/>
              </w:rPr>
            </w:pPr>
          </w:p>
        </w:tc>
      </w:tr>
      <w:tr w:rsidR="008C3BDF" w:rsidRPr="005619AD" w14:paraId="2CCC5294" w14:textId="77777777" w:rsidTr="008C3BDF">
        <w:tc>
          <w:tcPr>
            <w:tcW w:w="5000" w:type="pct"/>
            <w:gridSpan w:val="3"/>
            <w:shd w:val="clear" w:color="auto" w:fill="E7E6E6" w:themeFill="background2"/>
          </w:tcPr>
          <w:p w14:paraId="716E70B9" w14:textId="103A1090" w:rsidR="008C3BDF" w:rsidRPr="008300B6" w:rsidRDefault="008C3BDF" w:rsidP="00367C1C">
            <w:pPr>
              <w:pStyle w:val="ListParagraph"/>
              <w:numPr>
                <w:ilvl w:val="0"/>
                <w:numId w:val="17"/>
              </w:numPr>
              <w:rPr>
                <w:rFonts w:asciiTheme="minorHAnsi" w:hAnsiTheme="minorHAnsi" w:cstheme="minorHAnsi"/>
                <w:b/>
                <w:lang w:val="lv-LV"/>
              </w:rPr>
            </w:pPr>
            <w:r w:rsidRPr="008300B6">
              <w:rPr>
                <w:rFonts w:asciiTheme="minorHAnsi" w:hAnsiTheme="minorHAnsi" w:cstheme="minorHAnsi"/>
                <w:b/>
                <w:lang w:val="lv-LV"/>
              </w:rPr>
              <w:t>Tehniskā specifikācija</w:t>
            </w:r>
            <w:r w:rsidR="00D47F06" w:rsidRPr="008300B6">
              <w:rPr>
                <w:rFonts w:asciiTheme="minorHAnsi" w:hAnsiTheme="minorHAnsi" w:cstheme="minorHAnsi"/>
                <w:b/>
                <w:lang w:val="lv-LV"/>
              </w:rPr>
              <w:t xml:space="preserve"> </w:t>
            </w:r>
          </w:p>
        </w:tc>
      </w:tr>
      <w:tr w:rsidR="008C3BDF" w:rsidRPr="00D47F06" w14:paraId="76211524" w14:textId="77777777" w:rsidTr="004165E9">
        <w:tc>
          <w:tcPr>
            <w:tcW w:w="301" w:type="pct"/>
          </w:tcPr>
          <w:p w14:paraId="00713EBB" w14:textId="57FDF4B1"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 xml:space="preserve">Nr. </w:t>
            </w:r>
          </w:p>
        </w:tc>
        <w:tc>
          <w:tcPr>
            <w:tcW w:w="1111" w:type="pct"/>
            <w:vAlign w:val="center"/>
          </w:tcPr>
          <w:p w14:paraId="7007F76D" w14:textId="6320C864"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Tehniskā prasība</w:t>
            </w:r>
          </w:p>
        </w:tc>
        <w:tc>
          <w:tcPr>
            <w:tcW w:w="3588" w:type="pct"/>
            <w:vAlign w:val="center"/>
          </w:tcPr>
          <w:p w14:paraId="2E1DFFB3" w14:textId="7BB49AB6"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Parametri</w:t>
            </w:r>
          </w:p>
        </w:tc>
      </w:tr>
      <w:tr w:rsidR="009504AF" w:rsidRPr="008F295E" w14:paraId="457C5EA1" w14:textId="77777777" w:rsidTr="004165E9">
        <w:tc>
          <w:tcPr>
            <w:tcW w:w="301" w:type="pct"/>
            <w:vAlign w:val="center"/>
          </w:tcPr>
          <w:p w14:paraId="1F918053" w14:textId="704DC352" w:rsidR="009504AF" w:rsidRDefault="00322D2F" w:rsidP="00151A91">
            <w:pPr>
              <w:jc w:val="center"/>
              <w:rPr>
                <w:rFonts w:cstheme="minorHAnsi"/>
                <w:sz w:val="20"/>
                <w:szCs w:val="20"/>
                <w:lang w:val="lv-LV"/>
              </w:rPr>
            </w:pPr>
            <w:r>
              <w:rPr>
                <w:rFonts w:cstheme="minorHAnsi"/>
                <w:sz w:val="20"/>
                <w:szCs w:val="20"/>
                <w:lang w:val="lv-LV"/>
              </w:rPr>
              <w:t>1.</w:t>
            </w:r>
          </w:p>
        </w:tc>
        <w:tc>
          <w:tcPr>
            <w:tcW w:w="1111" w:type="pct"/>
            <w:vAlign w:val="center"/>
          </w:tcPr>
          <w:p w14:paraId="2BF4A414" w14:textId="106DE63B" w:rsidR="009504AF" w:rsidRPr="00B64652" w:rsidRDefault="00322D2F" w:rsidP="00151A91">
            <w:pPr>
              <w:rPr>
                <w:rFonts w:cstheme="minorHAnsi"/>
                <w:b/>
                <w:bCs/>
                <w:sz w:val="20"/>
                <w:szCs w:val="20"/>
                <w:lang w:val="lv-LV"/>
              </w:rPr>
            </w:pPr>
            <w:r w:rsidRPr="00B64652">
              <w:rPr>
                <w:rFonts w:cstheme="minorHAnsi"/>
                <w:b/>
                <w:bCs/>
                <w:sz w:val="20"/>
                <w:szCs w:val="20"/>
                <w:lang w:val="lv-LV"/>
              </w:rPr>
              <w:t xml:space="preserve">Ierīces - EKG </w:t>
            </w:r>
            <w:proofErr w:type="spellStart"/>
            <w:r w:rsidRPr="00B64652">
              <w:rPr>
                <w:rFonts w:cstheme="minorHAnsi"/>
                <w:b/>
                <w:bCs/>
                <w:sz w:val="20"/>
                <w:szCs w:val="20"/>
                <w:lang w:val="lv-LV"/>
              </w:rPr>
              <w:t>holtera</w:t>
            </w:r>
            <w:proofErr w:type="spellEnd"/>
            <w:r w:rsidRPr="00B64652">
              <w:rPr>
                <w:rFonts w:cstheme="minorHAnsi"/>
                <w:b/>
                <w:bCs/>
                <w:sz w:val="20"/>
                <w:szCs w:val="20"/>
                <w:lang w:val="lv-LV"/>
              </w:rPr>
              <w:t xml:space="preserve"> ierakstītājs</w:t>
            </w:r>
          </w:p>
        </w:tc>
        <w:tc>
          <w:tcPr>
            <w:tcW w:w="3588" w:type="pct"/>
            <w:tcBorders>
              <w:bottom w:val="single" w:sz="4" w:space="0" w:color="auto"/>
            </w:tcBorders>
            <w:vAlign w:val="center"/>
          </w:tcPr>
          <w:p w14:paraId="63476862" w14:textId="682FCD53" w:rsidR="009504AF" w:rsidRPr="00B64652" w:rsidRDefault="00322D2F" w:rsidP="00151A91">
            <w:pPr>
              <w:contextualSpacing/>
              <w:rPr>
                <w:rFonts w:cstheme="minorHAnsi"/>
                <w:sz w:val="20"/>
                <w:szCs w:val="20"/>
                <w:lang w:val="lv-LV"/>
              </w:rPr>
            </w:pPr>
            <w:r w:rsidRPr="00B64652">
              <w:rPr>
                <w:rFonts w:cstheme="minorHAnsi"/>
                <w:sz w:val="20"/>
                <w:szCs w:val="20"/>
                <w:lang w:val="lv-LV"/>
              </w:rPr>
              <w:t xml:space="preserve">Tiek piedāvāti 6 gab. Jauni, nelietoti EKG </w:t>
            </w:r>
            <w:proofErr w:type="spellStart"/>
            <w:r w:rsidRPr="00B64652">
              <w:rPr>
                <w:rFonts w:cstheme="minorHAnsi"/>
                <w:sz w:val="20"/>
                <w:szCs w:val="20"/>
                <w:lang w:val="lv-LV"/>
              </w:rPr>
              <w:t>holtera</w:t>
            </w:r>
            <w:proofErr w:type="spellEnd"/>
            <w:r w:rsidRPr="00B64652">
              <w:rPr>
                <w:rFonts w:cstheme="minorHAnsi"/>
                <w:sz w:val="20"/>
                <w:szCs w:val="20"/>
                <w:lang w:val="lv-LV"/>
              </w:rPr>
              <w:t xml:space="preserve"> ierakstītāji</w:t>
            </w:r>
          </w:p>
        </w:tc>
      </w:tr>
      <w:tr w:rsidR="00B64652" w:rsidRPr="008F295E" w14:paraId="5F278B38" w14:textId="77777777" w:rsidTr="004165E9">
        <w:tc>
          <w:tcPr>
            <w:tcW w:w="301" w:type="pct"/>
            <w:vMerge w:val="restart"/>
            <w:vAlign w:val="center"/>
          </w:tcPr>
          <w:p w14:paraId="77262040" w14:textId="2312B1C0" w:rsidR="00B64652" w:rsidRDefault="00B64652" w:rsidP="00151A91">
            <w:pPr>
              <w:jc w:val="center"/>
              <w:rPr>
                <w:rFonts w:cstheme="minorHAnsi"/>
                <w:sz w:val="20"/>
                <w:szCs w:val="20"/>
                <w:lang w:val="lv-LV"/>
              </w:rPr>
            </w:pPr>
            <w:r>
              <w:rPr>
                <w:rFonts w:cstheme="minorHAnsi"/>
                <w:sz w:val="20"/>
                <w:szCs w:val="20"/>
                <w:lang w:val="lv-LV"/>
              </w:rPr>
              <w:t xml:space="preserve">2. </w:t>
            </w:r>
          </w:p>
        </w:tc>
        <w:tc>
          <w:tcPr>
            <w:tcW w:w="1111" w:type="pct"/>
            <w:vAlign w:val="center"/>
          </w:tcPr>
          <w:p w14:paraId="0CB03E20" w14:textId="1F39E5B3" w:rsidR="00B64652" w:rsidRPr="00B64652" w:rsidRDefault="00B64652" w:rsidP="00151A91">
            <w:pPr>
              <w:rPr>
                <w:rFonts w:cstheme="minorHAnsi"/>
                <w:b/>
                <w:bCs/>
                <w:sz w:val="20"/>
                <w:szCs w:val="20"/>
                <w:lang w:val="lv-LV"/>
              </w:rPr>
            </w:pPr>
            <w:r w:rsidRPr="00B64652">
              <w:rPr>
                <w:rFonts w:cstheme="minorHAnsi"/>
                <w:b/>
                <w:bCs/>
                <w:sz w:val="20"/>
                <w:szCs w:val="20"/>
                <w:lang w:val="lv-LV"/>
              </w:rPr>
              <w:t>EKG signāla kvalitāte:</w:t>
            </w:r>
          </w:p>
        </w:tc>
        <w:tc>
          <w:tcPr>
            <w:tcW w:w="3588" w:type="pct"/>
            <w:tcBorders>
              <w:tl2br w:val="single" w:sz="4" w:space="0" w:color="auto"/>
              <w:tr2bl w:val="single" w:sz="4" w:space="0" w:color="auto"/>
            </w:tcBorders>
            <w:vAlign w:val="center"/>
          </w:tcPr>
          <w:p w14:paraId="604C034D" w14:textId="77777777" w:rsidR="00B64652" w:rsidRPr="00B64652" w:rsidRDefault="00B64652" w:rsidP="00151A91">
            <w:pPr>
              <w:contextualSpacing/>
              <w:rPr>
                <w:rFonts w:cstheme="minorHAnsi"/>
                <w:sz w:val="20"/>
                <w:szCs w:val="20"/>
                <w:lang w:val="lv-LV"/>
              </w:rPr>
            </w:pPr>
          </w:p>
        </w:tc>
      </w:tr>
      <w:tr w:rsidR="00B64652" w:rsidRPr="008F295E" w14:paraId="27BDAFBF" w14:textId="77777777" w:rsidTr="004165E9">
        <w:tc>
          <w:tcPr>
            <w:tcW w:w="301" w:type="pct"/>
            <w:vMerge/>
            <w:vAlign w:val="center"/>
          </w:tcPr>
          <w:p w14:paraId="4BD4CB04" w14:textId="77777777" w:rsidR="00B64652" w:rsidRDefault="00B64652" w:rsidP="00151A91">
            <w:pPr>
              <w:jc w:val="center"/>
              <w:rPr>
                <w:rFonts w:cstheme="minorHAnsi"/>
                <w:sz w:val="20"/>
                <w:szCs w:val="20"/>
                <w:lang w:val="lv-LV"/>
              </w:rPr>
            </w:pPr>
          </w:p>
        </w:tc>
        <w:tc>
          <w:tcPr>
            <w:tcW w:w="1111" w:type="pct"/>
            <w:vAlign w:val="center"/>
          </w:tcPr>
          <w:p w14:paraId="3D7D319E" w14:textId="57698366" w:rsidR="00B64652" w:rsidRPr="00B64652" w:rsidRDefault="00B64652" w:rsidP="00322D2F">
            <w:pPr>
              <w:jc w:val="right"/>
              <w:rPr>
                <w:rFonts w:cstheme="minorHAnsi"/>
                <w:b/>
                <w:bCs/>
                <w:sz w:val="20"/>
                <w:szCs w:val="20"/>
                <w:lang w:val="lv-LV"/>
              </w:rPr>
            </w:pPr>
            <w:r w:rsidRPr="00B64652">
              <w:rPr>
                <w:rFonts w:cstheme="minorHAnsi"/>
                <w:b/>
                <w:bCs/>
                <w:sz w:val="20"/>
                <w:szCs w:val="20"/>
                <w:lang w:val="lv-LV"/>
              </w:rPr>
              <w:t>trokšņu mazināšana</w:t>
            </w:r>
          </w:p>
        </w:tc>
        <w:tc>
          <w:tcPr>
            <w:tcW w:w="3588" w:type="pct"/>
            <w:vAlign w:val="center"/>
          </w:tcPr>
          <w:p w14:paraId="06E55A16" w14:textId="026E8FC2" w:rsidR="00B64652" w:rsidRPr="00B64652" w:rsidRDefault="00B64652" w:rsidP="00151A91">
            <w:pPr>
              <w:contextualSpacing/>
              <w:rPr>
                <w:rFonts w:cstheme="minorHAnsi"/>
                <w:sz w:val="20"/>
                <w:szCs w:val="20"/>
                <w:lang w:val="lv-LV"/>
              </w:rPr>
            </w:pPr>
            <w:r w:rsidRPr="00B64652">
              <w:rPr>
                <w:rFonts w:cstheme="minorHAnsi"/>
                <w:sz w:val="20"/>
                <w:szCs w:val="20"/>
                <w:lang w:val="lv-LV"/>
              </w:rPr>
              <w:t>Jānodrošina trokšņu mazināšanas tehnoloģija EKG ieraksta laikā</w:t>
            </w:r>
          </w:p>
        </w:tc>
      </w:tr>
      <w:tr w:rsidR="00B64652" w:rsidRPr="008F295E" w14:paraId="59399069" w14:textId="77777777" w:rsidTr="004165E9">
        <w:tc>
          <w:tcPr>
            <w:tcW w:w="301" w:type="pct"/>
            <w:vMerge/>
            <w:vAlign w:val="center"/>
          </w:tcPr>
          <w:p w14:paraId="144D7C38" w14:textId="77777777" w:rsidR="00B64652" w:rsidRDefault="00B64652" w:rsidP="00151A91">
            <w:pPr>
              <w:jc w:val="center"/>
              <w:rPr>
                <w:rFonts w:cstheme="minorHAnsi"/>
                <w:sz w:val="20"/>
                <w:szCs w:val="20"/>
                <w:lang w:val="lv-LV"/>
              </w:rPr>
            </w:pPr>
          </w:p>
        </w:tc>
        <w:tc>
          <w:tcPr>
            <w:tcW w:w="1111" w:type="pct"/>
            <w:vAlign w:val="center"/>
          </w:tcPr>
          <w:p w14:paraId="7BA32996" w14:textId="449C6F98" w:rsidR="00B64652" w:rsidRPr="00B64652" w:rsidRDefault="00B64652" w:rsidP="00322D2F">
            <w:pPr>
              <w:jc w:val="right"/>
              <w:rPr>
                <w:rFonts w:cstheme="minorHAnsi"/>
                <w:b/>
                <w:bCs/>
                <w:sz w:val="20"/>
                <w:szCs w:val="20"/>
                <w:lang w:val="lv-LV"/>
              </w:rPr>
            </w:pPr>
            <w:r w:rsidRPr="00B64652">
              <w:rPr>
                <w:rFonts w:cstheme="minorHAnsi"/>
                <w:b/>
                <w:bCs/>
                <w:sz w:val="20"/>
                <w:szCs w:val="20"/>
                <w:lang w:val="lv-LV"/>
              </w:rPr>
              <w:t>Iztveršanas frekvence</w:t>
            </w:r>
          </w:p>
        </w:tc>
        <w:tc>
          <w:tcPr>
            <w:tcW w:w="3588" w:type="pct"/>
            <w:vAlign w:val="center"/>
          </w:tcPr>
          <w:p w14:paraId="3D7F5701" w14:textId="1190FBB3" w:rsidR="00B64652" w:rsidRPr="00B64652" w:rsidRDefault="00B64652" w:rsidP="00151A91">
            <w:pPr>
              <w:contextualSpacing/>
              <w:rPr>
                <w:rFonts w:cstheme="minorHAnsi"/>
                <w:sz w:val="20"/>
                <w:szCs w:val="20"/>
                <w:lang w:val="lv-LV"/>
              </w:rPr>
            </w:pPr>
            <w:r w:rsidRPr="00B64652">
              <w:rPr>
                <w:rFonts w:cstheme="minorHAnsi"/>
                <w:sz w:val="20"/>
                <w:szCs w:val="20"/>
                <w:lang w:val="lv-LV"/>
              </w:rPr>
              <w:t>ne mazāk kā 30 000 Hz</w:t>
            </w:r>
          </w:p>
        </w:tc>
      </w:tr>
      <w:tr w:rsidR="00B64652" w:rsidRPr="008F295E" w14:paraId="7EFF3BE0" w14:textId="77777777" w:rsidTr="004165E9">
        <w:tc>
          <w:tcPr>
            <w:tcW w:w="301" w:type="pct"/>
            <w:vMerge/>
            <w:vAlign w:val="center"/>
          </w:tcPr>
          <w:p w14:paraId="0578060F" w14:textId="77777777" w:rsidR="00B64652" w:rsidRDefault="00B64652" w:rsidP="00151A91">
            <w:pPr>
              <w:jc w:val="center"/>
              <w:rPr>
                <w:rFonts w:cstheme="minorHAnsi"/>
                <w:sz w:val="20"/>
                <w:szCs w:val="20"/>
                <w:lang w:val="lv-LV"/>
              </w:rPr>
            </w:pPr>
          </w:p>
        </w:tc>
        <w:tc>
          <w:tcPr>
            <w:tcW w:w="1111" w:type="pct"/>
            <w:vAlign w:val="center"/>
          </w:tcPr>
          <w:p w14:paraId="688D2259" w14:textId="2B4DA333" w:rsidR="00B64652" w:rsidRPr="00B64652" w:rsidRDefault="00B64652" w:rsidP="00322D2F">
            <w:pPr>
              <w:jc w:val="right"/>
              <w:rPr>
                <w:rFonts w:cstheme="minorHAnsi"/>
                <w:b/>
                <w:bCs/>
                <w:sz w:val="20"/>
                <w:szCs w:val="20"/>
                <w:lang w:val="lv-LV"/>
              </w:rPr>
            </w:pPr>
            <w:r w:rsidRPr="00B64652">
              <w:rPr>
                <w:rFonts w:cstheme="minorHAnsi"/>
                <w:b/>
                <w:bCs/>
                <w:sz w:val="20"/>
                <w:szCs w:val="20"/>
                <w:lang w:val="lv-LV"/>
              </w:rPr>
              <w:t>Saglabāšanas frekvence</w:t>
            </w:r>
          </w:p>
        </w:tc>
        <w:tc>
          <w:tcPr>
            <w:tcW w:w="3588" w:type="pct"/>
            <w:vAlign w:val="center"/>
          </w:tcPr>
          <w:p w14:paraId="096B9351" w14:textId="3C60739D" w:rsidR="00B64652" w:rsidRPr="00B64652" w:rsidRDefault="00B64652" w:rsidP="00151A91">
            <w:pPr>
              <w:contextualSpacing/>
              <w:rPr>
                <w:rFonts w:cstheme="minorHAnsi"/>
                <w:sz w:val="20"/>
                <w:szCs w:val="20"/>
                <w:lang w:val="lv-LV"/>
              </w:rPr>
            </w:pPr>
            <w:r w:rsidRPr="00B64652">
              <w:rPr>
                <w:rFonts w:cstheme="minorHAnsi"/>
                <w:sz w:val="20"/>
                <w:szCs w:val="20"/>
                <w:lang w:val="lv-LV"/>
              </w:rPr>
              <w:t>ne mazāk kā 1000 Hz</w:t>
            </w:r>
          </w:p>
        </w:tc>
      </w:tr>
      <w:tr w:rsidR="00B64652" w:rsidRPr="008F295E" w14:paraId="7D2844D4" w14:textId="77777777" w:rsidTr="004165E9">
        <w:tc>
          <w:tcPr>
            <w:tcW w:w="301" w:type="pct"/>
            <w:vMerge/>
            <w:vAlign w:val="center"/>
          </w:tcPr>
          <w:p w14:paraId="11148CDB" w14:textId="77777777" w:rsidR="00B64652" w:rsidRDefault="00B64652" w:rsidP="00151A91">
            <w:pPr>
              <w:jc w:val="center"/>
              <w:rPr>
                <w:rFonts w:cstheme="minorHAnsi"/>
                <w:sz w:val="20"/>
                <w:szCs w:val="20"/>
                <w:lang w:val="lv-LV"/>
              </w:rPr>
            </w:pPr>
          </w:p>
        </w:tc>
        <w:tc>
          <w:tcPr>
            <w:tcW w:w="1111" w:type="pct"/>
            <w:vAlign w:val="center"/>
          </w:tcPr>
          <w:p w14:paraId="5C6C65E7" w14:textId="30AD7118" w:rsidR="00B64652" w:rsidRPr="00B64652" w:rsidRDefault="00B64652" w:rsidP="00322D2F">
            <w:pPr>
              <w:jc w:val="right"/>
              <w:rPr>
                <w:rFonts w:cstheme="minorHAnsi"/>
                <w:b/>
                <w:bCs/>
                <w:sz w:val="20"/>
                <w:szCs w:val="20"/>
                <w:lang w:val="lv-LV"/>
              </w:rPr>
            </w:pPr>
            <w:r w:rsidRPr="00B64652">
              <w:rPr>
                <w:rFonts w:cstheme="minorHAnsi"/>
                <w:b/>
                <w:bCs/>
                <w:sz w:val="20"/>
                <w:szCs w:val="20"/>
                <w:lang w:val="lv-LV"/>
              </w:rPr>
              <w:t>Amplitūdas izšķirtspēja</w:t>
            </w:r>
          </w:p>
        </w:tc>
        <w:tc>
          <w:tcPr>
            <w:tcW w:w="3588" w:type="pct"/>
            <w:vAlign w:val="center"/>
          </w:tcPr>
          <w:p w14:paraId="458E3F89" w14:textId="7C890B6B" w:rsidR="00B64652" w:rsidRPr="00B64652" w:rsidRDefault="00B64652" w:rsidP="00151A91">
            <w:pPr>
              <w:contextualSpacing/>
              <w:rPr>
                <w:rFonts w:cstheme="minorHAnsi"/>
                <w:sz w:val="20"/>
                <w:szCs w:val="20"/>
                <w:lang w:val="lv-LV"/>
              </w:rPr>
            </w:pPr>
            <w:r w:rsidRPr="00B64652">
              <w:rPr>
                <w:rFonts w:cstheme="minorHAnsi"/>
                <w:sz w:val="20"/>
                <w:szCs w:val="20"/>
                <w:lang w:val="lv-LV"/>
              </w:rPr>
              <w:t>ne mazāk kā 15 biti</w:t>
            </w:r>
          </w:p>
        </w:tc>
      </w:tr>
      <w:tr w:rsidR="00322D2F" w:rsidRPr="008F295E" w14:paraId="4C3FB0F8" w14:textId="77777777" w:rsidTr="004165E9">
        <w:tc>
          <w:tcPr>
            <w:tcW w:w="301" w:type="pct"/>
            <w:vAlign w:val="center"/>
          </w:tcPr>
          <w:p w14:paraId="791E1C3E" w14:textId="0C31F509" w:rsidR="00322D2F" w:rsidRDefault="00322D2F" w:rsidP="00151A91">
            <w:pPr>
              <w:jc w:val="center"/>
              <w:rPr>
                <w:rFonts w:cstheme="minorHAnsi"/>
                <w:sz w:val="20"/>
                <w:szCs w:val="20"/>
                <w:lang w:val="lv-LV"/>
              </w:rPr>
            </w:pPr>
            <w:r>
              <w:rPr>
                <w:rFonts w:cstheme="minorHAnsi"/>
                <w:sz w:val="20"/>
                <w:szCs w:val="20"/>
                <w:lang w:val="lv-LV"/>
              </w:rPr>
              <w:t>3.</w:t>
            </w:r>
          </w:p>
        </w:tc>
        <w:tc>
          <w:tcPr>
            <w:tcW w:w="1111" w:type="pct"/>
            <w:vAlign w:val="center"/>
          </w:tcPr>
          <w:p w14:paraId="132E753B" w14:textId="07195EF3" w:rsidR="00322D2F" w:rsidRPr="00B64652" w:rsidRDefault="00B64652" w:rsidP="00151A91">
            <w:pPr>
              <w:rPr>
                <w:rFonts w:cstheme="minorHAnsi"/>
                <w:b/>
                <w:bCs/>
                <w:sz w:val="20"/>
                <w:szCs w:val="20"/>
                <w:lang w:val="lv-LV"/>
              </w:rPr>
            </w:pPr>
            <w:r w:rsidRPr="00B64652">
              <w:rPr>
                <w:rFonts w:cstheme="minorHAnsi"/>
                <w:b/>
                <w:bCs/>
                <w:sz w:val="20"/>
                <w:szCs w:val="20"/>
                <w:lang w:val="lv-LV"/>
              </w:rPr>
              <w:t>Integrēts elektrodu/kabeļu pretestības tests</w:t>
            </w:r>
          </w:p>
        </w:tc>
        <w:tc>
          <w:tcPr>
            <w:tcW w:w="3588" w:type="pct"/>
            <w:vAlign w:val="center"/>
          </w:tcPr>
          <w:p w14:paraId="785411E7" w14:textId="7C9EDD43" w:rsidR="00322D2F" w:rsidRPr="00B64652" w:rsidRDefault="00B64652" w:rsidP="00151A91">
            <w:pPr>
              <w:contextualSpacing/>
              <w:rPr>
                <w:rFonts w:cstheme="minorHAnsi"/>
                <w:sz w:val="20"/>
                <w:szCs w:val="20"/>
                <w:lang w:val="lv-LV"/>
              </w:rPr>
            </w:pPr>
            <w:r w:rsidRPr="00B64652">
              <w:rPr>
                <w:rFonts w:cstheme="minorHAnsi"/>
                <w:sz w:val="20"/>
                <w:szCs w:val="20"/>
                <w:lang w:val="lv-LV"/>
              </w:rPr>
              <w:t>Jānodrošina.</w:t>
            </w:r>
          </w:p>
        </w:tc>
      </w:tr>
      <w:tr w:rsidR="00322D2F" w:rsidRPr="008F295E" w14:paraId="73252A18" w14:textId="77777777" w:rsidTr="004165E9">
        <w:tc>
          <w:tcPr>
            <w:tcW w:w="301" w:type="pct"/>
            <w:vAlign w:val="center"/>
          </w:tcPr>
          <w:p w14:paraId="63D5A0A1" w14:textId="6408DFFF" w:rsidR="00322D2F" w:rsidRDefault="00B64652" w:rsidP="00151A91">
            <w:pPr>
              <w:jc w:val="center"/>
              <w:rPr>
                <w:rFonts w:cstheme="minorHAnsi"/>
                <w:sz w:val="20"/>
                <w:szCs w:val="20"/>
                <w:lang w:val="lv-LV"/>
              </w:rPr>
            </w:pPr>
            <w:r>
              <w:rPr>
                <w:rFonts w:cstheme="minorHAnsi"/>
                <w:sz w:val="20"/>
                <w:szCs w:val="20"/>
                <w:lang w:val="lv-LV"/>
              </w:rPr>
              <w:t>4.</w:t>
            </w:r>
          </w:p>
        </w:tc>
        <w:tc>
          <w:tcPr>
            <w:tcW w:w="1111" w:type="pct"/>
            <w:vAlign w:val="center"/>
          </w:tcPr>
          <w:p w14:paraId="15803D19" w14:textId="6ECB6D30" w:rsidR="00322D2F" w:rsidRPr="00B64652" w:rsidRDefault="00B64652" w:rsidP="00151A91">
            <w:pPr>
              <w:rPr>
                <w:rFonts w:cstheme="minorHAnsi"/>
                <w:b/>
                <w:bCs/>
                <w:sz w:val="20"/>
                <w:szCs w:val="20"/>
                <w:lang w:val="lv-LV"/>
              </w:rPr>
            </w:pPr>
            <w:r w:rsidRPr="00B64652">
              <w:rPr>
                <w:rFonts w:cstheme="minorHAnsi"/>
                <w:b/>
                <w:bCs/>
                <w:sz w:val="20"/>
                <w:szCs w:val="20"/>
                <w:lang w:val="lv-LV"/>
              </w:rPr>
              <w:t>Displejs</w:t>
            </w:r>
          </w:p>
        </w:tc>
        <w:tc>
          <w:tcPr>
            <w:tcW w:w="3588" w:type="pct"/>
            <w:vAlign w:val="center"/>
          </w:tcPr>
          <w:p w14:paraId="73B49E2D" w14:textId="031EEBEE" w:rsidR="00322D2F" w:rsidRPr="00B64652" w:rsidRDefault="00B64652" w:rsidP="00151A91">
            <w:pPr>
              <w:contextualSpacing/>
              <w:rPr>
                <w:rFonts w:cstheme="minorHAnsi"/>
                <w:sz w:val="20"/>
                <w:szCs w:val="20"/>
                <w:lang w:val="lv-LV"/>
              </w:rPr>
            </w:pPr>
            <w:r w:rsidRPr="00B64652">
              <w:rPr>
                <w:rFonts w:cstheme="minorHAnsi"/>
                <w:sz w:val="20"/>
                <w:szCs w:val="20"/>
                <w:lang w:val="lv-LV"/>
              </w:rPr>
              <w:t>OLED vai ekvivalents ar skaidru informācijas attēlojumu</w:t>
            </w:r>
          </w:p>
        </w:tc>
      </w:tr>
      <w:tr w:rsidR="00322D2F" w:rsidRPr="008F295E" w14:paraId="1A6A6696" w14:textId="77777777" w:rsidTr="004165E9">
        <w:tc>
          <w:tcPr>
            <w:tcW w:w="301" w:type="pct"/>
            <w:vAlign w:val="center"/>
          </w:tcPr>
          <w:p w14:paraId="7F8FBC14" w14:textId="2E176FB2" w:rsidR="00322D2F" w:rsidRDefault="00B64652" w:rsidP="00151A91">
            <w:pPr>
              <w:jc w:val="center"/>
              <w:rPr>
                <w:rFonts w:cstheme="minorHAnsi"/>
                <w:sz w:val="20"/>
                <w:szCs w:val="20"/>
                <w:lang w:val="lv-LV"/>
              </w:rPr>
            </w:pPr>
            <w:r>
              <w:rPr>
                <w:rFonts w:cstheme="minorHAnsi"/>
                <w:sz w:val="20"/>
                <w:szCs w:val="20"/>
                <w:lang w:val="lv-LV"/>
              </w:rPr>
              <w:t>5.</w:t>
            </w:r>
          </w:p>
        </w:tc>
        <w:tc>
          <w:tcPr>
            <w:tcW w:w="1111" w:type="pct"/>
            <w:vAlign w:val="center"/>
          </w:tcPr>
          <w:p w14:paraId="482F4014" w14:textId="42AF2E33" w:rsidR="00322D2F" w:rsidRPr="00B64652" w:rsidRDefault="00B64652" w:rsidP="00151A91">
            <w:pPr>
              <w:rPr>
                <w:rFonts w:cstheme="minorHAnsi"/>
                <w:b/>
                <w:bCs/>
                <w:sz w:val="20"/>
                <w:szCs w:val="20"/>
                <w:lang w:val="lv-LV"/>
              </w:rPr>
            </w:pPr>
            <w:r w:rsidRPr="00B64652">
              <w:rPr>
                <w:rFonts w:cstheme="minorHAnsi"/>
                <w:b/>
                <w:bCs/>
                <w:sz w:val="20"/>
                <w:szCs w:val="20"/>
                <w:lang w:val="lv-LV"/>
              </w:rPr>
              <w:t>Mikrofons</w:t>
            </w:r>
          </w:p>
        </w:tc>
        <w:tc>
          <w:tcPr>
            <w:tcW w:w="3588" w:type="pct"/>
            <w:vAlign w:val="center"/>
          </w:tcPr>
          <w:p w14:paraId="57BA1FFF" w14:textId="59F86054" w:rsidR="00322D2F" w:rsidRPr="00B64652" w:rsidRDefault="00B64652" w:rsidP="00151A91">
            <w:pPr>
              <w:contextualSpacing/>
              <w:rPr>
                <w:rFonts w:cstheme="minorHAnsi"/>
                <w:sz w:val="20"/>
                <w:szCs w:val="20"/>
                <w:lang w:val="lv-LV"/>
              </w:rPr>
            </w:pPr>
            <w:r w:rsidRPr="00B64652">
              <w:rPr>
                <w:rFonts w:cstheme="minorHAnsi"/>
                <w:sz w:val="20"/>
                <w:szCs w:val="20"/>
                <w:lang w:val="lv-LV"/>
              </w:rPr>
              <w:t>Iebūvēts mikrofons balss komentāru ierakstam</w:t>
            </w:r>
          </w:p>
        </w:tc>
      </w:tr>
      <w:tr w:rsidR="00B64652" w:rsidRPr="008F295E" w14:paraId="6008EBCE" w14:textId="77777777" w:rsidTr="004165E9">
        <w:tc>
          <w:tcPr>
            <w:tcW w:w="301" w:type="pct"/>
            <w:vMerge w:val="restart"/>
            <w:vAlign w:val="center"/>
          </w:tcPr>
          <w:p w14:paraId="2F2F1265" w14:textId="2088CBC7" w:rsidR="00B64652" w:rsidRDefault="00B64652" w:rsidP="00151A91">
            <w:pPr>
              <w:jc w:val="center"/>
              <w:rPr>
                <w:rFonts w:cstheme="minorHAnsi"/>
                <w:sz w:val="20"/>
                <w:szCs w:val="20"/>
                <w:lang w:val="lv-LV"/>
              </w:rPr>
            </w:pPr>
            <w:r>
              <w:rPr>
                <w:rFonts w:cstheme="minorHAnsi"/>
                <w:sz w:val="20"/>
                <w:szCs w:val="20"/>
                <w:lang w:val="lv-LV"/>
              </w:rPr>
              <w:t>6.</w:t>
            </w:r>
          </w:p>
        </w:tc>
        <w:tc>
          <w:tcPr>
            <w:tcW w:w="1111" w:type="pct"/>
            <w:vMerge w:val="restart"/>
            <w:vAlign w:val="center"/>
          </w:tcPr>
          <w:p w14:paraId="3BE17A18" w14:textId="7D26D986" w:rsidR="00B64652" w:rsidRPr="00B64652" w:rsidRDefault="00B64652" w:rsidP="00151A91">
            <w:pPr>
              <w:rPr>
                <w:rFonts w:cstheme="minorHAnsi"/>
                <w:b/>
                <w:bCs/>
                <w:sz w:val="20"/>
                <w:szCs w:val="20"/>
                <w:lang w:val="lv-LV"/>
              </w:rPr>
            </w:pPr>
            <w:r w:rsidRPr="00B64652">
              <w:rPr>
                <w:rFonts w:cstheme="minorHAnsi"/>
                <w:b/>
                <w:bCs/>
                <w:sz w:val="20"/>
                <w:szCs w:val="20"/>
                <w:lang w:val="lv-LV"/>
              </w:rPr>
              <w:t>Sensori un funkcijas</w:t>
            </w:r>
          </w:p>
        </w:tc>
        <w:tc>
          <w:tcPr>
            <w:tcW w:w="3588" w:type="pct"/>
            <w:vAlign w:val="center"/>
          </w:tcPr>
          <w:p w14:paraId="5415B68C" w14:textId="42CDC32E" w:rsidR="00B64652" w:rsidRPr="00B64652" w:rsidRDefault="00B64652" w:rsidP="00151A91">
            <w:pPr>
              <w:contextualSpacing/>
              <w:rPr>
                <w:rFonts w:cstheme="minorHAnsi"/>
                <w:sz w:val="20"/>
                <w:szCs w:val="20"/>
                <w:lang w:val="lv-LV"/>
              </w:rPr>
            </w:pPr>
            <w:r w:rsidRPr="00B64652">
              <w:rPr>
                <w:rFonts w:cstheme="minorHAnsi"/>
                <w:sz w:val="20"/>
                <w:szCs w:val="20"/>
                <w:lang w:val="lv-LV"/>
              </w:rPr>
              <w:t xml:space="preserve">Iebūvēts 3 asu </w:t>
            </w:r>
            <w:proofErr w:type="spellStart"/>
            <w:r w:rsidRPr="00B64652">
              <w:rPr>
                <w:rFonts w:cstheme="minorHAnsi"/>
                <w:sz w:val="20"/>
                <w:szCs w:val="20"/>
                <w:lang w:val="lv-LV"/>
              </w:rPr>
              <w:t>akselerometrs</w:t>
            </w:r>
            <w:proofErr w:type="spellEnd"/>
            <w:r w:rsidRPr="00B64652">
              <w:rPr>
                <w:rFonts w:cstheme="minorHAnsi"/>
                <w:sz w:val="20"/>
                <w:szCs w:val="20"/>
                <w:lang w:val="lv-LV"/>
              </w:rPr>
              <w:t xml:space="preserve"> pacienta kustību noteikšanai.</w:t>
            </w:r>
          </w:p>
        </w:tc>
      </w:tr>
      <w:tr w:rsidR="00B64652" w:rsidRPr="008F295E" w14:paraId="76B5980D" w14:textId="77777777" w:rsidTr="004165E9">
        <w:tc>
          <w:tcPr>
            <w:tcW w:w="301" w:type="pct"/>
            <w:vMerge/>
            <w:vAlign w:val="center"/>
          </w:tcPr>
          <w:p w14:paraId="375B11E3" w14:textId="77777777" w:rsidR="00B64652" w:rsidRDefault="00B64652" w:rsidP="00151A91">
            <w:pPr>
              <w:jc w:val="center"/>
              <w:rPr>
                <w:rFonts w:cstheme="minorHAnsi"/>
                <w:sz w:val="20"/>
                <w:szCs w:val="20"/>
                <w:lang w:val="lv-LV"/>
              </w:rPr>
            </w:pPr>
          </w:p>
        </w:tc>
        <w:tc>
          <w:tcPr>
            <w:tcW w:w="1111" w:type="pct"/>
            <w:vMerge/>
            <w:vAlign w:val="center"/>
          </w:tcPr>
          <w:p w14:paraId="3BCA0D67" w14:textId="77777777" w:rsidR="00B64652" w:rsidRPr="00B64652" w:rsidRDefault="00B64652" w:rsidP="00151A91">
            <w:pPr>
              <w:rPr>
                <w:rFonts w:cstheme="minorHAnsi"/>
                <w:b/>
                <w:bCs/>
                <w:sz w:val="20"/>
                <w:szCs w:val="20"/>
                <w:lang w:val="lv-LV"/>
              </w:rPr>
            </w:pPr>
          </w:p>
        </w:tc>
        <w:tc>
          <w:tcPr>
            <w:tcW w:w="3588" w:type="pct"/>
            <w:vAlign w:val="center"/>
          </w:tcPr>
          <w:p w14:paraId="5170FD63" w14:textId="3E20371B" w:rsidR="00B64652" w:rsidRPr="00B64652" w:rsidRDefault="00B64652" w:rsidP="00151A91">
            <w:pPr>
              <w:contextualSpacing/>
              <w:rPr>
                <w:rFonts w:cstheme="minorHAnsi"/>
                <w:sz w:val="20"/>
                <w:szCs w:val="20"/>
                <w:lang w:val="lv-LV"/>
              </w:rPr>
            </w:pPr>
            <w:r w:rsidRPr="00B64652">
              <w:rPr>
                <w:rFonts w:cstheme="minorHAnsi"/>
                <w:sz w:val="20"/>
                <w:szCs w:val="20"/>
                <w:lang w:val="lv-LV"/>
              </w:rPr>
              <w:t xml:space="preserve">Augstas precizitātes QRS kompleksu </w:t>
            </w:r>
            <w:proofErr w:type="spellStart"/>
            <w:r w:rsidRPr="00B64652">
              <w:rPr>
                <w:rFonts w:cstheme="minorHAnsi"/>
                <w:sz w:val="20"/>
                <w:szCs w:val="20"/>
                <w:lang w:val="lv-LV"/>
              </w:rPr>
              <w:t>detekcija</w:t>
            </w:r>
            <w:proofErr w:type="spellEnd"/>
            <w:r w:rsidRPr="00B64652">
              <w:rPr>
                <w:rFonts w:cstheme="minorHAnsi"/>
                <w:sz w:val="20"/>
                <w:szCs w:val="20"/>
                <w:lang w:val="lv-LV"/>
              </w:rPr>
              <w:t xml:space="preserve"> – piemērota sirdsdarbības mainīguma (HRV) analīzei</w:t>
            </w:r>
          </w:p>
        </w:tc>
      </w:tr>
      <w:tr w:rsidR="00B64652" w:rsidRPr="008F295E" w14:paraId="05A6F0F8" w14:textId="77777777" w:rsidTr="004165E9">
        <w:tc>
          <w:tcPr>
            <w:tcW w:w="301" w:type="pct"/>
            <w:vMerge/>
            <w:vAlign w:val="center"/>
          </w:tcPr>
          <w:p w14:paraId="29888730" w14:textId="77777777" w:rsidR="00B64652" w:rsidRDefault="00B64652" w:rsidP="00151A91">
            <w:pPr>
              <w:jc w:val="center"/>
              <w:rPr>
                <w:rFonts w:cstheme="minorHAnsi"/>
                <w:sz w:val="20"/>
                <w:szCs w:val="20"/>
                <w:lang w:val="lv-LV"/>
              </w:rPr>
            </w:pPr>
          </w:p>
        </w:tc>
        <w:tc>
          <w:tcPr>
            <w:tcW w:w="1111" w:type="pct"/>
            <w:vMerge/>
            <w:vAlign w:val="center"/>
          </w:tcPr>
          <w:p w14:paraId="75B716B9" w14:textId="77777777" w:rsidR="00B64652" w:rsidRPr="00B64652" w:rsidRDefault="00B64652" w:rsidP="00151A91">
            <w:pPr>
              <w:rPr>
                <w:rFonts w:cstheme="minorHAnsi"/>
                <w:b/>
                <w:bCs/>
                <w:sz w:val="20"/>
                <w:szCs w:val="20"/>
                <w:lang w:val="lv-LV"/>
              </w:rPr>
            </w:pPr>
          </w:p>
        </w:tc>
        <w:tc>
          <w:tcPr>
            <w:tcW w:w="3588" w:type="pct"/>
            <w:vAlign w:val="center"/>
          </w:tcPr>
          <w:p w14:paraId="0BEFB2B1" w14:textId="22EDDBFF" w:rsidR="00B64652" w:rsidRPr="00B64652" w:rsidRDefault="00B64652" w:rsidP="00151A91">
            <w:pPr>
              <w:contextualSpacing/>
              <w:rPr>
                <w:rFonts w:cstheme="minorHAnsi"/>
                <w:sz w:val="20"/>
                <w:szCs w:val="20"/>
                <w:lang w:val="lv-LV"/>
              </w:rPr>
            </w:pPr>
            <w:r w:rsidRPr="00B64652">
              <w:rPr>
                <w:rFonts w:cstheme="minorHAnsi"/>
                <w:sz w:val="20"/>
                <w:szCs w:val="20"/>
                <w:lang w:val="lv-LV"/>
              </w:rPr>
              <w:t>P viļņa noteikšanas funkcionalitāte priekškambaru aktivitātes analīzei</w:t>
            </w:r>
          </w:p>
        </w:tc>
      </w:tr>
      <w:tr w:rsidR="00B64652" w:rsidRPr="008F295E" w14:paraId="598C36E3" w14:textId="77777777" w:rsidTr="004165E9">
        <w:tc>
          <w:tcPr>
            <w:tcW w:w="301" w:type="pct"/>
            <w:vMerge/>
            <w:vAlign w:val="center"/>
          </w:tcPr>
          <w:p w14:paraId="2BE28A13" w14:textId="77777777" w:rsidR="00B64652" w:rsidRDefault="00B64652" w:rsidP="00151A91">
            <w:pPr>
              <w:jc w:val="center"/>
              <w:rPr>
                <w:rFonts w:cstheme="minorHAnsi"/>
                <w:sz w:val="20"/>
                <w:szCs w:val="20"/>
                <w:lang w:val="lv-LV"/>
              </w:rPr>
            </w:pPr>
          </w:p>
        </w:tc>
        <w:tc>
          <w:tcPr>
            <w:tcW w:w="1111" w:type="pct"/>
            <w:vMerge/>
            <w:vAlign w:val="center"/>
          </w:tcPr>
          <w:p w14:paraId="2CD7BF9D" w14:textId="77777777" w:rsidR="00B64652" w:rsidRPr="00B64652" w:rsidRDefault="00B64652" w:rsidP="00151A91">
            <w:pPr>
              <w:rPr>
                <w:rFonts w:cstheme="minorHAnsi"/>
                <w:b/>
                <w:bCs/>
                <w:sz w:val="20"/>
                <w:szCs w:val="20"/>
                <w:lang w:val="lv-LV"/>
              </w:rPr>
            </w:pPr>
          </w:p>
        </w:tc>
        <w:tc>
          <w:tcPr>
            <w:tcW w:w="3588" w:type="pct"/>
            <w:vAlign w:val="center"/>
          </w:tcPr>
          <w:p w14:paraId="6BDEB32A" w14:textId="57570CCC" w:rsidR="00B64652" w:rsidRPr="00B64652" w:rsidRDefault="00B64652" w:rsidP="00151A91">
            <w:pPr>
              <w:contextualSpacing/>
              <w:rPr>
                <w:rFonts w:cstheme="minorHAnsi"/>
                <w:sz w:val="20"/>
                <w:szCs w:val="20"/>
                <w:lang w:val="lv-LV"/>
              </w:rPr>
            </w:pPr>
            <w:r w:rsidRPr="00B64652">
              <w:rPr>
                <w:rFonts w:cstheme="minorHAnsi"/>
                <w:sz w:val="20"/>
                <w:szCs w:val="20"/>
                <w:lang w:val="lv-LV"/>
              </w:rPr>
              <w:t xml:space="preserve">Elektrokardiostimulatora signālu </w:t>
            </w:r>
            <w:proofErr w:type="spellStart"/>
            <w:r w:rsidRPr="00B64652">
              <w:rPr>
                <w:rFonts w:cstheme="minorHAnsi"/>
                <w:sz w:val="20"/>
                <w:szCs w:val="20"/>
                <w:lang w:val="lv-LV"/>
              </w:rPr>
              <w:t>detekcija</w:t>
            </w:r>
            <w:proofErr w:type="spellEnd"/>
            <w:r w:rsidRPr="00B64652">
              <w:rPr>
                <w:rFonts w:cstheme="minorHAnsi"/>
                <w:sz w:val="20"/>
                <w:szCs w:val="20"/>
                <w:lang w:val="lv-LV"/>
              </w:rPr>
              <w:t xml:space="preserve"> – jānodrošina stimulatora impulsu atpazīšana</w:t>
            </w:r>
          </w:p>
        </w:tc>
      </w:tr>
      <w:tr w:rsidR="009015E6" w:rsidRPr="008F295E" w14:paraId="1F5B55DD" w14:textId="77777777" w:rsidTr="004165E9">
        <w:tc>
          <w:tcPr>
            <w:tcW w:w="301" w:type="pct"/>
            <w:vMerge w:val="restart"/>
            <w:vAlign w:val="center"/>
          </w:tcPr>
          <w:p w14:paraId="4935401F" w14:textId="213F1FC3" w:rsidR="009015E6" w:rsidRDefault="009015E6" w:rsidP="00151A91">
            <w:pPr>
              <w:jc w:val="center"/>
              <w:rPr>
                <w:rFonts w:cstheme="minorHAnsi"/>
                <w:sz w:val="20"/>
                <w:szCs w:val="20"/>
                <w:lang w:val="lv-LV"/>
              </w:rPr>
            </w:pPr>
            <w:r>
              <w:rPr>
                <w:rFonts w:cstheme="minorHAnsi"/>
                <w:sz w:val="20"/>
                <w:szCs w:val="20"/>
                <w:lang w:val="lv-LV"/>
              </w:rPr>
              <w:t>7.</w:t>
            </w:r>
          </w:p>
        </w:tc>
        <w:tc>
          <w:tcPr>
            <w:tcW w:w="1111" w:type="pct"/>
            <w:vMerge w:val="restart"/>
            <w:vAlign w:val="center"/>
          </w:tcPr>
          <w:p w14:paraId="1AE9D296" w14:textId="63445692" w:rsidR="009015E6" w:rsidRPr="004165E9" w:rsidRDefault="009015E6" w:rsidP="00151A91">
            <w:pPr>
              <w:rPr>
                <w:rFonts w:cstheme="minorHAnsi"/>
                <w:b/>
                <w:bCs/>
                <w:sz w:val="20"/>
                <w:szCs w:val="20"/>
                <w:lang w:val="lv-LV"/>
              </w:rPr>
            </w:pPr>
            <w:r w:rsidRPr="004165E9">
              <w:rPr>
                <w:rFonts w:cstheme="minorHAnsi"/>
                <w:b/>
                <w:bCs/>
                <w:sz w:val="20"/>
                <w:szCs w:val="20"/>
                <w:lang w:val="lv-LV"/>
              </w:rPr>
              <w:t>Savienojamība</w:t>
            </w:r>
          </w:p>
        </w:tc>
        <w:tc>
          <w:tcPr>
            <w:tcW w:w="3588" w:type="pct"/>
            <w:vAlign w:val="center"/>
          </w:tcPr>
          <w:p w14:paraId="1740787F" w14:textId="0AA3A31B" w:rsidR="009015E6" w:rsidRPr="004165E9" w:rsidRDefault="009015E6" w:rsidP="00151A91">
            <w:pPr>
              <w:contextualSpacing/>
              <w:rPr>
                <w:rFonts w:cstheme="minorHAnsi"/>
                <w:sz w:val="20"/>
                <w:szCs w:val="20"/>
                <w:lang w:val="lv-LV"/>
              </w:rPr>
            </w:pPr>
            <w:r w:rsidRPr="004165E9">
              <w:rPr>
                <w:rFonts w:cstheme="minorHAnsi"/>
                <w:sz w:val="20"/>
                <w:szCs w:val="20"/>
                <w:lang w:val="lv-LV"/>
              </w:rPr>
              <w:t xml:space="preserve">Jānodrošina datu komunikācija ar analīzes programmatūru - </w:t>
            </w:r>
            <w:proofErr w:type="spellStart"/>
            <w:r w:rsidRPr="004165E9">
              <w:rPr>
                <w:rFonts w:cstheme="minorHAnsi"/>
                <w:sz w:val="20"/>
                <w:szCs w:val="20"/>
                <w:lang w:val="lv-LV"/>
              </w:rPr>
              <w:t>Medilog</w:t>
            </w:r>
            <w:proofErr w:type="spellEnd"/>
            <w:r w:rsidRPr="004165E9">
              <w:rPr>
                <w:rFonts w:cstheme="minorHAnsi"/>
                <w:sz w:val="20"/>
                <w:szCs w:val="20"/>
                <w:lang w:val="lv-LV"/>
              </w:rPr>
              <w:t xml:space="preserve"> DARWIN2 Professional EKG datu analīzes programmatūru vai ekvivalentu</w:t>
            </w:r>
          </w:p>
        </w:tc>
      </w:tr>
      <w:tr w:rsidR="009015E6" w:rsidRPr="008F295E" w14:paraId="0D5097A2" w14:textId="77777777" w:rsidTr="004165E9">
        <w:tc>
          <w:tcPr>
            <w:tcW w:w="301" w:type="pct"/>
            <w:vMerge/>
            <w:vAlign w:val="center"/>
          </w:tcPr>
          <w:p w14:paraId="48C230FB" w14:textId="77777777" w:rsidR="009015E6" w:rsidRDefault="009015E6" w:rsidP="00151A91">
            <w:pPr>
              <w:jc w:val="center"/>
              <w:rPr>
                <w:rFonts w:cstheme="minorHAnsi"/>
                <w:sz w:val="20"/>
                <w:szCs w:val="20"/>
                <w:lang w:val="lv-LV"/>
              </w:rPr>
            </w:pPr>
          </w:p>
        </w:tc>
        <w:tc>
          <w:tcPr>
            <w:tcW w:w="1111" w:type="pct"/>
            <w:vMerge/>
            <w:vAlign w:val="center"/>
          </w:tcPr>
          <w:p w14:paraId="5CDDDF74" w14:textId="77777777" w:rsidR="009015E6" w:rsidRPr="004165E9" w:rsidRDefault="009015E6" w:rsidP="00151A91">
            <w:pPr>
              <w:rPr>
                <w:rFonts w:cstheme="minorHAnsi"/>
                <w:b/>
                <w:bCs/>
                <w:sz w:val="20"/>
                <w:szCs w:val="20"/>
                <w:lang w:val="lv-LV"/>
              </w:rPr>
            </w:pPr>
          </w:p>
        </w:tc>
        <w:tc>
          <w:tcPr>
            <w:tcW w:w="3588" w:type="pct"/>
            <w:vAlign w:val="center"/>
          </w:tcPr>
          <w:p w14:paraId="46D24FEA" w14:textId="48C46DD2" w:rsidR="009015E6" w:rsidRPr="004165E9" w:rsidRDefault="009015E6" w:rsidP="00151A91">
            <w:pPr>
              <w:contextualSpacing/>
              <w:rPr>
                <w:rFonts w:cstheme="minorHAnsi"/>
                <w:sz w:val="20"/>
                <w:szCs w:val="20"/>
                <w:lang w:val="lv-LV"/>
              </w:rPr>
            </w:pPr>
            <w:proofErr w:type="spellStart"/>
            <w:r w:rsidRPr="004165E9">
              <w:rPr>
                <w:rFonts w:cstheme="minorHAnsi"/>
                <w:sz w:val="20"/>
                <w:szCs w:val="20"/>
                <w:lang w:val="lv-LV"/>
              </w:rPr>
              <w:t>Holtera</w:t>
            </w:r>
            <w:proofErr w:type="spellEnd"/>
            <w:r w:rsidRPr="004165E9">
              <w:rPr>
                <w:rFonts w:cstheme="minorHAnsi"/>
                <w:sz w:val="20"/>
                <w:szCs w:val="20"/>
                <w:lang w:val="lv-LV"/>
              </w:rPr>
              <w:t xml:space="preserve"> ierakstītāji var strādāt vienā programmā ar jau esošiem slimnīcā EKG </w:t>
            </w:r>
            <w:proofErr w:type="spellStart"/>
            <w:r w:rsidRPr="004165E9">
              <w:rPr>
                <w:rFonts w:cstheme="minorHAnsi"/>
                <w:sz w:val="20"/>
                <w:szCs w:val="20"/>
                <w:lang w:val="lv-LV"/>
              </w:rPr>
              <w:t>Holtera</w:t>
            </w:r>
            <w:proofErr w:type="spellEnd"/>
            <w:r w:rsidRPr="004165E9">
              <w:rPr>
                <w:rFonts w:cstheme="minorHAnsi"/>
                <w:sz w:val="20"/>
                <w:szCs w:val="20"/>
                <w:lang w:val="lv-LV"/>
              </w:rPr>
              <w:t xml:space="preserve"> ierakstītājiem</w:t>
            </w:r>
          </w:p>
        </w:tc>
      </w:tr>
      <w:tr w:rsidR="00B64652" w:rsidRPr="008F295E" w14:paraId="48D829DE" w14:textId="77777777" w:rsidTr="004165E9">
        <w:tc>
          <w:tcPr>
            <w:tcW w:w="301" w:type="pct"/>
            <w:vAlign w:val="center"/>
          </w:tcPr>
          <w:p w14:paraId="3980F9F2" w14:textId="47B4CC11" w:rsidR="00B64652" w:rsidRDefault="00B64652" w:rsidP="00151A91">
            <w:pPr>
              <w:jc w:val="center"/>
              <w:rPr>
                <w:rFonts w:cstheme="minorHAnsi"/>
                <w:sz w:val="20"/>
                <w:szCs w:val="20"/>
                <w:lang w:val="lv-LV"/>
              </w:rPr>
            </w:pPr>
            <w:r>
              <w:rPr>
                <w:rFonts w:cstheme="minorHAnsi"/>
                <w:sz w:val="20"/>
                <w:szCs w:val="20"/>
                <w:lang w:val="lv-LV"/>
              </w:rPr>
              <w:t>8.</w:t>
            </w:r>
          </w:p>
        </w:tc>
        <w:tc>
          <w:tcPr>
            <w:tcW w:w="1111" w:type="pct"/>
            <w:vAlign w:val="center"/>
          </w:tcPr>
          <w:p w14:paraId="2401809F" w14:textId="3924E7AF" w:rsidR="00B64652" w:rsidRPr="004165E9" w:rsidRDefault="00B64652" w:rsidP="00151A91">
            <w:pPr>
              <w:rPr>
                <w:rFonts w:cstheme="minorHAnsi"/>
                <w:b/>
                <w:bCs/>
                <w:sz w:val="20"/>
                <w:szCs w:val="20"/>
                <w:lang w:val="lv-LV"/>
              </w:rPr>
            </w:pPr>
            <w:proofErr w:type="spellStart"/>
            <w:r w:rsidRPr="004165E9">
              <w:rPr>
                <w:rFonts w:cstheme="minorHAnsi"/>
                <w:b/>
                <w:bCs/>
                <w:sz w:val="20"/>
                <w:szCs w:val="20"/>
                <w:lang w:val="lv-LV"/>
              </w:rPr>
              <w:t>Ūdensizturība</w:t>
            </w:r>
            <w:proofErr w:type="spellEnd"/>
          </w:p>
        </w:tc>
        <w:tc>
          <w:tcPr>
            <w:tcW w:w="3588" w:type="pct"/>
            <w:vAlign w:val="center"/>
          </w:tcPr>
          <w:p w14:paraId="68B02714" w14:textId="08948176" w:rsidR="00B64652" w:rsidRPr="004165E9" w:rsidRDefault="00B64652" w:rsidP="00151A91">
            <w:pPr>
              <w:contextualSpacing/>
              <w:rPr>
                <w:rFonts w:cstheme="minorHAnsi"/>
                <w:sz w:val="20"/>
                <w:szCs w:val="20"/>
                <w:lang w:val="lv-LV"/>
              </w:rPr>
            </w:pPr>
            <w:r w:rsidRPr="004165E9">
              <w:rPr>
                <w:rFonts w:cstheme="minorHAnsi"/>
                <w:sz w:val="20"/>
                <w:szCs w:val="20"/>
                <w:lang w:val="lv-LV"/>
              </w:rPr>
              <w:t>ne zemāka kā IP22</w:t>
            </w:r>
          </w:p>
        </w:tc>
      </w:tr>
      <w:tr w:rsidR="00FB5568" w:rsidRPr="008F295E" w14:paraId="0E398C90" w14:textId="77777777" w:rsidTr="004165E9">
        <w:tc>
          <w:tcPr>
            <w:tcW w:w="301" w:type="pct"/>
            <w:vAlign w:val="center"/>
          </w:tcPr>
          <w:p w14:paraId="196E12CA" w14:textId="323D3D70" w:rsidR="00FB5568" w:rsidRPr="000B296B" w:rsidRDefault="00B64652" w:rsidP="00151A91">
            <w:pPr>
              <w:jc w:val="center"/>
              <w:rPr>
                <w:rFonts w:cstheme="minorHAnsi"/>
                <w:sz w:val="20"/>
                <w:szCs w:val="20"/>
                <w:lang w:val="lv-LV"/>
              </w:rPr>
            </w:pPr>
            <w:r>
              <w:rPr>
                <w:rFonts w:cstheme="minorHAnsi"/>
                <w:sz w:val="20"/>
                <w:szCs w:val="20"/>
                <w:lang w:val="lv-LV"/>
              </w:rPr>
              <w:t>9</w:t>
            </w:r>
            <w:r w:rsidR="00D20401">
              <w:rPr>
                <w:rFonts w:cstheme="minorHAnsi"/>
                <w:sz w:val="20"/>
                <w:szCs w:val="20"/>
                <w:lang w:val="lv-LV"/>
              </w:rPr>
              <w:t>.</w:t>
            </w:r>
          </w:p>
        </w:tc>
        <w:tc>
          <w:tcPr>
            <w:tcW w:w="1111" w:type="pct"/>
            <w:vAlign w:val="center"/>
          </w:tcPr>
          <w:p w14:paraId="2ED380D6" w14:textId="031ADCC5" w:rsidR="00FB5568" w:rsidRPr="004165E9" w:rsidRDefault="00D20401" w:rsidP="00151A91">
            <w:pPr>
              <w:rPr>
                <w:rFonts w:cstheme="minorHAnsi"/>
                <w:b/>
                <w:bCs/>
                <w:sz w:val="20"/>
                <w:szCs w:val="20"/>
                <w:lang w:val="lv-LV"/>
              </w:rPr>
            </w:pPr>
            <w:r w:rsidRPr="004165E9">
              <w:rPr>
                <w:rFonts w:cstheme="minorHAnsi"/>
                <w:b/>
                <w:bCs/>
                <w:sz w:val="20"/>
                <w:szCs w:val="20"/>
                <w:lang w:val="lv-LV"/>
              </w:rPr>
              <w:t>Sterilizācija:</w:t>
            </w:r>
          </w:p>
        </w:tc>
        <w:tc>
          <w:tcPr>
            <w:tcW w:w="3588" w:type="pct"/>
            <w:vAlign w:val="center"/>
          </w:tcPr>
          <w:p w14:paraId="03026717" w14:textId="20643BFC" w:rsidR="00FB5568" w:rsidRPr="004165E9" w:rsidRDefault="009504AF" w:rsidP="00151A91">
            <w:pPr>
              <w:contextualSpacing/>
              <w:rPr>
                <w:rFonts w:cstheme="minorHAnsi"/>
                <w:sz w:val="20"/>
                <w:szCs w:val="20"/>
                <w:lang w:val="lv-LV"/>
              </w:rPr>
            </w:pPr>
            <w:r w:rsidRPr="004165E9">
              <w:rPr>
                <w:rFonts w:cstheme="minorHAnsi"/>
                <w:sz w:val="20"/>
                <w:szCs w:val="20"/>
                <w:lang w:val="lv-LV"/>
              </w:rPr>
              <w:t>P</w:t>
            </w:r>
            <w:r w:rsidR="00D20401" w:rsidRPr="004165E9">
              <w:rPr>
                <w:rFonts w:cstheme="minorHAnsi"/>
                <w:sz w:val="20"/>
                <w:szCs w:val="20"/>
                <w:lang w:val="lv-LV"/>
              </w:rPr>
              <w:t>aredzēti vairākkārtējai sterilizācijai atbilstoši medicīnas ierīču drošības standartiem</w:t>
            </w:r>
          </w:p>
        </w:tc>
      </w:tr>
      <w:tr w:rsidR="00FB5568" w:rsidRPr="008F295E" w14:paraId="6BFF8589" w14:textId="77777777" w:rsidTr="004165E9">
        <w:tc>
          <w:tcPr>
            <w:tcW w:w="301" w:type="pct"/>
            <w:vAlign w:val="center"/>
          </w:tcPr>
          <w:p w14:paraId="285A47FF" w14:textId="5B11BA86" w:rsidR="00FB5568" w:rsidRPr="000B296B" w:rsidRDefault="00B64652" w:rsidP="00151A91">
            <w:pPr>
              <w:jc w:val="center"/>
              <w:rPr>
                <w:rFonts w:cstheme="minorHAnsi"/>
                <w:sz w:val="20"/>
                <w:szCs w:val="20"/>
                <w:lang w:val="lv-LV"/>
              </w:rPr>
            </w:pPr>
            <w:r>
              <w:rPr>
                <w:rFonts w:cstheme="minorHAnsi"/>
                <w:sz w:val="20"/>
                <w:szCs w:val="20"/>
                <w:lang w:val="lv-LV"/>
              </w:rPr>
              <w:t>10</w:t>
            </w:r>
            <w:r w:rsidR="00D20401">
              <w:rPr>
                <w:rFonts w:cstheme="minorHAnsi"/>
                <w:sz w:val="20"/>
                <w:szCs w:val="20"/>
                <w:lang w:val="lv-LV"/>
              </w:rPr>
              <w:t>.</w:t>
            </w:r>
          </w:p>
        </w:tc>
        <w:tc>
          <w:tcPr>
            <w:tcW w:w="1111" w:type="pct"/>
            <w:vAlign w:val="center"/>
          </w:tcPr>
          <w:p w14:paraId="2A88BEC8" w14:textId="0BD846A5" w:rsidR="00FB5568" w:rsidRPr="004165E9" w:rsidRDefault="00D20401" w:rsidP="00151A91">
            <w:pPr>
              <w:rPr>
                <w:rFonts w:cstheme="minorHAnsi"/>
                <w:b/>
                <w:bCs/>
                <w:sz w:val="20"/>
                <w:szCs w:val="20"/>
                <w:lang w:val="lv-LV"/>
              </w:rPr>
            </w:pPr>
            <w:r w:rsidRPr="004165E9">
              <w:rPr>
                <w:rFonts w:cstheme="minorHAnsi"/>
                <w:b/>
                <w:bCs/>
                <w:sz w:val="20"/>
                <w:szCs w:val="20"/>
                <w:lang w:val="lv-LV"/>
              </w:rPr>
              <w:t>Instrukcija:</w:t>
            </w:r>
          </w:p>
        </w:tc>
        <w:tc>
          <w:tcPr>
            <w:tcW w:w="3588" w:type="pct"/>
            <w:vAlign w:val="center"/>
          </w:tcPr>
          <w:p w14:paraId="5B0BBA86" w14:textId="36BF753B" w:rsidR="00FB5568" w:rsidRPr="004165E9" w:rsidRDefault="00D20401" w:rsidP="00151A91">
            <w:pPr>
              <w:contextualSpacing/>
              <w:rPr>
                <w:rFonts w:cstheme="minorHAnsi"/>
                <w:sz w:val="20"/>
                <w:szCs w:val="20"/>
                <w:lang w:val="lv-LV"/>
              </w:rPr>
            </w:pPr>
            <w:r w:rsidRPr="004165E9">
              <w:rPr>
                <w:rFonts w:cstheme="minorHAnsi"/>
                <w:sz w:val="20"/>
                <w:szCs w:val="20"/>
                <w:lang w:val="lv-LV"/>
              </w:rPr>
              <w:t>Jāiekļauj lietošanas instrukciju latviešu un/vai angļu valodā</w:t>
            </w:r>
          </w:p>
        </w:tc>
      </w:tr>
      <w:tr w:rsidR="00FB5568" w:rsidRPr="008F295E" w14:paraId="000F1619" w14:textId="77777777" w:rsidTr="004165E9">
        <w:tc>
          <w:tcPr>
            <w:tcW w:w="301" w:type="pct"/>
            <w:vAlign w:val="center"/>
          </w:tcPr>
          <w:p w14:paraId="36F9C492" w14:textId="01653C6A" w:rsidR="00FB5568" w:rsidRPr="000B296B" w:rsidRDefault="00B64652" w:rsidP="00FB5568">
            <w:pPr>
              <w:jc w:val="center"/>
              <w:rPr>
                <w:rFonts w:cstheme="minorHAnsi"/>
                <w:sz w:val="20"/>
                <w:szCs w:val="20"/>
                <w:lang w:val="lv-LV"/>
              </w:rPr>
            </w:pPr>
            <w:r>
              <w:rPr>
                <w:rFonts w:cstheme="minorHAnsi"/>
                <w:sz w:val="20"/>
                <w:szCs w:val="20"/>
                <w:lang w:val="lv-LV"/>
              </w:rPr>
              <w:t>11</w:t>
            </w:r>
            <w:r w:rsidR="00D20401">
              <w:rPr>
                <w:rFonts w:cstheme="minorHAnsi"/>
                <w:sz w:val="20"/>
                <w:szCs w:val="20"/>
                <w:lang w:val="lv-LV"/>
              </w:rPr>
              <w:t>.</w:t>
            </w:r>
          </w:p>
        </w:tc>
        <w:tc>
          <w:tcPr>
            <w:tcW w:w="1111" w:type="pct"/>
            <w:vAlign w:val="center"/>
          </w:tcPr>
          <w:p w14:paraId="26F6E72A" w14:textId="6743DD1D" w:rsidR="00FB5568" w:rsidRPr="004165E9" w:rsidRDefault="00FB5568" w:rsidP="00FB5568">
            <w:pPr>
              <w:rPr>
                <w:rFonts w:cstheme="minorHAnsi"/>
                <w:b/>
                <w:bCs/>
                <w:sz w:val="20"/>
                <w:szCs w:val="20"/>
                <w:lang w:val="lv-LV"/>
              </w:rPr>
            </w:pPr>
            <w:r w:rsidRPr="004165E9">
              <w:rPr>
                <w:rFonts w:cstheme="minorHAnsi"/>
                <w:b/>
                <w:bCs/>
                <w:sz w:val="20"/>
                <w:szCs w:val="20"/>
                <w:lang w:val="lv-LV"/>
              </w:rPr>
              <w:t>Garantijas laiks</w:t>
            </w:r>
          </w:p>
        </w:tc>
        <w:tc>
          <w:tcPr>
            <w:tcW w:w="3588" w:type="pct"/>
            <w:vAlign w:val="center"/>
          </w:tcPr>
          <w:p w14:paraId="690F03BB" w14:textId="31867D19" w:rsidR="00FB5568" w:rsidRPr="004165E9" w:rsidRDefault="00FB5568" w:rsidP="00FB5568">
            <w:pPr>
              <w:contextualSpacing/>
              <w:rPr>
                <w:rFonts w:cstheme="minorHAnsi"/>
                <w:sz w:val="20"/>
                <w:szCs w:val="20"/>
                <w:lang w:val="lv-LV"/>
              </w:rPr>
            </w:pPr>
            <w:r w:rsidRPr="004165E9">
              <w:rPr>
                <w:rFonts w:cstheme="minorHAnsi"/>
                <w:sz w:val="20"/>
                <w:szCs w:val="20"/>
                <w:lang w:val="lv-LV"/>
              </w:rPr>
              <w:t>Vismaz 24 mēneši no pieņemšanas - nodošanas akta parakstīšanas dienas</w:t>
            </w:r>
          </w:p>
        </w:tc>
      </w:tr>
      <w:tr w:rsidR="009015E6" w:rsidRPr="008F295E" w14:paraId="28C7392B" w14:textId="77777777" w:rsidTr="004165E9">
        <w:tc>
          <w:tcPr>
            <w:tcW w:w="301" w:type="pct"/>
            <w:vAlign w:val="center"/>
          </w:tcPr>
          <w:p w14:paraId="24D477F4" w14:textId="46CE7EAC" w:rsidR="009015E6" w:rsidRDefault="009015E6" w:rsidP="00FB5568">
            <w:pPr>
              <w:jc w:val="center"/>
              <w:rPr>
                <w:rFonts w:cstheme="minorHAnsi"/>
                <w:sz w:val="20"/>
                <w:szCs w:val="20"/>
                <w:lang w:val="lv-LV"/>
              </w:rPr>
            </w:pPr>
            <w:r>
              <w:rPr>
                <w:rFonts w:cstheme="minorHAnsi"/>
                <w:sz w:val="20"/>
                <w:szCs w:val="20"/>
                <w:lang w:val="lv-LV"/>
              </w:rPr>
              <w:t>12.</w:t>
            </w:r>
          </w:p>
        </w:tc>
        <w:tc>
          <w:tcPr>
            <w:tcW w:w="1111" w:type="pct"/>
            <w:vAlign w:val="center"/>
          </w:tcPr>
          <w:p w14:paraId="060AA2F0" w14:textId="589BEC2D" w:rsidR="009015E6" w:rsidRPr="004165E9" w:rsidRDefault="009015E6" w:rsidP="00FB5568">
            <w:pPr>
              <w:rPr>
                <w:rFonts w:cstheme="minorHAnsi"/>
                <w:b/>
                <w:bCs/>
                <w:sz w:val="20"/>
                <w:szCs w:val="20"/>
                <w:lang w:val="lv-LV"/>
              </w:rPr>
            </w:pPr>
            <w:r w:rsidRPr="004165E9">
              <w:rPr>
                <w:rFonts w:cstheme="minorHAnsi"/>
                <w:b/>
                <w:bCs/>
                <w:sz w:val="20"/>
                <w:szCs w:val="20"/>
                <w:lang w:val="lv-LV"/>
              </w:rPr>
              <w:t>Apmācība</w:t>
            </w:r>
          </w:p>
        </w:tc>
        <w:tc>
          <w:tcPr>
            <w:tcW w:w="3588" w:type="pct"/>
            <w:vAlign w:val="center"/>
          </w:tcPr>
          <w:p w14:paraId="611975C0" w14:textId="3743581C" w:rsidR="009015E6" w:rsidRPr="004165E9" w:rsidRDefault="009015E6" w:rsidP="00FB5568">
            <w:pPr>
              <w:contextualSpacing/>
              <w:rPr>
                <w:rFonts w:cstheme="minorHAnsi"/>
                <w:sz w:val="20"/>
                <w:szCs w:val="20"/>
                <w:lang w:val="lv-LV"/>
              </w:rPr>
            </w:pPr>
            <w:r w:rsidRPr="004165E9">
              <w:rPr>
                <w:rFonts w:cstheme="minorHAnsi"/>
                <w:sz w:val="20"/>
                <w:szCs w:val="20"/>
                <w:lang w:val="lv-LV"/>
              </w:rPr>
              <w:t>Nodrošināt personāla apmācības un protokolu pielāgošanu, ko veic ražotāja sertificēts aplikāciju speciālists pēc Pasūtītāja pieprasījuma</w:t>
            </w:r>
          </w:p>
        </w:tc>
      </w:tr>
      <w:tr w:rsidR="009015E6" w:rsidRPr="008F295E" w14:paraId="2AB507FF" w14:textId="77777777" w:rsidTr="004165E9">
        <w:tc>
          <w:tcPr>
            <w:tcW w:w="301" w:type="pct"/>
            <w:vAlign w:val="center"/>
          </w:tcPr>
          <w:p w14:paraId="391AFCB1" w14:textId="1E2C1F64" w:rsidR="009015E6" w:rsidRDefault="009015E6" w:rsidP="00FB5568">
            <w:pPr>
              <w:jc w:val="center"/>
              <w:rPr>
                <w:rFonts w:cstheme="minorHAnsi"/>
                <w:sz w:val="20"/>
                <w:szCs w:val="20"/>
                <w:lang w:val="lv-LV"/>
              </w:rPr>
            </w:pPr>
            <w:r>
              <w:rPr>
                <w:rFonts w:cstheme="minorHAnsi"/>
                <w:sz w:val="20"/>
                <w:szCs w:val="20"/>
                <w:lang w:val="lv-LV"/>
              </w:rPr>
              <w:t>13.</w:t>
            </w:r>
          </w:p>
        </w:tc>
        <w:tc>
          <w:tcPr>
            <w:tcW w:w="1111" w:type="pct"/>
            <w:vAlign w:val="center"/>
          </w:tcPr>
          <w:p w14:paraId="5B5CE612" w14:textId="141D80B3" w:rsidR="009015E6" w:rsidRPr="004165E9" w:rsidRDefault="009015E6" w:rsidP="00FB5568">
            <w:pPr>
              <w:rPr>
                <w:rFonts w:cstheme="minorHAnsi"/>
                <w:b/>
                <w:bCs/>
                <w:sz w:val="20"/>
                <w:szCs w:val="20"/>
                <w:lang w:val="lv-LV"/>
              </w:rPr>
            </w:pPr>
            <w:r w:rsidRPr="004165E9">
              <w:rPr>
                <w:rFonts w:cstheme="minorHAnsi"/>
                <w:b/>
                <w:bCs/>
                <w:sz w:val="20"/>
                <w:szCs w:val="20"/>
                <w:lang w:val="lv-LV"/>
              </w:rPr>
              <w:t>Personāls</w:t>
            </w:r>
          </w:p>
        </w:tc>
        <w:tc>
          <w:tcPr>
            <w:tcW w:w="3588" w:type="pct"/>
            <w:vAlign w:val="center"/>
          </w:tcPr>
          <w:p w14:paraId="15F31D3A" w14:textId="20F0B3D5" w:rsidR="009015E6" w:rsidRPr="004165E9" w:rsidRDefault="009015E6" w:rsidP="00FB5568">
            <w:pPr>
              <w:contextualSpacing/>
              <w:rPr>
                <w:rFonts w:cstheme="minorHAnsi"/>
                <w:sz w:val="20"/>
                <w:szCs w:val="20"/>
                <w:lang w:val="lv-LV"/>
              </w:rPr>
            </w:pPr>
            <w:r w:rsidRPr="004165E9">
              <w:rPr>
                <w:rFonts w:cstheme="minorHAnsi"/>
                <w:sz w:val="20"/>
                <w:szCs w:val="20"/>
                <w:lang w:val="lv-LV"/>
              </w:rPr>
              <w:t>Pretendenta rīcībā ir vismaz 1 (viens) servisa inženieris, kurš ir piedāvātās preces ražotāja vai ražotāja pilnvarotas pārstāvniecības apmācīts un sertificēts medicīnas aprīkojuma uzstādīšanai, garantijas remonta un apkopes veikšanai Eiropas Savienībā, tajā skaitā Latvijas Republikas teritorijā</w:t>
            </w:r>
          </w:p>
        </w:tc>
      </w:tr>
      <w:tr w:rsidR="009015E6" w:rsidRPr="008F295E" w14:paraId="6187B8BA" w14:textId="77777777" w:rsidTr="004165E9">
        <w:tc>
          <w:tcPr>
            <w:tcW w:w="301" w:type="pct"/>
            <w:vAlign w:val="center"/>
          </w:tcPr>
          <w:p w14:paraId="04EC4B12" w14:textId="5BC5EF4B" w:rsidR="009015E6" w:rsidRDefault="009015E6" w:rsidP="00FB5568">
            <w:pPr>
              <w:jc w:val="center"/>
              <w:rPr>
                <w:rFonts w:cstheme="minorHAnsi"/>
                <w:sz w:val="20"/>
                <w:szCs w:val="20"/>
                <w:lang w:val="lv-LV"/>
              </w:rPr>
            </w:pPr>
            <w:r>
              <w:rPr>
                <w:rFonts w:cstheme="minorHAnsi"/>
                <w:sz w:val="20"/>
                <w:szCs w:val="20"/>
                <w:lang w:val="lv-LV"/>
              </w:rPr>
              <w:t>14.</w:t>
            </w:r>
          </w:p>
        </w:tc>
        <w:tc>
          <w:tcPr>
            <w:tcW w:w="1111" w:type="pct"/>
            <w:vAlign w:val="center"/>
          </w:tcPr>
          <w:p w14:paraId="7808A550" w14:textId="251281A2" w:rsidR="009015E6" w:rsidRPr="004165E9" w:rsidRDefault="009015E6" w:rsidP="00FB5568">
            <w:pPr>
              <w:rPr>
                <w:rFonts w:cstheme="minorHAnsi"/>
                <w:b/>
                <w:bCs/>
                <w:sz w:val="20"/>
                <w:szCs w:val="20"/>
                <w:lang w:val="lv-LV"/>
              </w:rPr>
            </w:pPr>
            <w:r w:rsidRPr="004165E9">
              <w:rPr>
                <w:rFonts w:cstheme="minorHAnsi"/>
                <w:b/>
                <w:bCs/>
                <w:sz w:val="20"/>
                <w:szCs w:val="20"/>
                <w:lang w:val="lv-LV"/>
              </w:rPr>
              <w:t>Komplektācija</w:t>
            </w:r>
          </w:p>
        </w:tc>
        <w:tc>
          <w:tcPr>
            <w:tcW w:w="3588" w:type="pct"/>
            <w:vAlign w:val="center"/>
          </w:tcPr>
          <w:p w14:paraId="7EBADB9B" w14:textId="167971CE" w:rsidR="009015E6" w:rsidRPr="004165E9" w:rsidRDefault="009015E6" w:rsidP="00FB5568">
            <w:pPr>
              <w:contextualSpacing/>
              <w:rPr>
                <w:rFonts w:cstheme="minorHAnsi"/>
                <w:sz w:val="20"/>
                <w:szCs w:val="20"/>
                <w:lang w:val="lv-LV"/>
              </w:rPr>
            </w:pPr>
            <w:r w:rsidRPr="004165E9">
              <w:rPr>
                <w:rFonts w:cstheme="minorHAnsi"/>
                <w:sz w:val="20"/>
                <w:szCs w:val="20"/>
                <w:lang w:val="lv-LV"/>
              </w:rPr>
              <w:t xml:space="preserve">Komplektācijā ietilpst pieraksta </w:t>
            </w:r>
            <w:proofErr w:type="spellStart"/>
            <w:r w:rsidRPr="004165E9">
              <w:rPr>
                <w:rFonts w:cstheme="minorHAnsi"/>
                <w:sz w:val="20"/>
                <w:szCs w:val="20"/>
                <w:lang w:val="lv-LV"/>
              </w:rPr>
              <w:t>Holteris</w:t>
            </w:r>
            <w:proofErr w:type="spellEnd"/>
            <w:r w:rsidRPr="004165E9">
              <w:rPr>
                <w:rFonts w:cstheme="minorHAnsi"/>
                <w:sz w:val="20"/>
                <w:szCs w:val="20"/>
                <w:lang w:val="lv-LV"/>
              </w:rPr>
              <w:t xml:space="preserve">, </w:t>
            </w:r>
            <w:proofErr w:type="spellStart"/>
            <w:r w:rsidRPr="004165E9">
              <w:rPr>
                <w:rFonts w:cstheme="minorHAnsi"/>
                <w:sz w:val="20"/>
                <w:szCs w:val="20"/>
                <w:lang w:val="lv-LV"/>
              </w:rPr>
              <w:t>Holtera</w:t>
            </w:r>
            <w:proofErr w:type="spellEnd"/>
            <w:r w:rsidRPr="004165E9">
              <w:rPr>
                <w:rFonts w:cstheme="minorHAnsi"/>
                <w:sz w:val="20"/>
                <w:szCs w:val="20"/>
                <w:lang w:val="lv-LV"/>
              </w:rPr>
              <w:t xml:space="preserve"> somiņa, pacienta kabelis, AAA vai AA tipa baterija, vizualizēta instrukcija elektrodu izvietojumam</w:t>
            </w:r>
          </w:p>
        </w:tc>
      </w:tr>
      <w:tr w:rsidR="00FB5568" w:rsidRPr="008F295E" w14:paraId="0E906834" w14:textId="77777777" w:rsidTr="00F534A8">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0215A8A" w14:textId="77777777" w:rsidR="00FB5568" w:rsidRPr="004165E9" w:rsidRDefault="00FB5568" w:rsidP="00FB5568">
            <w:pPr>
              <w:jc w:val="center"/>
              <w:rPr>
                <w:rFonts w:cstheme="minorHAnsi"/>
                <w:sz w:val="20"/>
                <w:szCs w:val="20"/>
                <w:lang w:val="lv-LV"/>
              </w:rPr>
            </w:pPr>
          </w:p>
        </w:tc>
      </w:tr>
      <w:tr w:rsidR="00FB5568" w:rsidRPr="00D47F06" w14:paraId="37BFED2D" w14:textId="77777777" w:rsidTr="008C3BDF">
        <w:tc>
          <w:tcPr>
            <w:tcW w:w="5000" w:type="pct"/>
            <w:gridSpan w:val="3"/>
            <w:shd w:val="clear" w:color="auto" w:fill="E7E6E6" w:themeFill="background2"/>
          </w:tcPr>
          <w:p w14:paraId="3612C547" w14:textId="08674614" w:rsidR="00FB5568" w:rsidRPr="004165E9" w:rsidRDefault="00FB5568" w:rsidP="00FB5568">
            <w:pPr>
              <w:pStyle w:val="ListParagraph"/>
              <w:numPr>
                <w:ilvl w:val="0"/>
                <w:numId w:val="17"/>
              </w:numPr>
              <w:rPr>
                <w:rFonts w:asciiTheme="minorHAnsi" w:hAnsiTheme="minorHAnsi" w:cstheme="minorHAnsi"/>
                <w:b/>
                <w:bCs/>
                <w:lang w:val="lv-LV"/>
              </w:rPr>
            </w:pPr>
            <w:r w:rsidRPr="004165E9">
              <w:rPr>
                <w:rFonts w:asciiTheme="minorHAnsi" w:hAnsiTheme="minorHAnsi" w:cstheme="minorHAnsi"/>
                <w:b/>
                <w:bCs/>
                <w:lang w:val="lv-LV"/>
              </w:rPr>
              <w:t>Prasības pretendentam</w:t>
            </w:r>
          </w:p>
        </w:tc>
      </w:tr>
      <w:tr w:rsidR="00FB5568" w:rsidRPr="008F295E" w14:paraId="0C7B3177" w14:textId="77777777" w:rsidTr="008C3BDF">
        <w:tc>
          <w:tcPr>
            <w:tcW w:w="5000" w:type="pct"/>
            <w:gridSpan w:val="3"/>
          </w:tcPr>
          <w:p w14:paraId="02730C82" w14:textId="521C642D" w:rsidR="00FB5568" w:rsidRPr="004165E9" w:rsidRDefault="00FB5568" w:rsidP="00FB5568">
            <w:pPr>
              <w:jc w:val="both"/>
              <w:rPr>
                <w:rFonts w:cstheme="minorHAnsi"/>
                <w:sz w:val="20"/>
                <w:szCs w:val="20"/>
                <w:lang w:val="lv-LV"/>
              </w:rPr>
            </w:pPr>
            <w:r w:rsidRPr="004165E9">
              <w:rPr>
                <w:rFonts w:cstheme="minorHAnsi"/>
                <w:sz w:val="20"/>
                <w:szCs w:val="20"/>
                <w:lang w:val="lv-LV"/>
              </w:rPr>
              <w:t>Piegādātājam jābūt vismaz 1 gada pieredzei attiecīgajā jomā</w:t>
            </w:r>
            <w:r w:rsidR="009504AF" w:rsidRPr="004165E9">
              <w:rPr>
                <w:rFonts w:cstheme="minorHAnsi"/>
                <w:sz w:val="20"/>
                <w:szCs w:val="20"/>
                <w:lang w:val="lv-LV"/>
              </w:rPr>
              <w:t xml:space="preserve"> – Medicīnas ierīču piegāde</w:t>
            </w:r>
            <w:r w:rsidRPr="004165E9">
              <w:rPr>
                <w:rFonts w:cstheme="minorHAnsi"/>
                <w:sz w:val="20"/>
                <w:szCs w:val="20"/>
                <w:lang w:val="lv-LV"/>
              </w:rPr>
              <w:t>. Kopā ar piedāvājumu jāiesniedz Pretendenta kvalifikācijas apraksts iepirkuma jomā saskaņā ar Iepirkuma priekšmeta tehniskā apraksta 2.pielikumu.</w:t>
            </w:r>
          </w:p>
        </w:tc>
      </w:tr>
      <w:tr w:rsidR="009015E6" w:rsidRPr="008F295E" w14:paraId="19BBBFA2" w14:textId="77777777" w:rsidTr="008C3BDF">
        <w:tc>
          <w:tcPr>
            <w:tcW w:w="5000" w:type="pct"/>
            <w:gridSpan w:val="3"/>
          </w:tcPr>
          <w:p w14:paraId="135AB418" w14:textId="69C8D5F0" w:rsidR="009015E6" w:rsidRPr="004165E9" w:rsidRDefault="009015E6" w:rsidP="00FB5568">
            <w:pPr>
              <w:jc w:val="both"/>
              <w:rPr>
                <w:rFonts w:cstheme="minorHAnsi"/>
                <w:sz w:val="20"/>
                <w:szCs w:val="20"/>
                <w:lang w:val="lv-LV"/>
              </w:rPr>
            </w:pPr>
            <w:r w:rsidRPr="004165E9">
              <w:rPr>
                <w:rFonts w:cstheme="minorHAnsi"/>
                <w:sz w:val="20"/>
                <w:szCs w:val="20"/>
                <w:lang w:val="lv-LV"/>
              </w:rPr>
              <w:t>Jāiesniedz</w:t>
            </w:r>
            <w:r w:rsidRPr="004165E9">
              <w:rPr>
                <w:rFonts w:cstheme="minorHAnsi"/>
                <w:sz w:val="20"/>
                <w:szCs w:val="20"/>
                <w:lang w:val="lv-LV"/>
              </w:rPr>
              <w:t xml:space="preserve"> preces ražotāja vai tā autorizēta pārstāvja izsniegtu apliecinošu dokumentu, kas ļauj pretendentam nodrošināt tā piedāvātās preces izplatīšanu un servisa pakalpojumus Latvijas Republikas teritorijā vai Eiropas Savienībā</w:t>
            </w:r>
          </w:p>
        </w:tc>
      </w:tr>
      <w:tr w:rsidR="00FB5568" w:rsidRPr="008F295E" w14:paraId="67F8FEBE" w14:textId="77777777" w:rsidTr="008C3BDF">
        <w:tc>
          <w:tcPr>
            <w:tcW w:w="5000" w:type="pct"/>
            <w:gridSpan w:val="3"/>
            <w:tcBorders>
              <w:left w:val="single" w:sz="4" w:space="0" w:color="FFFFFF" w:themeColor="background1"/>
              <w:right w:val="single" w:sz="4" w:space="0" w:color="FFFFFF" w:themeColor="background1"/>
            </w:tcBorders>
          </w:tcPr>
          <w:p w14:paraId="0F4B599E" w14:textId="77777777" w:rsidR="00FB5568" w:rsidRPr="008300B6" w:rsidRDefault="00FB5568" w:rsidP="00FB5568">
            <w:pPr>
              <w:jc w:val="center"/>
              <w:rPr>
                <w:rFonts w:cstheme="minorHAnsi"/>
                <w:sz w:val="20"/>
                <w:szCs w:val="20"/>
                <w:lang w:val="lv-LV"/>
              </w:rPr>
            </w:pPr>
          </w:p>
        </w:tc>
      </w:tr>
      <w:tr w:rsidR="00FB5568" w:rsidRPr="00D47F06" w14:paraId="6D6E9173" w14:textId="77777777" w:rsidTr="008C3BDF">
        <w:tc>
          <w:tcPr>
            <w:tcW w:w="5000" w:type="pct"/>
            <w:gridSpan w:val="3"/>
            <w:shd w:val="clear" w:color="auto" w:fill="E7E6E6" w:themeFill="background2"/>
          </w:tcPr>
          <w:p w14:paraId="03E168B5" w14:textId="2EEDDB12" w:rsidR="00FB5568" w:rsidRPr="008300B6" w:rsidRDefault="00FB5568" w:rsidP="00FB5568">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Iekārtu cena</w:t>
            </w:r>
          </w:p>
        </w:tc>
      </w:tr>
      <w:tr w:rsidR="00FB5568" w:rsidRPr="008F295E" w14:paraId="253E01C0" w14:textId="77777777" w:rsidTr="008C3BDF">
        <w:tc>
          <w:tcPr>
            <w:tcW w:w="5000" w:type="pct"/>
            <w:gridSpan w:val="3"/>
          </w:tcPr>
          <w:p w14:paraId="782C9631" w14:textId="39318906" w:rsidR="00FB5568" w:rsidRPr="008300B6" w:rsidRDefault="00FB5568" w:rsidP="00FB5568">
            <w:pPr>
              <w:jc w:val="both"/>
              <w:rPr>
                <w:rFonts w:cstheme="minorHAnsi"/>
                <w:sz w:val="20"/>
                <w:szCs w:val="20"/>
                <w:lang w:val="lv-LV"/>
              </w:rPr>
            </w:pPr>
            <w:r w:rsidRPr="008300B6">
              <w:rPr>
                <w:rFonts w:cstheme="minorHAnsi"/>
                <w:sz w:val="20"/>
                <w:szCs w:val="20"/>
                <w:lang w:val="lv-LV"/>
              </w:rPr>
              <w:t xml:space="preserve">Pretendenta piedāvājumā cenas norādāmas eiro (EUR) atbilstoši iepirkuma priekšmeta tehniskā apraksta prasībām, atsevišķi izdalot pievienotās vērtības nodokli (PVN), ja tas piemērojams. </w:t>
            </w:r>
            <w:r>
              <w:rPr>
                <w:rFonts w:cstheme="minorHAnsi"/>
                <w:sz w:val="20"/>
                <w:szCs w:val="20"/>
                <w:lang w:val="lv-LV"/>
              </w:rPr>
              <w:t>P</w:t>
            </w:r>
            <w:r w:rsidRPr="008300B6">
              <w:rPr>
                <w:rFonts w:cstheme="minorHAnsi"/>
                <w:sz w:val="20"/>
                <w:szCs w:val="20"/>
                <w:lang w:val="lv-LV"/>
              </w:rPr>
              <w:t>iegādei līdz projekta realizācijas vietai un uzstādīšanai,</w:t>
            </w:r>
            <w:r>
              <w:rPr>
                <w:rFonts w:cstheme="minorHAnsi"/>
                <w:sz w:val="20"/>
                <w:szCs w:val="20"/>
                <w:lang w:val="lv-LV"/>
              </w:rPr>
              <w:t xml:space="preserve"> </w:t>
            </w:r>
            <w:r w:rsidRPr="008300B6">
              <w:rPr>
                <w:rFonts w:cstheme="minorHAnsi"/>
                <w:sz w:val="20"/>
                <w:szCs w:val="20"/>
                <w:lang w:val="lv-LV"/>
              </w:rPr>
              <w:t>ir jābūt iekļautai iekārtas cenā.</w:t>
            </w:r>
          </w:p>
        </w:tc>
      </w:tr>
      <w:tr w:rsidR="00FB5568" w:rsidRPr="008F295E" w14:paraId="7DE27358" w14:textId="77777777" w:rsidTr="008C3BDF">
        <w:tc>
          <w:tcPr>
            <w:tcW w:w="5000" w:type="pct"/>
            <w:gridSpan w:val="3"/>
            <w:tcBorders>
              <w:left w:val="single" w:sz="4" w:space="0" w:color="FFFFFF" w:themeColor="background1"/>
              <w:right w:val="single" w:sz="4" w:space="0" w:color="FFFFFF" w:themeColor="background1"/>
            </w:tcBorders>
          </w:tcPr>
          <w:p w14:paraId="26280582" w14:textId="77777777" w:rsidR="00FB5568" w:rsidRPr="008300B6" w:rsidRDefault="00FB5568" w:rsidP="00FB5568">
            <w:pPr>
              <w:jc w:val="center"/>
              <w:rPr>
                <w:rFonts w:cstheme="minorHAnsi"/>
                <w:sz w:val="20"/>
                <w:szCs w:val="20"/>
                <w:lang w:val="lv-LV"/>
              </w:rPr>
            </w:pPr>
          </w:p>
        </w:tc>
      </w:tr>
      <w:tr w:rsidR="00FB5568" w:rsidRPr="008F295E" w14:paraId="5EA0C10A" w14:textId="77777777" w:rsidTr="008C3BDF">
        <w:tc>
          <w:tcPr>
            <w:tcW w:w="5000" w:type="pct"/>
            <w:gridSpan w:val="3"/>
            <w:shd w:val="clear" w:color="auto" w:fill="E7E6E6" w:themeFill="background2"/>
          </w:tcPr>
          <w:p w14:paraId="26DE4E1F" w14:textId="64837CC4" w:rsidR="00FB5568" w:rsidRPr="008300B6" w:rsidRDefault="00FB5568" w:rsidP="00FB5568">
            <w:pPr>
              <w:pStyle w:val="ListParagraph"/>
              <w:numPr>
                <w:ilvl w:val="0"/>
                <w:numId w:val="13"/>
              </w:numPr>
              <w:rPr>
                <w:rFonts w:asciiTheme="minorHAnsi" w:hAnsiTheme="minorHAnsi" w:cstheme="minorHAnsi"/>
                <w:b/>
                <w:bCs/>
                <w:lang w:val="lv-LV"/>
              </w:rPr>
            </w:pPr>
            <w:r w:rsidRPr="008300B6">
              <w:rPr>
                <w:rFonts w:asciiTheme="minorHAnsi" w:hAnsiTheme="minorHAnsi" w:cstheme="minorHAnsi"/>
                <w:b/>
                <w:bCs/>
                <w:lang w:val="lv-LV"/>
              </w:rPr>
              <w:t>Prasības piedāvājumu iesniegšanai un noformēšanai</w:t>
            </w:r>
          </w:p>
        </w:tc>
      </w:tr>
      <w:tr w:rsidR="00FB5568" w:rsidRPr="008F295E" w14:paraId="71BD26DD" w14:textId="77777777" w:rsidTr="008C3BDF">
        <w:tc>
          <w:tcPr>
            <w:tcW w:w="5000" w:type="pct"/>
            <w:gridSpan w:val="3"/>
          </w:tcPr>
          <w:p w14:paraId="64ED08B8" w14:textId="2A32D8D7" w:rsidR="00FB5568" w:rsidRPr="008300B6" w:rsidRDefault="00FB5568" w:rsidP="00FB5568">
            <w:pPr>
              <w:pStyle w:val="ListParagraph"/>
              <w:numPr>
                <w:ilvl w:val="1"/>
                <w:numId w:val="13"/>
              </w:numPr>
              <w:ind w:left="851" w:hanging="567"/>
              <w:jc w:val="both"/>
              <w:rPr>
                <w:rFonts w:asciiTheme="minorHAnsi" w:hAnsiTheme="minorHAnsi" w:cstheme="minorHAnsi"/>
                <w:b/>
                <w:lang w:val="lv-LV"/>
              </w:rPr>
            </w:pPr>
            <w:r w:rsidRPr="008300B6">
              <w:rPr>
                <w:rFonts w:asciiTheme="minorHAnsi" w:hAnsiTheme="minorHAnsi" w:cstheme="minorHAnsi"/>
                <w:b/>
                <w:bCs/>
                <w:lang w:val="lv-LV"/>
              </w:rPr>
              <w:t xml:space="preserve">Piedāvājumu sagatavo, izmantojot šī iepirkuma priekšmeta tehniskā apraksta 1.pielikuma veidni, </w:t>
            </w:r>
            <w:r w:rsidRPr="008300B6">
              <w:rPr>
                <w:rFonts w:asciiTheme="minorHAnsi" w:hAnsiTheme="minorHAnsi" w:cstheme="minorHAnsi"/>
                <w:lang w:val="lv-LV"/>
              </w:rPr>
              <w:t>un tas ietver vismaz šādu informāciju:</w:t>
            </w:r>
          </w:p>
          <w:p w14:paraId="74746E75"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Informācija par piegādātāju (uzņēmuma rekvizīti);</w:t>
            </w:r>
          </w:p>
          <w:p w14:paraId="31BE62C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Iepirkuma priekšmeta tehniskā specifikācija, norādot marku un modeli;</w:t>
            </w:r>
          </w:p>
          <w:p w14:paraId="6FDF87D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Paredzamais līguma izpildes termiņš;</w:t>
            </w:r>
          </w:p>
          <w:p w14:paraId="6D6A208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derīguma termiņš;</w:t>
            </w:r>
          </w:p>
          <w:p w14:paraId="1B6E157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cena EUR bez PVN;</w:t>
            </w:r>
          </w:p>
          <w:p w14:paraId="6939270D"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datums, sagatavotāja vārds, uzvārds, amats, paraksts, kontaktinformācija;</w:t>
            </w:r>
          </w:p>
          <w:p w14:paraId="509C14DC"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Piedāvājums sagatavots datorrakstā, iekļaujot visu prasīto informāciju.</w:t>
            </w:r>
          </w:p>
          <w:p w14:paraId="0ED90E6C" w14:textId="77777777" w:rsidR="00FB5568" w:rsidRDefault="00FB5568" w:rsidP="00FB5568">
            <w:pPr>
              <w:spacing w:line="259" w:lineRule="auto"/>
              <w:ind w:left="709"/>
              <w:jc w:val="both"/>
              <w:rPr>
                <w:rFonts w:cstheme="minorHAnsi"/>
                <w:b/>
                <w:bCs/>
                <w:sz w:val="20"/>
                <w:szCs w:val="20"/>
                <w:lang w:val="lv-LV"/>
              </w:rPr>
            </w:pPr>
            <w:r w:rsidRPr="008300B6">
              <w:rPr>
                <w:rFonts w:cstheme="minorHAnsi"/>
                <w:b/>
                <w:bCs/>
                <w:sz w:val="20"/>
                <w:szCs w:val="20"/>
                <w:lang w:val="lv-LV"/>
              </w:rPr>
              <w:t>Piedāvājumam pievieno aizpildītu pretendenta kvalifikācijas aprakstu (2.pielikuma veidne).</w:t>
            </w:r>
          </w:p>
          <w:p w14:paraId="7F0FAB0A" w14:textId="7ADA5FF2" w:rsidR="009015E6" w:rsidRPr="009015E6" w:rsidRDefault="009015E6" w:rsidP="00FB5568">
            <w:pPr>
              <w:spacing w:line="259" w:lineRule="auto"/>
              <w:ind w:left="709"/>
              <w:jc w:val="both"/>
              <w:rPr>
                <w:rFonts w:cstheme="minorHAnsi"/>
                <w:b/>
                <w:bCs/>
                <w:sz w:val="20"/>
                <w:szCs w:val="20"/>
                <w:lang w:val="lv-LV"/>
              </w:rPr>
            </w:pPr>
            <w:r w:rsidRPr="008300B6">
              <w:rPr>
                <w:rFonts w:cstheme="minorHAnsi"/>
                <w:b/>
                <w:bCs/>
                <w:sz w:val="20"/>
                <w:szCs w:val="20"/>
                <w:lang w:val="lv-LV"/>
              </w:rPr>
              <w:t xml:space="preserve">Piedāvājumam pievieno </w:t>
            </w:r>
            <w:r w:rsidRPr="009015E6">
              <w:rPr>
                <w:rFonts w:cstheme="minorHAnsi"/>
                <w:b/>
                <w:bCs/>
                <w:sz w:val="20"/>
                <w:szCs w:val="20"/>
                <w:lang w:val="lv-LV"/>
              </w:rPr>
              <w:t>preces ražotāja vai tā autorizēta pārstāvja izsniegtu apliecinošu dokumentu, kas ļauj pretendentam nodrošināt tā piedāvātās preces izplatīšanu un servisa pakalpojumus Latvijas Republikas teritorijā vai Eiropas Savienībā</w:t>
            </w:r>
            <w:r>
              <w:rPr>
                <w:rFonts w:cstheme="minorHAnsi"/>
                <w:b/>
                <w:bCs/>
                <w:sz w:val="20"/>
                <w:szCs w:val="20"/>
                <w:lang w:val="lv-LV"/>
              </w:rPr>
              <w:t>.</w:t>
            </w:r>
          </w:p>
          <w:p w14:paraId="51A54AEA" w14:textId="39EEC55C" w:rsidR="00FB5568" w:rsidRPr="008300B6" w:rsidRDefault="001A6874" w:rsidP="00FB5568">
            <w:pPr>
              <w:spacing w:line="259" w:lineRule="auto"/>
              <w:jc w:val="both"/>
              <w:rPr>
                <w:rFonts w:cstheme="minorHAnsi"/>
                <w:b/>
                <w:bCs/>
                <w:sz w:val="20"/>
                <w:szCs w:val="20"/>
                <w:lang w:val="lv-LV"/>
              </w:rPr>
            </w:pPr>
            <w:r>
              <w:rPr>
                <w:rFonts w:cstheme="minorHAnsi"/>
                <w:sz w:val="20"/>
                <w:szCs w:val="20"/>
                <w:lang w:val="lv-LV"/>
              </w:rPr>
              <w:t>P</w:t>
            </w:r>
            <w:r w:rsidR="00FB5568" w:rsidRPr="008300B6">
              <w:rPr>
                <w:rFonts w:cstheme="minorHAnsi"/>
                <w:sz w:val="20"/>
                <w:szCs w:val="20"/>
                <w:lang w:val="lv-LV"/>
              </w:rPr>
              <w:t xml:space="preserve">iedāvājumam </w:t>
            </w:r>
            <w:r>
              <w:rPr>
                <w:rFonts w:cstheme="minorHAnsi"/>
                <w:sz w:val="20"/>
                <w:szCs w:val="20"/>
                <w:lang w:val="lv-LV"/>
              </w:rPr>
              <w:t>vēlams</w:t>
            </w:r>
            <w:r w:rsidR="00FB5568" w:rsidRPr="008300B6">
              <w:rPr>
                <w:rFonts w:cstheme="minorHAnsi"/>
                <w:sz w:val="20"/>
                <w:szCs w:val="20"/>
                <w:lang w:val="lv-LV"/>
              </w:rPr>
              <w:t xml:space="preserve"> pievienot citus papildus dokumentus (piemēram, </w:t>
            </w:r>
            <w:r w:rsidR="00FB5568" w:rsidRPr="001A6874">
              <w:rPr>
                <w:rFonts w:cstheme="minorHAnsi"/>
                <w:b/>
                <w:bCs/>
                <w:sz w:val="20"/>
                <w:szCs w:val="20"/>
                <w:lang w:val="lv-LV" w:eastAsia="lv-LV"/>
              </w:rPr>
              <w:t>ražotāja izdotas brošūras, katalogus,  lietošanas instrukcijas un citus dokumentus</w:t>
            </w:r>
            <w:r w:rsidR="00FB5568" w:rsidRPr="008300B6">
              <w:rPr>
                <w:rFonts w:cstheme="minorHAnsi"/>
                <w:sz w:val="20"/>
                <w:szCs w:val="20"/>
                <w:lang w:val="lv-LV" w:eastAsia="lv-LV"/>
              </w:rPr>
              <w:t>)</w:t>
            </w:r>
            <w:r w:rsidR="00FB5568" w:rsidRPr="008300B6">
              <w:rPr>
                <w:rFonts w:cstheme="minorHAnsi"/>
                <w:sz w:val="20"/>
                <w:szCs w:val="20"/>
                <w:lang w:val="lv-LV"/>
              </w:rPr>
              <w:t xml:space="preserve">, kas cita starpā ietver izvērstāku informāciju par iekārtas tehniskajiem rādītājiem, </w:t>
            </w:r>
            <w:r w:rsidR="00FB5568" w:rsidRPr="008300B6">
              <w:rPr>
                <w:rFonts w:cstheme="minorHAnsi"/>
                <w:b/>
                <w:bCs/>
                <w:sz w:val="20"/>
                <w:szCs w:val="20"/>
                <w:lang w:val="lv-LV"/>
              </w:rPr>
              <w:t xml:space="preserve">taču jāņem vērā, ka obligāti iesniedzams piedāvājums 1.pielikuma formā. </w:t>
            </w:r>
          </w:p>
        </w:tc>
      </w:tr>
      <w:tr w:rsidR="00FB5568" w:rsidRPr="008F295E" w14:paraId="2FC473BA" w14:textId="77777777" w:rsidTr="008C3BDF">
        <w:tc>
          <w:tcPr>
            <w:tcW w:w="5000" w:type="pct"/>
            <w:gridSpan w:val="3"/>
          </w:tcPr>
          <w:p w14:paraId="527C71F0" w14:textId="79F0683B" w:rsidR="00FB5568" w:rsidRPr="008300B6" w:rsidRDefault="00FB5568" w:rsidP="00FB5568">
            <w:pPr>
              <w:pStyle w:val="ListParagraph"/>
              <w:numPr>
                <w:ilvl w:val="1"/>
                <w:numId w:val="13"/>
              </w:numPr>
              <w:ind w:left="851" w:hanging="567"/>
              <w:jc w:val="both"/>
              <w:rPr>
                <w:rFonts w:asciiTheme="minorHAnsi" w:hAnsiTheme="minorHAnsi" w:cstheme="minorHAnsi"/>
                <w:lang w:val="lv-LV"/>
              </w:rPr>
            </w:pPr>
            <w:r w:rsidRPr="008300B6">
              <w:rPr>
                <w:rFonts w:asciiTheme="minorHAnsi" w:hAnsiTheme="minorHAnsi" w:cstheme="minorHAnsi"/>
                <w:lang w:val="lv-LV"/>
              </w:rPr>
              <w:t xml:space="preserve">Piedāvājumus jāiesniedz līdz Iepirkumu uzraudzības biroja mājaslapā publicētajā sludinājumā minētajam piedāvājumu iesniegšanas datumam un laikam Pasūtītāja telpās Patversmes iela 23, Rīgā vai jānosūta uz e-pasta </w:t>
            </w:r>
            <w:r w:rsidRPr="002A53D5">
              <w:rPr>
                <w:rFonts w:asciiTheme="minorHAnsi" w:hAnsiTheme="minorHAnsi" w:cstheme="minorHAnsi"/>
                <w:lang w:val="lv-LV"/>
              </w:rPr>
              <w:t>adresi: juris.imaks@ljmc.lv (e-pasta sūtījumiem ir jābūt saņemtiem līdz noteiktajam piedāvājumu iesniegšanas termiņam).</w:t>
            </w:r>
          </w:p>
        </w:tc>
      </w:tr>
      <w:tr w:rsidR="00FB5568" w:rsidRPr="008F295E" w14:paraId="643A4F3A" w14:textId="77777777" w:rsidTr="008C3BDF">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168320D2" w14:textId="77777777" w:rsidR="00FB5568" w:rsidRPr="008300B6" w:rsidRDefault="00FB5568" w:rsidP="00FB5568">
            <w:pPr>
              <w:jc w:val="center"/>
              <w:rPr>
                <w:rFonts w:cstheme="minorHAnsi"/>
                <w:sz w:val="20"/>
                <w:szCs w:val="20"/>
                <w:lang w:val="lv-LV"/>
              </w:rPr>
            </w:pPr>
          </w:p>
        </w:tc>
      </w:tr>
      <w:tr w:rsidR="00FB5568" w:rsidRPr="00D47F06" w14:paraId="5A8FEF28" w14:textId="77777777" w:rsidTr="008C3BDF">
        <w:tc>
          <w:tcPr>
            <w:tcW w:w="5000" w:type="pct"/>
            <w:gridSpan w:val="3"/>
            <w:shd w:val="clear" w:color="auto" w:fill="E7E6E6" w:themeFill="background2"/>
          </w:tcPr>
          <w:p w14:paraId="5388BA8F" w14:textId="49133F4A" w:rsidR="00FB5568" w:rsidRPr="008300B6" w:rsidRDefault="00FB5568" w:rsidP="00FB5568">
            <w:pPr>
              <w:pStyle w:val="ListParagraph"/>
              <w:numPr>
                <w:ilvl w:val="0"/>
                <w:numId w:val="14"/>
              </w:numPr>
              <w:jc w:val="center"/>
              <w:rPr>
                <w:rFonts w:asciiTheme="minorHAnsi" w:hAnsiTheme="minorHAnsi" w:cstheme="minorHAnsi"/>
                <w:b/>
                <w:lang w:val="lv-LV"/>
              </w:rPr>
            </w:pPr>
            <w:r w:rsidRPr="008300B6">
              <w:rPr>
                <w:rFonts w:asciiTheme="minorHAnsi" w:hAnsiTheme="minorHAnsi" w:cstheme="minorHAnsi"/>
                <w:b/>
                <w:lang w:val="lv-LV"/>
              </w:rPr>
              <w:t>Piedāvājumu vērtēšana</w:t>
            </w:r>
          </w:p>
        </w:tc>
      </w:tr>
      <w:tr w:rsidR="00FB5568" w:rsidRPr="00D47F06" w14:paraId="72204935" w14:textId="77777777" w:rsidTr="008C3BDF">
        <w:tc>
          <w:tcPr>
            <w:tcW w:w="5000" w:type="pct"/>
            <w:gridSpan w:val="3"/>
          </w:tcPr>
          <w:p w14:paraId="6B8B31C1" w14:textId="7BA4E359" w:rsidR="00FB5568" w:rsidRPr="008300B6" w:rsidRDefault="00FB5568" w:rsidP="00FB5568">
            <w:pPr>
              <w:jc w:val="both"/>
              <w:rPr>
                <w:rFonts w:cstheme="minorHAnsi"/>
                <w:sz w:val="20"/>
                <w:szCs w:val="20"/>
                <w:lang w:val="lv-LV"/>
              </w:rPr>
            </w:pPr>
            <w:r w:rsidRPr="008300B6">
              <w:rPr>
                <w:rFonts w:cstheme="minorHAnsi"/>
                <w:sz w:val="20"/>
                <w:szCs w:val="20"/>
                <w:lang w:val="lv-LV"/>
              </w:rPr>
              <w:t>Par uzvarētāju tiks atzīts tas pretendents, kurš būs iesniedzis ekonomiski visizdevīgāko piedāvājumu, kas vislabāk apmierinās Pasūtītāja izvirzītās tehniskās prasības.</w:t>
            </w:r>
          </w:p>
        </w:tc>
      </w:tr>
    </w:tbl>
    <w:p w14:paraId="5D66E7BB" w14:textId="429548B8" w:rsidR="0028590B" w:rsidRPr="00D47F06" w:rsidRDefault="0028590B" w:rsidP="0028590B">
      <w:pPr>
        <w:spacing w:after="0"/>
        <w:jc w:val="center"/>
        <w:rPr>
          <w:rFonts w:cstheme="minorHAnsi"/>
          <w:lang w:val="lv-LV"/>
        </w:rPr>
        <w:sectPr w:rsidR="0028590B" w:rsidRPr="00D47F06" w:rsidSect="00370029">
          <w:headerReference w:type="default" r:id="rId9"/>
          <w:pgSz w:w="11907" w:h="16840" w:code="9"/>
          <w:pgMar w:top="567" w:right="1440" w:bottom="1440" w:left="1440" w:header="340" w:footer="720" w:gutter="0"/>
          <w:cols w:space="720"/>
          <w:docGrid w:linePitch="360"/>
        </w:sectPr>
      </w:pPr>
    </w:p>
    <w:p w14:paraId="6A5B954D" w14:textId="77777777" w:rsidR="00A2293F" w:rsidRPr="00D47F06" w:rsidRDefault="00A2293F" w:rsidP="00D47F06">
      <w:pPr>
        <w:spacing w:after="0"/>
        <w:jc w:val="right"/>
        <w:rPr>
          <w:rFonts w:cstheme="minorHAnsi"/>
          <w:sz w:val="20"/>
          <w:szCs w:val="20"/>
          <w:lang w:val="lv-LV"/>
        </w:rPr>
      </w:pPr>
      <w:bookmarkStart w:id="1" w:name="_Hlk155256561"/>
      <w:bookmarkStart w:id="2" w:name="_Hlk155258069"/>
      <w:r w:rsidRPr="00D47F06">
        <w:rPr>
          <w:rFonts w:cstheme="minorHAnsi"/>
          <w:sz w:val="20"/>
          <w:szCs w:val="20"/>
          <w:lang w:val="lv-LV"/>
        </w:rPr>
        <w:lastRenderedPageBreak/>
        <w:t xml:space="preserve">1. pielikums </w:t>
      </w:r>
    </w:p>
    <w:p w14:paraId="5D26FFC6" w14:textId="559C520D" w:rsidR="00A2293F" w:rsidRPr="00D47F06" w:rsidRDefault="00A2293F" w:rsidP="00D47F06">
      <w:pPr>
        <w:spacing w:after="0"/>
        <w:jc w:val="right"/>
        <w:rPr>
          <w:rFonts w:cstheme="minorHAnsi"/>
          <w:i/>
          <w:iCs/>
          <w:sz w:val="20"/>
          <w:szCs w:val="20"/>
          <w:lang w:val="lv-LV"/>
        </w:rPr>
      </w:pPr>
      <w:r w:rsidRPr="00D47F06">
        <w:rPr>
          <w:rFonts w:cstheme="minorHAnsi"/>
          <w:i/>
          <w:iCs/>
          <w:sz w:val="20"/>
          <w:szCs w:val="20"/>
          <w:lang w:val="lv-LV"/>
        </w:rPr>
        <w:t>Piedāvājuma parauga veidne</w:t>
      </w:r>
      <w:bookmarkEnd w:id="1"/>
    </w:p>
    <w:bookmarkEnd w:id="2"/>
    <w:p w14:paraId="6E6CFF52" w14:textId="77777777" w:rsidR="00A2293F" w:rsidRPr="00D47F06" w:rsidRDefault="00A2293F" w:rsidP="00A2293F">
      <w:pPr>
        <w:jc w:val="right"/>
        <w:rPr>
          <w:rFonts w:cstheme="minorHAnsi"/>
          <w:b/>
          <w:bCs/>
          <w:sz w:val="20"/>
          <w:szCs w:val="20"/>
          <w:lang w:val="lv-LV"/>
        </w:rPr>
      </w:pPr>
    </w:p>
    <w:p w14:paraId="21D3153A" w14:textId="29394C5A" w:rsidR="00A2293F" w:rsidRPr="00D47F06" w:rsidRDefault="00A2293F" w:rsidP="00D47F06">
      <w:pPr>
        <w:spacing w:after="0"/>
        <w:jc w:val="center"/>
        <w:rPr>
          <w:rFonts w:cstheme="minorHAnsi"/>
          <w:b/>
          <w:bCs/>
          <w:caps/>
          <w:sz w:val="28"/>
          <w:szCs w:val="28"/>
          <w:lang w:val="lv-LV"/>
        </w:rPr>
      </w:pPr>
      <w:r w:rsidRPr="00D47F06">
        <w:rPr>
          <w:rFonts w:cstheme="minorHAnsi"/>
          <w:b/>
          <w:bCs/>
          <w:caps/>
          <w:sz w:val="28"/>
          <w:szCs w:val="28"/>
          <w:lang w:val="lv-LV"/>
        </w:rPr>
        <w:t xml:space="preserve">Piedāvājums </w:t>
      </w:r>
    </w:p>
    <w:p w14:paraId="39E226BD" w14:textId="7796AF4F" w:rsidR="00A2293F" w:rsidRDefault="00A2293F" w:rsidP="00D47F06">
      <w:pPr>
        <w:spacing w:after="0"/>
        <w:jc w:val="center"/>
        <w:rPr>
          <w:rFonts w:cstheme="minorHAnsi"/>
          <w:b/>
          <w:bCs/>
          <w:lang w:val="lv-LV"/>
        </w:rPr>
      </w:pPr>
      <w:r w:rsidRPr="00D47F06">
        <w:rPr>
          <w:rFonts w:cstheme="minorHAnsi"/>
          <w:b/>
          <w:bCs/>
          <w:lang w:val="lv-LV"/>
        </w:rPr>
        <w:t xml:space="preserve">par </w:t>
      </w:r>
      <w:r w:rsidR="00BA53DD" w:rsidRPr="00D47F06">
        <w:rPr>
          <w:rFonts w:cstheme="minorHAnsi"/>
          <w:b/>
          <w:bCs/>
          <w:lang w:val="lv-LV"/>
        </w:rPr>
        <w:t xml:space="preserve">iepirkuma priekšmetu </w:t>
      </w:r>
      <w:r w:rsidR="00D47F06">
        <w:rPr>
          <w:rFonts w:cstheme="minorHAnsi"/>
          <w:b/>
          <w:bCs/>
          <w:lang w:val="lv-LV"/>
        </w:rPr>
        <w:t>“</w:t>
      </w:r>
      <w:r w:rsidR="009504AF" w:rsidRPr="009504AF">
        <w:rPr>
          <w:rFonts w:cstheme="minorHAnsi"/>
          <w:b/>
          <w:bCs/>
          <w:lang w:val="lv-LV"/>
        </w:rPr>
        <w:t xml:space="preserve">EKG </w:t>
      </w:r>
      <w:proofErr w:type="spellStart"/>
      <w:r w:rsidR="009504AF" w:rsidRPr="009504AF">
        <w:rPr>
          <w:rFonts w:cstheme="minorHAnsi"/>
          <w:b/>
          <w:bCs/>
          <w:lang w:val="lv-LV"/>
        </w:rPr>
        <w:t>holtera</w:t>
      </w:r>
      <w:proofErr w:type="spellEnd"/>
      <w:r w:rsidR="009504AF" w:rsidRPr="009504AF">
        <w:rPr>
          <w:rFonts w:cstheme="minorHAnsi"/>
          <w:b/>
          <w:bCs/>
          <w:lang w:val="lv-LV"/>
        </w:rPr>
        <w:t xml:space="preserve"> ierakstītājs (6 gab.)</w:t>
      </w:r>
      <w:r w:rsidR="00D47F06">
        <w:rPr>
          <w:rFonts w:cstheme="minorHAnsi"/>
          <w:b/>
          <w:bCs/>
          <w:lang w:val="lv-LV"/>
        </w:rPr>
        <w:t>”</w:t>
      </w:r>
    </w:p>
    <w:p w14:paraId="35548526" w14:textId="77777777" w:rsidR="00D47F06" w:rsidRPr="00D47F06" w:rsidRDefault="00D47F06" w:rsidP="00D47F06">
      <w:pPr>
        <w:spacing w:after="0"/>
        <w:jc w:val="center"/>
        <w:rPr>
          <w:rFonts w:cstheme="minorHAnsi"/>
          <w:b/>
          <w:bCs/>
          <w:lang w:val="lv-LV"/>
        </w:rPr>
      </w:pPr>
    </w:p>
    <w:p w14:paraId="18B4E554" w14:textId="75553B64" w:rsidR="00D47F06" w:rsidRDefault="00151A91" w:rsidP="00151A91">
      <w:pPr>
        <w:spacing w:after="0"/>
        <w:jc w:val="center"/>
        <w:rPr>
          <w:rFonts w:cstheme="minorHAnsi"/>
          <w:i/>
          <w:iCs/>
          <w:sz w:val="20"/>
          <w:szCs w:val="20"/>
          <w:lang w:val="lv-LV"/>
        </w:rPr>
      </w:pPr>
      <w:r w:rsidRPr="00151A91">
        <w:rPr>
          <w:rFonts w:cstheme="minorHAnsi"/>
          <w:i/>
          <w:iCs/>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ietvaros</w:t>
      </w:r>
    </w:p>
    <w:p w14:paraId="2B95E485" w14:textId="77777777" w:rsidR="00151A91" w:rsidRDefault="00151A91" w:rsidP="00D47F06">
      <w:pPr>
        <w:spacing w:after="0"/>
        <w:jc w:val="both"/>
        <w:rPr>
          <w:rFonts w:cstheme="minorHAnsi"/>
          <w:b/>
          <w:bCs/>
          <w:sz w:val="20"/>
          <w:szCs w:val="20"/>
          <w:lang w:val="lv-LV"/>
        </w:rPr>
      </w:pPr>
    </w:p>
    <w:p w14:paraId="635F8129" w14:textId="37678061" w:rsidR="00A2293F" w:rsidRPr="00D47F06" w:rsidRDefault="00A2293F" w:rsidP="00D47F06">
      <w:pPr>
        <w:spacing w:after="0"/>
        <w:jc w:val="both"/>
        <w:rPr>
          <w:rFonts w:cstheme="minorHAnsi"/>
          <w:b/>
          <w:bCs/>
          <w:sz w:val="20"/>
          <w:szCs w:val="20"/>
          <w:lang w:val="lv-LV"/>
        </w:rPr>
      </w:pPr>
      <w:bookmarkStart w:id="3" w:name="_Hlk155256581"/>
      <w:bookmarkStart w:id="4" w:name="_Hlk155258095"/>
      <w:r w:rsidRPr="00D47F06">
        <w:rPr>
          <w:rFonts w:cstheme="minorHAnsi"/>
          <w:b/>
          <w:bCs/>
          <w:sz w:val="20"/>
          <w:szCs w:val="20"/>
          <w:lang w:val="lv-LV"/>
        </w:rPr>
        <w:t>Pasūtītājs</w:t>
      </w:r>
      <w:r w:rsidR="00D47F06">
        <w:rPr>
          <w:rFonts w:cstheme="minorHAnsi"/>
          <w:b/>
          <w:bCs/>
          <w:sz w:val="20"/>
          <w:szCs w:val="20"/>
          <w:lang w:val="lv-LV"/>
        </w:rPr>
        <w:t>:</w:t>
      </w:r>
    </w:p>
    <w:p w14:paraId="12E8E05C" w14:textId="18A3A4D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Akciju sabiedrība </w:t>
      </w:r>
      <w:r w:rsidR="00D47F06">
        <w:rPr>
          <w:rFonts w:cstheme="minorHAnsi"/>
          <w:sz w:val="20"/>
          <w:szCs w:val="20"/>
          <w:lang w:val="lv-LV"/>
        </w:rPr>
        <w:t>“</w:t>
      </w:r>
      <w:r w:rsidRPr="00D47F06">
        <w:rPr>
          <w:rFonts w:cstheme="minorHAnsi"/>
          <w:sz w:val="20"/>
          <w:szCs w:val="20"/>
          <w:lang w:val="lv-LV"/>
        </w:rPr>
        <w:t>Latvijas Jūras medicīnas centrs</w:t>
      </w:r>
      <w:r w:rsidR="00D47F06">
        <w:rPr>
          <w:rFonts w:cstheme="minorHAnsi"/>
          <w:sz w:val="20"/>
          <w:szCs w:val="20"/>
          <w:lang w:val="lv-LV"/>
        </w:rPr>
        <w:t>”</w:t>
      </w:r>
    </w:p>
    <w:p w14:paraId="4B101D83" w14:textId="77777777"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Reģ. nr.: 40003306807</w:t>
      </w:r>
    </w:p>
    <w:p w14:paraId="4DA9E9F3" w14:textId="36AA25E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Juridiskā adrese: Patversmes iela 23, </w:t>
      </w:r>
      <w:r w:rsidR="00FA6520" w:rsidRPr="00D47F06">
        <w:rPr>
          <w:rFonts w:cstheme="minorHAnsi"/>
          <w:sz w:val="20"/>
          <w:szCs w:val="20"/>
          <w:lang w:val="lv-LV"/>
        </w:rPr>
        <w:t>Rīga,</w:t>
      </w:r>
      <w:r w:rsidR="00FA6520">
        <w:rPr>
          <w:rFonts w:cstheme="minorHAnsi"/>
          <w:sz w:val="20"/>
          <w:szCs w:val="20"/>
          <w:lang w:val="lv-LV"/>
        </w:rPr>
        <w:t xml:space="preserve"> </w:t>
      </w:r>
      <w:r w:rsidRPr="00D47F06">
        <w:rPr>
          <w:rFonts w:cstheme="minorHAnsi"/>
          <w:sz w:val="20"/>
          <w:szCs w:val="20"/>
          <w:lang w:val="lv-LV"/>
        </w:rPr>
        <w:t>LV-1005</w:t>
      </w:r>
    </w:p>
    <w:p w14:paraId="73943BBE" w14:textId="0884991B" w:rsidR="008D36AE"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Kontaktpersona: </w:t>
      </w:r>
      <w:r w:rsidR="00D47F06" w:rsidRPr="00D47F06">
        <w:rPr>
          <w:rFonts w:cstheme="minorHAnsi"/>
          <w:sz w:val="20"/>
          <w:szCs w:val="20"/>
          <w:lang w:val="lv-LV"/>
        </w:rPr>
        <w:t>valdes loceklis Juris Imaks, +371 29512492, juris.imaks@ljmc.lv</w:t>
      </w:r>
    </w:p>
    <w:p w14:paraId="26ADD618" w14:textId="77777777" w:rsidR="00FF547B" w:rsidRPr="00D47F06" w:rsidRDefault="00FF547B" w:rsidP="00D47F06">
      <w:pPr>
        <w:spacing w:after="0"/>
        <w:ind w:firstLine="284"/>
        <w:jc w:val="both"/>
        <w:rPr>
          <w:rFonts w:cstheme="minorHAnsi"/>
          <w:color w:val="0000FF"/>
          <w:sz w:val="18"/>
          <w:szCs w:val="18"/>
          <w:u w:val="single"/>
          <w:lang w:val="lv-LV"/>
        </w:rPr>
      </w:pPr>
    </w:p>
    <w:p w14:paraId="253C9F08" w14:textId="74E4C951" w:rsidR="005E13D1" w:rsidRPr="00D47F06" w:rsidRDefault="005E13D1" w:rsidP="00D47F06">
      <w:pPr>
        <w:spacing w:after="0"/>
        <w:jc w:val="both"/>
        <w:rPr>
          <w:rFonts w:cstheme="minorHAnsi"/>
          <w:b/>
          <w:bCs/>
          <w:sz w:val="20"/>
          <w:szCs w:val="20"/>
          <w:lang w:val="lv-LV"/>
        </w:rPr>
      </w:pPr>
      <w:r w:rsidRPr="00D47F06">
        <w:rPr>
          <w:rFonts w:cstheme="minorHAnsi"/>
          <w:b/>
          <w:bCs/>
          <w:sz w:val="20"/>
          <w:szCs w:val="20"/>
          <w:lang w:val="lv-LV"/>
        </w:rPr>
        <w:t>Pretendents</w:t>
      </w:r>
      <w:r w:rsidR="00D47F06">
        <w:rPr>
          <w:rFonts w:cstheme="minorHAnsi"/>
          <w:b/>
          <w:bCs/>
          <w:sz w:val="20"/>
          <w:szCs w:val="20"/>
          <w:lang w:val="lv-LV"/>
        </w:rPr>
        <w:t xml:space="preserve">: </w:t>
      </w:r>
    </w:p>
    <w:tbl>
      <w:tblPr>
        <w:tblStyle w:val="TableGrid"/>
        <w:tblW w:w="0" w:type="auto"/>
        <w:tblLook w:val="04A0" w:firstRow="1" w:lastRow="0" w:firstColumn="1" w:lastColumn="0" w:noHBand="0" w:noVBand="1"/>
      </w:tblPr>
      <w:tblGrid>
        <w:gridCol w:w="5097"/>
        <w:gridCol w:w="5098"/>
      </w:tblGrid>
      <w:tr w:rsidR="005E13D1" w:rsidRPr="00D47F06" w14:paraId="50AEF7A9" w14:textId="77777777" w:rsidTr="005E13D1">
        <w:tc>
          <w:tcPr>
            <w:tcW w:w="5097" w:type="dxa"/>
          </w:tcPr>
          <w:p w14:paraId="4D6CA848" w14:textId="3EA054C3"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Pretendenta nosaukums </w:t>
            </w:r>
          </w:p>
        </w:tc>
        <w:tc>
          <w:tcPr>
            <w:tcW w:w="5098" w:type="dxa"/>
          </w:tcPr>
          <w:p w14:paraId="5C80B50F" w14:textId="77777777" w:rsidR="005E13D1" w:rsidRPr="00D47F06" w:rsidRDefault="005E13D1" w:rsidP="00A2293F">
            <w:pPr>
              <w:jc w:val="both"/>
              <w:rPr>
                <w:rFonts w:cstheme="minorHAnsi"/>
                <w:sz w:val="20"/>
                <w:szCs w:val="20"/>
                <w:lang w:val="lv-LV"/>
              </w:rPr>
            </w:pPr>
          </w:p>
        </w:tc>
      </w:tr>
      <w:tr w:rsidR="005E13D1" w:rsidRPr="00D47F06" w14:paraId="73FA1E87" w14:textId="77777777" w:rsidTr="005E13D1">
        <w:tc>
          <w:tcPr>
            <w:tcW w:w="5097" w:type="dxa"/>
          </w:tcPr>
          <w:p w14:paraId="635FE7DB" w14:textId="27E08A9E"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Adrese </w:t>
            </w:r>
          </w:p>
        </w:tc>
        <w:tc>
          <w:tcPr>
            <w:tcW w:w="5098" w:type="dxa"/>
          </w:tcPr>
          <w:p w14:paraId="714EB81D" w14:textId="77777777" w:rsidR="005E13D1" w:rsidRPr="00D47F06" w:rsidRDefault="005E13D1" w:rsidP="00A2293F">
            <w:pPr>
              <w:jc w:val="both"/>
              <w:rPr>
                <w:rFonts w:cstheme="minorHAnsi"/>
                <w:sz w:val="20"/>
                <w:szCs w:val="20"/>
                <w:lang w:val="lv-LV"/>
              </w:rPr>
            </w:pPr>
          </w:p>
        </w:tc>
      </w:tr>
      <w:tr w:rsidR="005E13D1" w:rsidRPr="00D47F06" w14:paraId="767D95E3" w14:textId="77777777" w:rsidTr="005E13D1">
        <w:tc>
          <w:tcPr>
            <w:tcW w:w="5097" w:type="dxa"/>
          </w:tcPr>
          <w:p w14:paraId="5D7213C2" w14:textId="6C3297B4"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Ŗeģ. Nr. </w:t>
            </w:r>
          </w:p>
        </w:tc>
        <w:tc>
          <w:tcPr>
            <w:tcW w:w="5098" w:type="dxa"/>
          </w:tcPr>
          <w:p w14:paraId="7C6CD6E9" w14:textId="77777777" w:rsidR="005E13D1" w:rsidRPr="00D47F06" w:rsidRDefault="005E13D1" w:rsidP="00A2293F">
            <w:pPr>
              <w:jc w:val="both"/>
              <w:rPr>
                <w:rFonts w:cstheme="minorHAnsi"/>
                <w:sz w:val="20"/>
                <w:szCs w:val="20"/>
                <w:lang w:val="lv-LV"/>
              </w:rPr>
            </w:pPr>
          </w:p>
        </w:tc>
      </w:tr>
      <w:tr w:rsidR="005E13D1" w:rsidRPr="00D47F06" w14:paraId="438A8031" w14:textId="77777777" w:rsidTr="005E13D1">
        <w:tc>
          <w:tcPr>
            <w:tcW w:w="5097" w:type="dxa"/>
          </w:tcPr>
          <w:p w14:paraId="4AEC1F5F" w14:textId="6BF2B918"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Kontaktpersona </w:t>
            </w:r>
          </w:p>
        </w:tc>
        <w:tc>
          <w:tcPr>
            <w:tcW w:w="5098" w:type="dxa"/>
          </w:tcPr>
          <w:p w14:paraId="5F7C6DBB" w14:textId="77777777" w:rsidR="005E13D1" w:rsidRPr="00D47F06" w:rsidRDefault="005E13D1" w:rsidP="00A2293F">
            <w:pPr>
              <w:jc w:val="both"/>
              <w:rPr>
                <w:rFonts w:cstheme="minorHAnsi"/>
                <w:sz w:val="20"/>
                <w:szCs w:val="20"/>
                <w:lang w:val="lv-LV"/>
              </w:rPr>
            </w:pPr>
          </w:p>
        </w:tc>
      </w:tr>
      <w:tr w:rsidR="005E13D1" w:rsidRPr="00D47F06" w14:paraId="6FF14B8A" w14:textId="77777777" w:rsidTr="005E13D1">
        <w:tc>
          <w:tcPr>
            <w:tcW w:w="5097" w:type="dxa"/>
          </w:tcPr>
          <w:p w14:paraId="3364A8CD" w14:textId="59B3AC5A"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Tālrunis </w:t>
            </w:r>
          </w:p>
        </w:tc>
        <w:tc>
          <w:tcPr>
            <w:tcW w:w="5098" w:type="dxa"/>
          </w:tcPr>
          <w:p w14:paraId="37AC8183" w14:textId="77777777" w:rsidR="005E13D1" w:rsidRPr="00D47F06" w:rsidRDefault="005E13D1" w:rsidP="00A2293F">
            <w:pPr>
              <w:jc w:val="both"/>
              <w:rPr>
                <w:rFonts w:cstheme="minorHAnsi"/>
                <w:sz w:val="20"/>
                <w:szCs w:val="20"/>
                <w:lang w:val="lv-LV"/>
              </w:rPr>
            </w:pPr>
          </w:p>
        </w:tc>
      </w:tr>
      <w:tr w:rsidR="005E13D1" w:rsidRPr="00D47F06" w14:paraId="6663C29D" w14:textId="77777777" w:rsidTr="005E13D1">
        <w:tc>
          <w:tcPr>
            <w:tcW w:w="5097" w:type="dxa"/>
          </w:tcPr>
          <w:p w14:paraId="16EBDBE1" w14:textId="75FB1CC6" w:rsidR="005E13D1" w:rsidRPr="00D47F06" w:rsidRDefault="008D36AE" w:rsidP="00A2293F">
            <w:pPr>
              <w:jc w:val="both"/>
              <w:rPr>
                <w:rFonts w:cstheme="minorHAnsi"/>
                <w:sz w:val="20"/>
                <w:szCs w:val="20"/>
                <w:lang w:val="lv-LV"/>
              </w:rPr>
            </w:pPr>
            <w:r w:rsidRPr="00D47F06">
              <w:rPr>
                <w:rFonts w:cstheme="minorHAnsi"/>
                <w:sz w:val="20"/>
                <w:szCs w:val="20"/>
                <w:lang w:val="lv-LV"/>
              </w:rPr>
              <w:t xml:space="preserve">E-pasta adrese </w:t>
            </w:r>
          </w:p>
        </w:tc>
        <w:tc>
          <w:tcPr>
            <w:tcW w:w="5098" w:type="dxa"/>
          </w:tcPr>
          <w:p w14:paraId="715F0C32" w14:textId="77777777" w:rsidR="005E13D1" w:rsidRPr="00D47F06" w:rsidRDefault="005E13D1" w:rsidP="00A2293F">
            <w:pPr>
              <w:jc w:val="both"/>
              <w:rPr>
                <w:rFonts w:cstheme="minorHAnsi"/>
                <w:sz w:val="20"/>
                <w:szCs w:val="20"/>
                <w:lang w:val="lv-LV"/>
              </w:rPr>
            </w:pPr>
          </w:p>
        </w:tc>
      </w:tr>
      <w:bookmarkEnd w:id="3"/>
    </w:tbl>
    <w:p w14:paraId="645FE32C" w14:textId="77777777" w:rsidR="008D36AE" w:rsidRPr="00D47F06" w:rsidRDefault="008D36AE" w:rsidP="00A2293F">
      <w:pPr>
        <w:jc w:val="both"/>
        <w:rPr>
          <w:rFonts w:cstheme="minorHAnsi"/>
          <w:sz w:val="20"/>
          <w:szCs w:val="20"/>
          <w:lang w:val="lv-LV"/>
        </w:rPr>
      </w:pPr>
    </w:p>
    <w:tbl>
      <w:tblPr>
        <w:tblStyle w:val="TableGrid"/>
        <w:tblW w:w="10198" w:type="dxa"/>
        <w:tblLook w:val="04A0" w:firstRow="1" w:lastRow="0" w:firstColumn="1" w:lastColumn="0" w:noHBand="0" w:noVBand="1"/>
      </w:tblPr>
      <w:tblGrid>
        <w:gridCol w:w="5098"/>
        <w:gridCol w:w="5100"/>
      </w:tblGrid>
      <w:tr w:rsidR="00FC2ED3" w:rsidRPr="008F295E" w14:paraId="3CEEF380" w14:textId="77777777" w:rsidTr="00FF547B">
        <w:trPr>
          <w:trHeight w:val="813"/>
        </w:trPr>
        <w:tc>
          <w:tcPr>
            <w:tcW w:w="5098" w:type="dxa"/>
            <w:vAlign w:val="center"/>
          </w:tcPr>
          <w:bookmarkEnd w:id="4"/>
          <w:p w14:paraId="442500CB" w14:textId="3D8BD1C3" w:rsidR="00FC2ED3" w:rsidRPr="00D47F06" w:rsidRDefault="00FC2ED3" w:rsidP="000D575B">
            <w:pPr>
              <w:jc w:val="both"/>
              <w:rPr>
                <w:rFonts w:cstheme="minorHAnsi"/>
                <w:sz w:val="20"/>
                <w:szCs w:val="20"/>
                <w:lang w:val="lv-LV"/>
              </w:rPr>
            </w:pPr>
            <w:r w:rsidRPr="00D47F06">
              <w:rPr>
                <w:rFonts w:cstheme="minorHAnsi"/>
                <w:b/>
                <w:bCs/>
                <w:sz w:val="20"/>
                <w:szCs w:val="20"/>
                <w:lang w:val="lv-LV"/>
              </w:rPr>
              <w:t>Iepirkuma priekšmets</w:t>
            </w:r>
          </w:p>
        </w:tc>
        <w:tc>
          <w:tcPr>
            <w:tcW w:w="5100" w:type="dxa"/>
            <w:vAlign w:val="center"/>
          </w:tcPr>
          <w:p w14:paraId="5A9C3AB8" w14:textId="3AC0FDE6" w:rsidR="00FC2ED3" w:rsidRPr="00D47F06" w:rsidRDefault="009504AF" w:rsidP="000D575B">
            <w:pPr>
              <w:jc w:val="both"/>
              <w:rPr>
                <w:rFonts w:cstheme="minorHAnsi"/>
                <w:bCs/>
                <w:sz w:val="20"/>
                <w:szCs w:val="20"/>
                <w:lang w:val="lv-LV"/>
              </w:rPr>
            </w:pPr>
            <w:r w:rsidRPr="009504AF">
              <w:rPr>
                <w:rFonts w:cstheme="minorHAnsi"/>
                <w:sz w:val="20"/>
                <w:szCs w:val="20"/>
                <w:lang w:val="lv-LV"/>
              </w:rPr>
              <w:t xml:space="preserve">EKG </w:t>
            </w:r>
            <w:proofErr w:type="spellStart"/>
            <w:r w:rsidRPr="009504AF">
              <w:rPr>
                <w:rFonts w:cstheme="minorHAnsi"/>
                <w:sz w:val="20"/>
                <w:szCs w:val="20"/>
                <w:lang w:val="lv-LV"/>
              </w:rPr>
              <w:t>holtera</w:t>
            </w:r>
            <w:proofErr w:type="spellEnd"/>
            <w:r w:rsidRPr="009504AF">
              <w:rPr>
                <w:rFonts w:cstheme="minorHAnsi"/>
                <w:sz w:val="20"/>
                <w:szCs w:val="20"/>
                <w:lang w:val="lv-LV"/>
              </w:rPr>
              <w:t xml:space="preserve"> ierakstītājs (6 gab.)</w:t>
            </w:r>
          </w:p>
        </w:tc>
      </w:tr>
      <w:tr w:rsidR="00FC2ED3" w:rsidRPr="008F295E" w14:paraId="75CCDD7F" w14:textId="77777777" w:rsidTr="00FF547B">
        <w:trPr>
          <w:trHeight w:val="546"/>
        </w:trPr>
        <w:tc>
          <w:tcPr>
            <w:tcW w:w="5098" w:type="dxa"/>
            <w:vAlign w:val="center"/>
          </w:tcPr>
          <w:p w14:paraId="36005A21" w14:textId="1CD8C662"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Piedāvātā </w:t>
            </w:r>
            <w:r w:rsidR="00151A91">
              <w:rPr>
                <w:rFonts w:cstheme="minorHAnsi"/>
                <w:b/>
                <w:sz w:val="20"/>
                <w:szCs w:val="20"/>
                <w:lang w:val="lv-LV"/>
              </w:rPr>
              <w:t>aprīkojuma</w:t>
            </w:r>
            <w:r w:rsidRPr="00D47F06">
              <w:rPr>
                <w:rFonts w:cstheme="minorHAnsi"/>
                <w:b/>
                <w:sz w:val="20"/>
                <w:szCs w:val="20"/>
                <w:lang w:val="lv-LV"/>
              </w:rPr>
              <w:t xml:space="preserve"> marka un modelis </w:t>
            </w:r>
          </w:p>
        </w:tc>
        <w:tc>
          <w:tcPr>
            <w:tcW w:w="5100" w:type="dxa"/>
            <w:vAlign w:val="center"/>
          </w:tcPr>
          <w:p w14:paraId="468E7BA8" w14:textId="21D2FA8B" w:rsidR="00FC2ED3" w:rsidRPr="00D47F06" w:rsidRDefault="00FC2ED3" w:rsidP="000D575B">
            <w:pPr>
              <w:jc w:val="both"/>
              <w:rPr>
                <w:rFonts w:cstheme="minorHAnsi"/>
                <w:b/>
                <w:sz w:val="20"/>
                <w:szCs w:val="20"/>
                <w:lang w:val="lv-LV"/>
              </w:rPr>
            </w:pPr>
          </w:p>
        </w:tc>
      </w:tr>
      <w:tr w:rsidR="00FC2ED3" w:rsidRPr="00D47F06" w14:paraId="220A375D" w14:textId="77777777" w:rsidTr="00FF547B">
        <w:trPr>
          <w:trHeight w:val="535"/>
        </w:trPr>
        <w:tc>
          <w:tcPr>
            <w:tcW w:w="5098" w:type="dxa"/>
            <w:vAlign w:val="center"/>
          </w:tcPr>
          <w:p w14:paraId="4F5A3ADC" w14:textId="3534F09B"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Piegādes adrese </w:t>
            </w:r>
          </w:p>
        </w:tc>
        <w:tc>
          <w:tcPr>
            <w:tcW w:w="5100" w:type="dxa"/>
            <w:vAlign w:val="center"/>
          </w:tcPr>
          <w:p w14:paraId="5390EF26" w14:textId="62205529" w:rsidR="00FC2ED3" w:rsidRPr="00D47F06" w:rsidRDefault="00577848" w:rsidP="000D575B">
            <w:pPr>
              <w:jc w:val="both"/>
              <w:rPr>
                <w:rFonts w:cstheme="minorHAnsi"/>
                <w:b/>
                <w:sz w:val="20"/>
                <w:szCs w:val="20"/>
                <w:lang w:val="lv-LV"/>
              </w:rPr>
            </w:pPr>
            <w:r w:rsidRPr="00151A91">
              <w:rPr>
                <w:rFonts w:cstheme="minorHAnsi"/>
                <w:sz w:val="20"/>
                <w:szCs w:val="20"/>
                <w:lang w:val="lv-LV"/>
              </w:rPr>
              <w:t>Patversmes iela 2</w:t>
            </w:r>
            <w:r w:rsidR="009504AF">
              <w:rPr>
                <w:rFonts w:cstheme="minorHAnsi"/>
                <w:sz w:val="20"/>
                <w:szCs w:val="20"/>
                <w:lang w:val="lv-LV"/>
              </w:rPr>
              <w:t>9</w:t>
            </w:r>
            <w:r w:rsidRPr="00D47F06">
              <w:rPr>
                <w:rFonts w:cstheme="minorHAnsi"/>
                <w:sz w:val="20"/>
                <w:szCs w:val="20"/>
                <w:lang w:val="lv-LV"/>
              </w:rPr>
              <w:t>, Rīga, LV-1005</w:t>
            </w:r>
          </w:p>
        </w:tc>
      </w:tr>
      <w:tr w:rsidR="00FC2ED3" w:rsidRPr="00D47F06" w14:paraId="5DF51DF8" w14:textId="77777777" w:rsidTr="001854F3">
        <w:trPr>
          <w:trHeight w:val="696"/>
        </w:trPr>
        <w:tc>
          <w:tcPr>
            <w:tcW w:w="5098" w:type="dxa"/>
            <w:vAlign w:val="center"/>
          </w:tcPr>
          <w:p w14:paraId="7CFAA54D" w14:textId="5863553F" w:rsidR="00FC2ED3" w:rsidRPr="00D47F06" w:rsidRDefault="00FC2ED3" w:rsidP="000D575B">
            <w:pPr>
              <w:jc w:val="both"/>
              <w:rPr>
                <w:rFonts w:cstheme="minorHAnsi"/>
                <w:sz w:val="20"/>
                <w:szCs w:val="20"/>
                <w:lang w:val="lv-LV"/>
              </w:rPr>
            </w:pPr>
            <w:r w:rsidRPr="00D47F06">
              <w:rPr>
                <w:rFonts w:cstheme="minorHAnsi"/>
                <w:b/>
                <w:sz w:val="20"/>
                <w:szCs w:val="20"/>
                <w:lang w:val="lv-LV"/>
              </w:rPr>
              <w:t>Piedāvājuma derīguma termiņš</w:t>
            </w:r>
          </w:p>
        </w:tc>
        <w:tc>
          <w:tcPr>
            <w:tcW w:w="5100" w:type="dxa"/>
            <w:vAlign w:val="center"/>
          </w:tcPr>
          <w:p w14:paraId="36A475DB" w14:textId="4FE0EF14" w:rsidR="00FC2ED3" w:rsidRPr="004C1155" w:rsidRDefault="004C1155" w:rsidP="000D575B">
            <w:pPr>
              <w:jc w:val="both"/>
              <w:rPr>
                <w:rFonts w:cstheme="minorHAnsi"/>
                <w:bCs/>
                <w:sz w:val="20"/>
                <w:szCs w:val="20"/>
                <w:lang w:val="lv-LV"/>
              </w:rPr>
            </w:pPr>
            <w:r w:rsidRPr="004C1155">
              <w:rPr>
                <w:rFonts w:cstheme="minorHAnsi"/>
                <w:bCs/>
                <w:sz w:val="20"/>
                <w:szCs w:val="20"/>
                <w:lang w:val="lv-LV"/>
              </w:rPr>
              <w:t>3 mēneši</w:t>
            </w:r>
          </w:p>
        </w:tc>
      </w:tr>
      <w:tr w:rsidR="00FC2ED3" w:rsidRPr="00D47F06" w14:paraId="5D9754AC" w14:textId="77777777" w:rsidTr="00FF547B">
        <w:trPr>
          <w:trHeight w:val="546"/>
        </w:trPr>
        <w:tc>
          <w:tcPr>
            <w:tcW w:w="5098" w:type="dxa"/>
            <w:vAlign w:val="center"/>
          </w:tcPr>
          <w:p w14:paraId="1F8B8D16" w14:textId="3BE68E7F" w:rsidR="00FC2ED3" w:rsidRPr="00D47F06" w:rsidRDefault="00FC2ED3" w:rsidP="000D575B">
            <w:pPr>
              <w:jc w:val="both"/>
              <w:rPr>
                <w:rFonts w:cstheme="minorHAnsi"/>
                <w:b/>
                <w:sz w:val="20"/>
                <w:szCs w:val="20"/>
                <w:lang w:val="lv-LV"/>
              </w:rPr>
            </w:pPr>
            <w:r w:rsidRPr="00D47F06">
              <w:rPr>
                <w:rFonts w:cstheme="minorHAnsi"/>
                <w:b/>
                <w:sz w:val="20"/>
                <w:szCs w:val="20"/>
                <w:lang w:val="lv-LV"/>
              </w:rPr>
              <w:t>Paredzamais piegādes laiks</w:t>
            </w:r>
          </w:p>
        </w:tc>
        <w:tc>
          <w:tcPr>
            <w:tcW w:w="5100" w:type="dxa"/>
            <w:vAlign w:val="center"/>
          </w:tcPr>
          <w:p w14:paraId="47B03E3D" w14:textId="7A6B90D9" w:rsidR="00FC2ED3" w:rsidRPr="00D47F06" w:rsidRDefault="00FC2ED3" w:rsidP="000D575B">
            <w:pPr>
              <w:jc w:val="both"/>
              <w:rPr>
                <w:rFonts w:cstheme="minorHAnsi"/>
                <w:b/>
                <w:sz w:val="20"/>
                <w:szCs w:val="20"/>
                <w:lang w:val="lv-LV"/>
              </w:rPr>
            </w:pPr>
          </w:p>
        </w:tc>
      </w:tr>
      <w:tr w:rsidR="00FC2ED3" w:rsidRPr="00F60FC2" w14:paraId="557FD7DB" w14:textId="77777777" w:rsidTr="00FF547B">
        <w:trPr>
          <w:trHeight w:val="535"/>
        </w:trPr>
        <w:tc>
          <w:tcPr>
            <w:tcW w:w="5098" w:type="dxa"/>
            <w:vAlign w:val="center"/>
          </w:tcPr>
          <w:p w14:paraId="1198358F" w14:textId="4E5F825B" w:rsidR="00FC2ED3" w:rsidRPr="00D47F06" w:rsidRDefault="00151A91" w:rsidP="000D575B">
            <w:pPr>
              <w:jc w:val="both"/>
              <w:rPr>
                <w:rFonts w:cstheme="minorHAnsi"/>
                <w:b/>
                <w:sz w:val="20"/>
                <w:szCs w:val="20"/>
                <w:lang w:val="lv-LV"/>
              </w:rPr>
            </w:pPr>
            <w:r>
              <w:rPr>
                <w:rFonts w:cstheme="minorHAnsi"/>
                <w:b/>
                <w:sz w:val="20"/>
                <w:szCs w:val="20"/>
                <w:lang w:val="lv-LV"/>
              </w:rPr>
              <w:t>C</w:t>
            </w:r>
            <w:r w:rsidR="00FC2ED3" w:rsidRPr="00D47F06">
              <w:rPr>
                <w:rFonts w:cstheme="minorHAnsi"/>
                <w:b/>
                <w:sz w:val="20"/>
                <w:szCs w:val="20"/>
                <w:lang w:val="lv-LV"/>
              </w:rPr>
              <w:t xml:space="preserve">ena, EUR (bez PVN) </w:t>
            </w:r>
          </w:p>
        </w:tc>
        <w:tc>
          <w:tcPr>
            <w:tcW w:w="5100" w:type="dxa"/>
            <w:vAlign w:val="center"/>
          </w:tcPr>
          <w:p w14:paraId="174B7815" w14:textId="0BA0CB5F" w:rsidR="00FC2ED3" w:rsidRPr="00D47F06" w:rsidRDefault="00FC2ED3" w:rsidP="000D575B">
            <w:pPr>
              <w:jc w:val="both"/>
              <w:rPr>
                <w:rFonts w:cstheme="minorHAnsi"/>
                <w:b/>
                <w:sz w:val="20"/>
                <w:szCs w:val="20"/>
                <w:lang w:val="lv-LV"/>
              </w:rPr>
            </w:pPr>
          </w:p>
        </w:tc>
      </w:tr>
      <w:tr w:rsidR="00FC2ED3" w:rsidRPr="00D47F06" w14:paraId="23362188" w14:textId="77777777" w:rsidTr="00FF547B">
        <w:trPr>
          <w:trHeight w:val="278"/>
        </w:trPr>
        <w:tc>
          <w:tcPr>
            <w:tcW w:w="5098" w:type="dxa"/>
            <w:vAlign w:val="center"/>
          </w:tcPr>
          <w:p w14:paraId="2488DA55" w14:textId="62A97C40"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PVN, EUR </w:t>
            </w:r>
          </w:p>
        </w:tc>
        <w:tc>
          <w:tcPr>
            <w:tcW w:w="5100" w:type="dxa"/>
            <w:vAlign w:val="center"/>
          </w:tcPr>
          <w:p w14:paraId="312CA654" w14:textId="32A6BCC7" w:rsidR="00FC2ED3" w:rsidRPr="00D47F06" w:rsidRDefault="00FC2ED3" w:rsidP="000D575B">
            <w:pPr>
              <w:jc w:val="both"/>
              <w:rPr>
                <w:rFonts w:cstheme="minorHAnsi"/>
                <w:b/>
                <w:sz w:val="20"/>
                <w:szCs w:val="20"/>
                <w:lang w:val="lv-LV"/>
              </w:rPr>
            </w:pPr>
          </w:p>
        </w:tc>
      </w:tr>
    </w:tbl>
    <w:p w14:paraId="6EB11A1F" w14:textId="77777777" w:rsidR="00A2293F" w:rsidRPr="00D47F06" w:rsidRDefault="00A2293F" w:rsidP="00466735">
      <w:pPr>
        <w:spacing w:after="0"/>
        <w:jc w:val="both"/>
        <w:rPr>
          <w:rFonts w:cstheme="minorHAnsi"/>
          <w:sz w:val="20"/>
          <w:szCs w:val="20"/>
          <w:lang w:val="lv-LV"/>
        </w:rPr>
      </w:pPr>
    </w:p>
    <w:p w14:paraId="1B440E8D" w14:textId="03A164CA" w:rsidR="00A2293F" w:rsidRPr="00D47F06" w:rsidRDefault="00A2293F" w:rsidP="004C1155">
      <w:pPr>
        <w:spacing w:after="0"/>
        <w:jc w:val="both"/>
        <w:rPr>
          <w:rFonts w:cstheme="minorHAnsi"/>
          <w:b/>
          <w:lang w:val="lv-LV"/>
        </w:rPr>
      </w:pPr>
      <w:r w:rsidRPr="00D47F06">
        <w:rPr>
          <w:rFonts w:cstheme="minorHAnsi"/>
          <w:b/>
          <w:bCs/>
          <w:sz w:val="20"/>
          <w:szCs w:val="20"/>
          <w:lang w:val="lv-LV"/>
        </w:rPr>
        <w:t>Tehniskā specifikācija</w:t>
      </w:r>
      <w:bookmarkStart w:id="5" w:name="_Hlk155256637"/>
    </w:p>
    <w:tbl>
      <w:tblPr>
        <w:tblStyle w:val="TableGrid"/>
        <w:tblW w:w="5000" w:type="pct"/>
        <w:tblLook w:val="04A0" w:firstRow="1" w:lastRow="0" w:firstColumn="1" w:lastColumn="0" w:noHBand="0" w:noVBand="1"/>
      </w:tblPr>
      <w:tblGrid>
        <w:gridCol w:w="1665"/>
        <w:gridCol w:w="4266"/>
        <w:gridCol w:w="4264"/>
      </w:tblGrid>
      <w:tr w:rsidR="0095149F" w:rsidRPr="00D47F06" w14:paraId="0779C9F8" w14:textId="7EC3CB17" w:rsidTr="0095149F">
        <w:tc>
          <w:tcPr>
            <w:tcW w:w="817" w:type="pct"/>
            <w:vAlign w:val="center"/>
          </w:tcPr>
          <w:bookmarkEnd w:id="5"/>
          <w:p w14:paraId="3C410D07" w14:textId="77777777" w:rsidR="0095149F" w:rsidRPr="00D47F06" w:rsidRDefault="0095149F" w:rsidP="008253D5">
            <w:pPr>
              <w:jc w:val="center"/>
              <w:rPr>
                <w:rFonts w:cstheme="minorHAnsi"/>
                <w:b/>
                <w:bCs/>
                <w:lang w:val="lv-LV"/>
              </w:rPr>
            </w:pPr>
            <w:r w:rsidRPr="00D47F06">
              <w:rPr>
                <w:rFonts w:cstheme="minorHAnsi"/>
                <w:b/>
                <w:bCs/>
                <w:lang w:val="lv-LV"/>
              </w:rPr>
              <w:t>Tehniskā prasība</w:t>
            </w:r>
          </w:p>
        </w:tc>
        <w:tc>
          <w:tcPr>
            <w:tcW w:w="2092" w:type="pct"/>
            <w:vAlign w:val="center"/>
          </w:tcPr>
          <w:p w14:paraId="269D9C16" w14:textId="77777777" w:rsidR="0095149F" w:rsidRPr="00D47F06" w:rsidRDefault="0095149F" w:rsidP="008253D5">
            <w:pPr>
              <w:jc w:val="center"/>
              <w:rPr>
                <w:rFonts w:cstheme="minorHAnsi"/>
                <w:b/>
                <w:bCs/>
                <w:lang w:val="lv-LV"/>
              </w:rPr>
            </w:pPr>
            <w:r w:rsidRPr="00D47F06">
              <w:rPr>
                <w:rFonts w:cstheme="minorHAnsi"/>
                <w:b/>
                <w:bCs/>
                <w:lang w:val="lv-LV"/>
              </w:rPr>
              <w:t>Parametri</w:t>
            </w:r>
          </w:p>
        </w:tc>
        <w:tc>
          <w:tcPr>
            <w:tcW w:w="2092" w:type="pct"/>
          </w:tcPr>
          <w:p w14:paraId="385321E6" w14:textId="276A345E" w:rsidR="0095149F" w:rsidRPr="00D47F06" w:rsidRDefault="0095149F" w:rsidP="008253D5">
            <w:pPr>
              <w:jc w:val="center"/>
              <w:rPr>
                <w:rFonts w:cstheme="minorHAnsi"/>
                <w:b/>
                <w:bCs/>
                <w:lang w:val="lv-LV"/>
              </w:rPr>
            </w:pPr>
            <w:r w:rsidRPr="00D47F06">
              <w:rPr>
                <w:rFonts w:cstheme="minorHAnsi"/>
                <w:b/>
                <w:lang w:val="lv-LV"/>
              </w:rPr>
              <w:t>Pretendenta piedāvātie parametri</w:t>
            </w:r>
            <w:r>
              <w:rPr>
                <w:rFonts w:cstheme="minorHAnsi"/>
                <w:b/>
                <w:lang w:val="lv-LV"/>
              </w:rPr>
              <w:t xml:space="preserve"> un atsauce uz dokumentāciju</w:t>
            </w:r>
          </w:p>
        </w:tc>
      </w:tr>
      <w:tr w:rsidR="0095149F" w:rsidRPr="00D47F06" w14:paraId="5BB29ACC" w14:textId="684847CC" w:rsidTr="0095149F">
        <w:tc>
          <w:tcPr>
            <w:tcW w:w="817" w:type="pct"/>
            <w:vAlign w:val="center"/>
          </w:tcPr>
          <w:p w14:paraId="355111D7" w14:textId="6E9E5B57" w:rsidR="0095149F" w:rsidRPr="00B64652" w:rsidRDefault="0095149F" w:rsidP="001A6874">
            <w:pPr>
              <w:rPr>
                <w:rFonts w:cstheme="minorHAnsi"/>
                <w:b/>
                <w:bCs/>
                <w:sz w:val="20"/>
                <w:szCs w:val="20"/>
                <w:lang w:val="lv-LV"/>
              </w:rPr>
            </w:pPr>
            <w:r w:rsidRPr="00B64652">
              <w:rPr>
                <w:rFonts w:cstheme="minorHAnsi"/>
                <w:b/>
                <w:bCs/>
                <w:sz w:val="20"/>
                <w:szCs w:val="20"/>
                <w:lang w:val="lv-LV"/>
              </w:rPr>
              <w:t xml:space="preserve">Ierīces - EKG </w:t>
            </w:r>
            <w:proofErr w:type="spellStart"/>
            <w:r w:rsidRPr="00B64652">
              <w:rPr>
                <w:rFonts w:cstheme="minorHAnsi"/>
                <w:b/>
                <w:bCs/>
                <w:sz w:val="20"/>
                <w:szCs w:val="20"/>
                <w:lang w:val="lv-LV"/>
              </w:rPr>
              <w:t>holtera</w:t>
            </w:r>
            <w:proofErr w:type="spellEnd"/>
            <w:r w:rsidRPr="00B64652">
              <w:rPr>
                <w:rFonts w:cstheme="minorHAnsi"/>
                <w:b/>
                <w:bCs/>
                <w:sz w:val="20"/>
                <w:szCs w:val="20"/>
                <w:lang w:val="lv-LV"/>
              </w:rPr>
              <w:t xml:space="preserve"> ierakstītājs</w:t>
            </w:r>
          </w:p>
        </w:tc>
        <w:tc>
          <w:tcPr>
            <w:tcW w:w="2092" w:type="pct"/>
            <w:tcBorders>
              <w:bottom w:val="single" w:sz="4" w:space="0" w:color="auto"/>
            </w:tcBorders>
            <w:vAlign w:val="center"/>
          </w:tcPr>
          <w:p w14:paraId="02262D31" w14:textId="78A118C6" w:rsidR="0095149F" w:rsidRPr="00B64652" w:rsidRDefault="0095149F" w:rsidP="001A6874">
            <w:pPr>
              <w:rPr>
                <w:rFonts w:cstheme="minorHAnsi"/>
                <w:sz w:val="20"/>
                <w:szCs w:val="20"/>
                <w:lang w:val="lv-LV"/>
              </w:rPr>
            </w:pPr>
            <w:r w:rsidRPr="00B64652">
              <w:rPr>
                <w:rFonts w:cstheme="minorHAnsi"/>
                <w:sz w:val="20"/>
                <w:szCs w:val="20"/>
                <w:lang w:val="lv-LV"/>
              </w:rPr>
              <w:t xml:space="preserve">Tiek piedāvāti 6 gab. Jauni, nelietoti EKG </w:t>
            </w:r>
            <w:proofErr w:type="spellStart"/>
            <w:r w:rsidRPr="00B64652">
              <w:rPr>
                <w:rFonts w:cstheme="minorHAnsi"/>
                <w:sz w:val="20"/>
                <w:szCs w:val="20"/>
                <w:lang w:val="lv-LV"/>
              </w:rPr>
              <w:t>holtera</w:t>
            </w:r>
            <w:proofErr w:type="spellEnd"/>
            <w:r w:rsidRPr="00B64652">
              <w:rPr>
                <w:rFonts w:cstheme="minorHAnsi"/>
                <w:sz w:val="20"/>
                <w:szCs w:val="20"/>
                <w:lang w:val="lv-LV"/>
              </w:rPr>
              <w:t xml:space="preserve"> ierakstītāji</w:t>
            </w:r>
          </w:p>
        </w:tc>
        <w:tc>
          <w:tcPr>
            <w:tcW w:w="2092" w:type="pct"/>
            <w:tcBorders>
              <w:bottom w:val="single" w:sz="4" w:space="0" w:color="auto"/>
            </w:tcBorders>
          </w:tcPr>
          <w:p w14:paraId="37F755BF" w14:textId="77777777" w:rsidR="0095149F" w:rsidRPr="00B64652" w:rsidRDefault="0095149F" w:rsidP="001A6874">
            <w:pPr>
              <w:rPr>
                <w:rFonts w:cstheme="minorHAnsi"/>
                <w:sz w:val="20"/>
                <w:szCs w:val="20"/>
                <w:lang w:val="lv-LV"/>
              </w:rPr>
            </w:pPr>
          </w:p>
        </w:tc>
      </w:tr>
      <w:tr w:rsidR="0095149F" w:rsidRPr="00D47F06" w14:paraId="5D3A50B9" w14:textId="26A144CC" w:rsidTr="0095149F">
        <w:tc>
          <w:tcPr>
            <w:tcW w:w="817" w:type="pct"/>
            <w:vAlign w:val="center"/>
          </w:tcPr>
          <w:p w14:paraId="56D755CC" w14:textId="587A0A46" w:rsidR="0095149F" w:rsidRPr="00B64652" w:rsidRDefault="0095149F" w:rsidP="001A6874">
            <w:pPr>
              <w:rPr>
                <w:rFonts w:cstheme="minorHAnsi"/>
                <w:b/>
                <w:bCs/>
                <w:sz w:val="20"/>
                <w:szCs w:val="20"/>
                <w:lang w:val="lv-LV"/>
              </w:rPr>
            </w:pPr>
            <w:r w:rsidRPr="00B64652">
              <w:rPr>
                <w:rFonts w:cstheme="minorHAnsi"/>
                <w:b/>
                <w:bCs/>
                <w:sz w:val="20"/>
                <w:szCs w:val="20"/>
                <w:lang w:val="lv-LV"/>
              </w:rPr>
              <w:t>EKG signāla kvalitāte:</w:t>
            </w:r>
          </w:p>
        </w:tc>
        <w:tc>
          <w:tcPr>
            <w:tcW w:w="2092" w:type="pct"/>
            <w:tcBorders>
              <w:tl2br w:val="single" w:sz="4" w:space="0" w:color="auto"/>
              <w:tr2bl w:val="single" w:sz="4" w:space="0" w:color="auto"/>
            </w:tcBorders>
            <w:vAlign w:val="center"/>
          </w:tcPr>
          <w:p w14:paraId="1E03460F" w14:textId="77777777" w:rsidR="0095149F" w:rsidRPr="00B64652" w:rsidRDefault="0095149F" w:rsidP="001A6874">
            <w:pPr>
              <w:rPr>
                <w:rFonts w:cstheme="minorHAnsi"/>
                <w:sz w:val="20"/>
                <w:szCs w:val="20"/>
                <w:lang w:val="lv-LV"/>
              </w:rPr>
            </w:pPr>
          </w:p>
        </w:tc>
        <w:tc>
          <w:tcPr>
            <w:tcW w:w="2092" w:type="pct"/>
            <w:tcBorders>
              <w:tl2br w:val="single" w:sz="4" w:space="0" w:color="auto"/>
              <w:tr2bl w:val="single" w:sz="4" w:space="0" w:color="auto"/>
            </w:tcBorders>
          </w:tcPr>
          <w:p w14:paraId="13D919BB" w14:textId="77777777" w:rsidR="0095149F" w:rsidRPr="00B64652" w:rsidRDefault="0095149F" w:rsidP="001A6874">
            <w:pPr>
              <w:rPr>
                <w:rFonts w:cstheme="minorHAnsi"/>
                <w:sz w:val="20"/>
                <w:szCs w:val="20"/>
                <w:lang w:val="lv-LV"/>
              </w:rPr>
            </w:pPr>
          </w:p>
        </w:tc>
      </w:tr>
      <w:tr w:rsidR="0095149F" w:rsidRPr="00D47F06" w14:paraId="74C62DD6" w14:textId="0ABCE9B0" w:rsidTr="0095149F">
        <w:tc>
          <w:tcPr>
            <w:tcW w:w="817" w:type="pct"/>
            <w:vAlign w:val="center"/>
          </w:tcPr>
          <w:p w14:paraId="2EC13E0C" w14:textId="7095BEE6" w:rsidR="0095149F" w:rsidRPr="00B64652" w:rsidRDefault="0095149F" w:rsidP="001A6874">
            <w:pPr>
              <w:rPr>
                <w:rFonts w:cstheme="minorHAnsi"/>
                <w:b/>
                <w:bCs/>
                <w:sz w:val="20"/>
                <w:szCs w:val="20"/>
                <w:lang w:val="lv-LV"/>
              </w:rPr>
            </w:pPr>
            <w:r w:rsidRPr="00B64652">
              <w:rPr>
                <w:rFonts w:cstheme="minorHAnsi"/>
                <w:b/>
                <w:bCs/>
                <w:sz w:val="20"/>
                <w:szCs w:val="20"/>
                <w:lang w:val="lv-LV"/>
              </w:rPr>
              <w:t>trokšņu mazināšana</w:t>
            </w:r>
          </w:p>
        </w:tc>
        <w:tc>
          <w:tcPr>
            <w:tcW w:w="2092" w:type="pct"/>
            <w:vAlign w:val="center"/>
          </w:tcPr>
          <w:p w14:paraId="46760CBA" w14:textId="3BA83020" w:rsidR="0095149F" w:rsidRPr="00B64652" w:rsidRDefault="0095149F" w:rsidP="001A6874">
            <w:pPr>
              <w:rPr>
                <w:rFonts w:cstheme="minorHAnsi"/>
                <w:sz w:val="20"/>
                <w:szCs w:val="20"/>
                <w:lang w:val="lv-LV"/>
              </w:rPr>
            </w:pPr>
            <w:r w:rsidRPr="00B64652">
              <w:rPr>
                <w:rFonts w:cstheme="minorHAnsi"/>
                <w:sz w:val="20"/>
                <w:szCs w:val="20"/>
                <w:lang w:val="lv-LV"/>
              </w:rPr>
              <w:t>Jānodrošina trokšņu mazināšanas tehnoloģija EKG ieraksta laikā</w:t>
            </w:r>
          </w:p>
        </w:tc>
        <w:tc>
          <w:tcPr>
            <w:tcW w:w="2092" w:type="pct"/>
          </w:tcPr>
          <w:p w14:paraId="0C5DB4BF" w14:textId="77777777" w:rsidR="0095149F" w:rsidRPr="00B64652" w:rsidRDefault="0095149F" w:rsidP="001A6874">
            <w:pPr>
              <w:rPr>
                <w:rFonts w:cstheme="minorHAnsi"/>
                <w:sz w:val="20"/>
                <w:szCs w:val="20"/>
                <w:lang w:val="lv-LV"/>
              </w:rPr>
            </w:pPr>
          </w:p>
        </w:tc>
      </w:tr>
      <w:tr w:rsidR="0095149F" w:rsidRPr="00D47F06" w14:paraId="59869146" w14:textId="01EBB285" w:rsidTr="0095149F">
        <w:tc>
          <w:tcPr>
            <w:tcW w:w="817" w:type="pct"/>
            <w:vAlign w:val="center"/>
          </w:tcPr>
          <w:p w14:paraId="3DBD683A" w14:textId="5E670BB9" w:rsidR="0095149F" w:rsidRPr="00B64652" w:rsidRDefault="0095149F" w:rsidP="001A6874">
            <w:pPr>
              <w:rPr>
                <w:rFonts w:cstheme="minorHAnsi"/>
                <w:b/>
                <w:bCs/>
                <w:sz w:val="20"/>
                <w:szCs w:val="20"/>
                <w:lang w:val="lv-LV"/>
              </w:rPr>
            </w:pPr>
            <w:r w:rsidRPr="00B64652">
              <w:rPr>
                <w:rFonts w:cstheme="minorHAnsi"/>
                <w:b/>
                <w:bCs/>
                <w:sz w:val="20"/>
                <w:szCs w:val="20"/>
                <w:lang w:val="lv-LV"/>
              </w:rPr>
              <w:t>Iztveršanas frekvence</w:t>
            </w:r>
          </w:p>
        </w:tc>
        <w:tc>
          <w:tcPr>
            <w:tcW w:w="2092" w:type="pct"/>
            <w:vAlign w:val="center"/>
          </w:tcPr>
          <w:p w14:paraId="265440C7" w14:textId="69EBD6C1" w:rsidR="0095149F" w:rsidRPr="00B64652" w:rsidRDefault="0095149F" w:rsidP="001A6874">
            <w:pPr>
              <w:rPr>
                <w:rFonts w:cstheme="minorHAnsi"/>
                <w:sz w:val="20"/>
                <w:szCs w:val="20"/>
                <w:lang w:val="lv-LV"/>
              </w:rPr>
            </w:pPr>
            <w:r w:rsidRPr="00B64652">
              <w:rPr>
                <w:rFonts w:cstheme="minorHAnsi"/>
                <w:sz w:val="20"/>
                <w:szCs w:val="20"/>
                <w:lang w:val="lv-LV"/>
              </w:rPr>
              <w:t>ne mazāk kā 30 000 Hz</w:t>
            </w:r>
          </w:p>
        </w:tc>
        <w:tc>
          <w:tcPr>
            <w:tcW w:w="2092" w:type="pct"/>
          </w:tcPr>
          <w:p w14:paraId="4A2C5575" w14:textId="77777777" w:rsidR="0095149F" w:rsidRPr="00B64652" w:rsidRDefault="0095149F" w:rsidP="001A6874">
            <w:pPr>
              <w:rPr>
                <w:rFonts w:cstheme="minorHAnsi"/>
                <w:sz w:val="20"/>
                <w:szCs w:val="20"/>
                <w:lang w:val="lv-LV"/>
              </w:rPr>
            </w:pPr>
          </w:p>
        </w:tc>
      </w:tr>
      <w:tr w:rsidR="0095149F" w:rsidRPr="00D47F06" w14:paraId="3080DD66" w14:textId="21D74BBD" w:rsidTr="0095149F">
        <w:tc>
          <w:tcPr>
            <w:tcW w:w="817" w:type="pct"/>
            <w:vAlign w:val="center"/>
          </w:tcPr>
          <w:p w14:paraId="52DBCB9F" w14:textId="23DDD317" w:rsidR="0095149F" w:rsidRPr="00B64652" w:rsidRDefault="0095149F" w:rsidP="001A6874">
            <w:pPr>
              <w:rPr>
                <w:rFonts w:cstheme="minorHAnsi"/>
                <w:b/>
                <w:bCs/>
                <w:sz w:val="20"/>
                <w:szCs w:val="20"/>
                <w:lang w:val="lv-LV"/>
              </w:rPr>
            </w:pPr>
            <w:r w:rsidRPr="00B64652">
              <w:rPr>
                <w:rFonts w:cstheme="minorHAnsi"/>
                <w:b/>
                <w:bCs/>
                <w:sz w:val="20"/>
                <w:szCs w:val="20"/>
                <w:lang w:val="lv-LV"/>
              </w:rPr>
              <w:t>Saglabāšanas frekvence</w:t>
            </w:r>
          </w:p>
        </w:tc>
        <w:tc>
          <w:tcPr>
            <w:tcW w:w="2092" w:type="pct"/>
            <w:vAlign w:val="center"/>
          </w:tcPr>
          <w:p w14:paraId="551F6A21" w14:textId="34428D78" w:rsidR="0095149F" w:rsidRPr="00B64652" w:rsidRDefault="0095149F" w:rsidP="001A6874">
            <w:pPr>
              <w:rPr>
                <w:rFonts w:cstheme="minorHAnsi"/>
                <w:sz w:val="20"/>
                <w:szCs w:val="20"/>
                <w:lang w:val="lv-LV"/>
              </w:rPr>
            </w:pPr>
            <w:r w:rsidRPr="00B64652">
              <w:rPr>
                <w:rFonts w:cstheme="minorHAnsi"/>
                <w:sz w:val="20"/>
                <w:szCs w:val="20"/>
                <w:lang w:val="lv-LV"/>
              </w:rPr>
              <w:t>ne mazāk kā 1000 Hz</w:t>
            </w:r>
          </w:p>
        </w:tc>
        <w:tc>
          <w:tcPr>
            <w:tcW w:w="2092" w:type="pct"/>
          </w:tcPr>
          <w:p w14:paraId="5B816128" w14:textId="77777777" w:rsidR="0095149F" w:rsidRPr="00B64652" w:rsidRDefault="0095149F" w:rsidP="001A6874">
            <w:pPr>
              <w:rPr>
                <w:rFonts w:cstheme="minorHAnsi"/>
                <w:sz w:val="20"/>
                <w:szCs w:val="20"/>
                <w:lang w:val="lv-LV"/>
              </w:rPr>
            </w:pPr>
          </w:p>
        </w:tc>
      </w:tr>
      <w:tr w:rsidR="0095149F" w:rsidRPr="00D47F06" w14:paraId="2FBA702F" w14:textId="0D793106" w:rsidTr="0095149F">
        <w:tc>
          <w:tcPr>
            <w:tcW w:w="817" w:type="pct"/>
            <w:vAlign w:val="center"/>
          </w:tcPr>
          <w:p w14:paraId="4A76FE30" w14:textId="650F3817" w:rsidR="0095149F" w:rsidRPr="00B64652" w:rsidRDefault="0095149F" w:rsidP="001A6874">
            <w:pPr>
              <w:rPr>
                <w:rFonts w:cstheme="minorHAnsi"/>
                <w:b/>
                <w:bCs/>
                <w:sz w:val="20"/>
                <w:szCs w:val="20"/>
                <w:lang w:val="lv-LV"/>
              </w:rPr>
            </w:pPr>
            <w:r w:rsidRPr="00B64652">
              <w:rPr>
                <w:rFonts w:cstheme="minorHAnsi"/>
                <w:b/>
                <w:bCs/>
                <w:sz w:val="20"/>
                <w:szCs w:val="20"/>
                <w:lang w:val="lv-LV"/>
              </w:rPr>
              <w:t>Amplitūdas izšķirtspēja</w:t>
            </w:r>
          </w:p>
        </w:tc>
        <w:tc>
          <w:tcPr>
            <w:tcW w:w="2092" w:type="pct"/>
            <w:vAlign w:val="center"/>
          </w:tcPr>
          <w:p w14:paraId="52025193" w14:textId="3C97F58A" w:rsidR="0095149F" w:rsidRPr="00B64652" w:rsidRDefault="0095149F" w:rsidP="001A6874">
            <w:pPr>
              <w:rPr>
                <w:rFonts w:cstheme="minorHAnsi"/>
                <w:sz w:val="20"/>
                <w:szCs w:val="20"/>
                <w:lang w:val="lv-LV"/>
              </w:rPr>
            </w:pPr>
            <w:r w:rsidRPr="00B64652">
              <w:rPr>
                <w:rFonts w:cstheme="minorHAnsi"/>
                <w:sz w:val="20"/>
                <w:szCs w:val="20"/>
                <w:lang w:val="lv-LV"/>
              </w:rPr>
              <w:t>ne mazāk kā 15 biti</w:t>
            </w:r>
          </w:p>
        </w:tc>
        <w:tc>
          <w:tcPr>
            <w:tcW w:w="2092" w:type="pct"/>
          </w:tcPr>
          <w:p w14:paraId="7D5A5F75" w14:textId="77777777" w:rsidR="0095149F" w:rsidRPr="00B64652" w:rsidRDefault="0095149F" w:rsidP="001A6874">
            <w:pPr>
              <w:rPr>
                <w:rFonts w:cstheme="minorHAnsi"/>
                <w:sz w:val="20"/>
                <w:szCs w:val="20"/>
                <w:lang w:val="lv-LV"/>
              </w:rPr>
            </w:pPr>
          </w:p>
        </w:tc>
      </w:tr>
      <w:tr w:rsidR="0095149F" w:rsidRPr="00D47F06" w14:paraId="6B3E5E51" w14:textId="0F0D191F" w:rsidTr="0095149F">
        <w:tc>
          <w:tcPr>
            <w:tcW w:w="817" w:type="pct"/>
            <w:vAlign w:val="center"/>
          </w:tcPr>
          <w:p w14:paraId="4A4CA8CC" w14:textId="7BE8A92A" w:rsidR="0095149F" w:rsidRPr="00B64652" w:rsidRDefault="0095149F" w:rsidP="001A6874">
            <w:pPr>
              <w:rPr>
                <w:rFonts w:cstheme="minorHAnsi"/>
                <w:b/>
                <w:bCs/>
                <w:sz w:val="20"/>
                <w:szCs w:val="20"/>
                <w:lang w:val="lv-LV"/>
              </w:rPr>
            </w:pPr>
            <w:r w:rsidRPr="00B64652">
              <w:rPr>
                <w:rFonts w:cstheme="minorHAnsi"/>
                <w:b/>
                <w:bCs/>
                <w:sz w:val="20"/>
                <w:szCs w:val="20"/>
                <w:lang w:val="lv-LV"/>
              </w:rPr>
              <w:lastRenderedPageBreak/>
              <w:t>Integrēts elektrodu/kabeļu pretestības tests</w:t>
            </w:r>
          </w:p>
        </w:tc>
        <w:tc>
          <w:tcPr>
            <w:tcW w:w="2092" w:type="pct"/>
            <w:vAlign w:val="center"/>
          </w:tcPr>
          <w:p w14:paraId="79F474EB" w14:textId="72613FDF" w:rsidR="0095149F" w:rsidRPr="00B64652" w:rsidRDefault="0095149F" w:rsidP="001A6874">
            <w:pPr>
              <w:rPr>
                <w:rFonts w:cstheme="minorHAnsi"/>
                <w:sz w:val="20"/>
                <w:szCs w:val="20"/>
                <w:lang w:val="lv-LV"/>
              </w:rPr>
            </w:pPr>
            <w:r w:rsidRPr="00B64652">
              <w:rPr>
                <w:rFonts w:cstheme="minorHAnsi"/>
                <w:sz w:val="20"/>
                <w:szCs w:val="20"/>
                <w:lang w:val="lv-LV"/>
              </w:rPr>
              <w:t>Jānodrošina.</w:t>
            </w:r>
          </w:p>
        </w:tc>
        <w:tc>
          <w:tcPr>
            <w:tcW w:w="2092" w:type="pct"/>
          </w:tcPr>
          <w:p w14:paraId="0489796E" w14:textId="77777777" w:rsidR="0095149F" w:rsidRPr="00B64652" w:rsidRDefault="0095149F" w:rsidP="001A6874">
            <w:pPr>
              <w:rPr>
                <w:rFonts w:cstheme="minorHAnsi"/>
                <w:sz w:val="20"/>
                <w:szCs w:val="20"/>
                <w:lang w:val="lv-LV"/>
              </w:rPr>
            </w:pPr>
          </w:p>
        </w:tc>
      </w:tr>
      <w:tr w:rsidR="0095149F" w:rsidRPr="00D47F06" w14:paraId="08503924" w14:textId="29042929" w:rsidTr="0095149F">
        <w:tc>
          <w:tcPr>
            <w:tcW w:w="817" w:type="pct"/>
            <w:vAlign w:val="center"/>
          </w:tcPr>
          <w:p w14:paraId="37623823" w14:textId="78CE4FDE" w:rsidR="0095149F" w:rsidRPr="00B64652" w:rsidRDefault="0095149F" w:rsidP="001A6874">
            <w:pPr>
              <w:rPr>
                <w:rFonts w:cstheme="minorHAnsi"/>
                <w:b/>
                <w:bCs/>
                <w:sz w:val="20"/>
                <w:szCs w:val="20"/>
                <w:lang w:val="lv-LV"/>
              </w:rPr>
            </w:pPr>
            <w:r w:rsidRPr="00B64652">
              <w:rPr>
                <w:rFonts w:cstheme="minorHAnsi"/>
                <w:b/>
                <w:bCs/>
                <w:sz w:val="20"/>
                <w:szCs w:val="20"/>
                <w:lang w:val="lv-LV"/>
              </w:rPr>
              <w:t>Displejs</w:t>
            </w:r>
          </w:p>
        </w:tc>
        <w:tc>
          <w:tcPr>
            <w:tcW w:w="2092" w:type="pct"/>
            <w:vAlign w:val="center"/>
          </w:tcPr>
          <w:p w14:paraId="4E1058BA" w14:textId="715DFACE" w:rsidR="0095149F" w:rsidRPr="00B64652" w:rsidRDefault="0095149F" w:rsidP="001A6874">
            <w:pPr>
              <w:rPr>
                <w:rFonts w:cstheme="minorHAnsi"/>
                <w:sz w:val="20"/>
                <w:szCs w:val="20"/>
                <w:lang w:val="lv-LV"/>
              </w:rPr>
            </w:pPr>
            <w:r w:rsidRPr="00B64652">
              <w:rPr>
                <w:rFonts w:cstheme="minorHAnsi"/>
                <w:sz w:val="20"/>
                <w:szCs w:val="20"/>
                <w:lang w:val="lv-LV"/>
              </w:rPr>
              <w:t>OLED vai ekvivalents ar skaidru informācijas attēlojumu</w:t>
            </w:r>
          </w:p>
        </w:tc>
        <w:tc>
          <w:tcPr>
            <w:tcW w:w="2092" w:type="pct"/>
          </w:tcPr>
          <w:p w14:paraId="1FABC637" w14:textId="77777777" w:rsidR="0095149F" w:rsidRPr="00B64652" w:rsidRDefault="0095149F" w:rsidP="001A6874">
            <w:pPr>
              <w:rPr>
                <w:rFonts w:cstheme="minorHAnsi"/>
                <w:sz w:val="20"/>
                <w:szCs w:val="20"/>
                <w:lang w:val="lv-LV"/>
              </w:rPr>
            </w:pPr>
          </w:p>
        </w:tc>
      </w:tr>
      <w:tr w:rsidR="0095149F" w:rsidRPr="00D47F06" w14:paraId="628B9AD4" w14:textId="1BDFE7ED" w:rsidTr="0095149F">
        <w:tc>
          <w:tcPr>
            <w:tcW w:w="817" w:type="pct"/>
            <w:vAlign w:val="center"/>
          </w:tcPr>
          <w:p w14:paraId="64E0B4FE" w14:textId="6320F03E" w:rsidR="0095149F" w:rsidRPr="00B64652" w:rsidRDefault="0095149F" w:rsidP="001A6874">
            <w:pPr>
              <w:rPr>
                <w:rFonts w:cstheme="minorHAnsi"/>
                <w:b/>
                <w:bCs/>
                <w:sz w:val="20"/>
                <w:szCs w:val="20"/>
                <w:lang w:val="lv-LV"/>
              </w:rPr>
            </w:pPr>
            <w:r w:rsidRPr="00B64652">
              <w:rPr>
                <w:rFonts w:cstheme="minorHAnsi"/>
                <w:b/>
                <w:bCs/>
                <w:sz w:val="20"/>
                <w:szCs w:val="20"/>
                <w:lang w:val="lv-LV"/>
              </w:rPr>
              <w:t>Mikrofons</w:t>
            </w:r>
          </w:p>
        </w:tc>
        <w:tc>
          <w:tcPr>
            <w:tcW w:w="2092" w:type="pct"/>
            <w:vAlign w:val="center"/>
          </w:tcPr>
          <w:p w14:paraId="1B8C6D83" w14:textId="759DB682" w:rsidR="0095149F" w:rsidRPr="00B64652" w:rsidRDefault="0095149F" w:rsidP="001A6874">
            <w:pPr>
              <w:rPr>
                <w:rFonts w:cstheme="minorHAnsi"/>
                <w:sz w:val="20"/>
                <w:szCs w:val="20"/>
                <w:lang w:val="lv-LV"/>
              </w:rPr>
            </w:pPr>
            <w:r w:rsidRPr="00B64652">
              <w:rPr>
                <w:rFonts w:cstheme="minorHAnsi"/>
                <w:sz w:val="20"/>
                <w:szCs w:val="20"/>
                <w:lang w:val="lv-LV"/>
              </w:rPr>
              <w:t>Iebūvēts mikrofons balss komentāru ierakstam</w:t>
            </w:r>
          </w:p>
        </w:tc>
        <w:tc>
          <w:tcPr>
            <w:tcW w:w="2092" w:type="pct"/>
          </w:tcPr>
          <w:p w14:paraId="77D12E8F" w14:textId="77777777" w:rsidR="0095149F" w:rsidRPr="00B64652" w:rsidRDefault="0095149F" w:rsidP="001A6874">
            <w:pPr>
              <w:rPr>
                <w:rFonts w:cstheme="minorHAnsi"/>
                <w:sz w:val="20"/>
                <w:szCs w:val="20"/>
                <w:lang w:val="lv-LV"/>
              </w:rPr>
            </w:pPr>
          </w:p>
        </w:tc>
      </w:tr>
      <w:tr w:rsidR="0095149F" w:rsidRPr="00B64652" w14:paraId="103C0968" w14:textId="2EF41E62" w:rsidTr="0095149F">
        <w:tc>
          <w:tcPr>
            <w:tcW w:w="817" w:type="pct"/>
            <w:vMerge w:val="restart"/>
            <w:vAlign w:val="center"/>
          </w:tcPr>
          <w:p w14:paraId="2E6AEBF6"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Sensori un funkcijas</w:t>
            </w:r>
          </w:p>
        </w:tc>
        <w:tc>
          <w:tcPr>
            <w:tcW w:w="2092" w:type="pct"/>
            <w:vAlign w:val="center"/>
          </w:tcPr>
          <w:p w14:paraId="56EAFEC1"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 xml:space="preserve">Iebūvēts 3 asu </w:t>
            </w:r>
            <w:proofErr w:type="spellStart"/>
            <w:r w:rsidRPr="004165E9">
              <w:rPr>
                <w:rFonts w:cstheme="minorHAnsi"/>
                <w:sz w:val="20"/>
                <w:szCs w:val="20"/>
                <w:lang w:val="lv-LV"/>
              </w:rPr>
              <w:t>akselerometrs</w:t>
            </w:r>
            <w:proofErr w:type="spellEnd"/>
            <w:r w:rsidRPr="004165E9">
              <w:rPr>
                <w:rFonts w:cstheme="minorHAnsi"/>
                <w:sz w:val="20"/>
                <w:szCs w:val="20"/>
                <w:lang w:val="lv-LV"/>
              </w:rPr>
              <w:t xml:space="preserve"> pacienta kustību noteikšanai.</w:t>
            </w:r>
          </w:p>
        </w:tc>
        <w:tc>
          <w:tcPr>
            <w:tcW w:w="2092" w:type="pct"/>
          </w:tcPr>
          <w:p w14:paraId="663E67F2" w14:textId="77777777" w:rsidR="0095149F" w:rsidRPr="00B64652" w:rsidRDefault="0095149F" w:rsidP="00D40FBC">
            <w:pPr>
              <w:contextualSpacing/>
              <w:rPr>
                <w:rFonts w:cstheme="minorHAnsi"/>
                <w:sz w:val="20"/>
                <w:szCs w:val="20"/>
                <w:lang w:val="lv-LV"/>
              </w:rPr>
            </w:pPr>
          </w:p>
        </w:tc>
      </w:tr>
      <w:tr w:rsidR="0095149F" w:rsidRPr="00B64652" w14:paraId="6AA97078" w14:textId="0326A0A9" w:rsidTr="0095149F">
        <w:tc>
          <w:tcPr>
            <w:tcW w:w="817" w:type="pct"/>
            <w:vMerge/>
            <w:vAlign w:val="center"/>
          </w:tcPr>
          <w:p w14:paraId="6A41A5B5" w14:textId="77777777" w:rsidR="0095149F" w:rsidRPr="004165E9" w:rsidRDefault="0095149F" w:rsidP="00D40FBC">
            <w:pPr>
              <w:rPr>
                <w:rFonts w:cstheme="minorHAnsi"/>
                <w:b/>
                <w:bCs/>
                <w:sz w:val="20"/>
                <w:szCs w:val="20"/>
                <w:lang w:val="lv-LV"/>
              </w:rPr>
            </w:pPr>
          </w:p>
        </w:tc>
        <w:tc>
          <w:tcPr>
            <w:tcW w:w="2092" w:type="pct"/>
            <w:vAlign w:val="center"/>
          </w:tcPr>
          <w:p w14:paraId="737F032B"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 xml:space="preserve">Augstas precizitātes QRS kompleksu </w:t>
            </w:r>
            <w:proofErr w:type="spellStart"/>
            <w:r w:rsidRPr="004165E9">
              <w:rPr>
                <w:rFonts w:cstheme="minorHAnsi"/>
                <w:sz w:val="20"/>
                <w:szCs w:val="20"/>
                <w:lang w:val="lv-LV"/>
              </w:rPr>
              <w:t>detekcija</w:t>
            </w:r>
            <w:proofErr w:type="spellEnd"/>
            <w:r w:rsidRPr="004165E9">
              <w:rPr>
                <w:rFonts w:cstheme="minorHAnsi"/>
                <w:sz w:val="20"/>
                <w:szCs w:val="20"/>
                <w:lang w:val="lv-LV"/>
              </w:rPr>
              <w:t xml:space="preserve"> – piemērota sirdsdarbības mainīguma (HRV) analīzei</w:t>
            </w:r>
          </w:p>
        </w:tc>
        <w:tc>
          <w:tcPr>
            <w:tcW w:w="2092" w:type="pct"/>
          </w:tcPr>
          <w:p w14:paraId="7BEE1C87" w14:textId="77777777" w:rsidR="0095149F" w:rsidRPr="00B64652" w:rsidRDefault="0095149F" w:rsidP="00D40FBC">
            <w:pPr>
              <w:contextualSpacing/>
              <w:rPr>
                <w:rFonts w:cstheme="minorHAnsi"/>
                <w:sz w:val="20"/>
                <w:szCs w:val="20"/>
                <w:lang w:val="lv-LV"/>
              </w:rPr>
            </w:pPr>
          </w:p>
        </w:tc>
      </w:tr>
      <w:tr w:rsidR="0095149F" w:rsidRPr="00B64652" w14:paraId="34F5C19B" w14:textId="78C95C88" w:rsidTr="0095149F">
        <w:tc>
          <w:tcPr>
            <w:tcW w:w="817" w:type="pct"/>
            <w:vMerge/>
            <w:vAlign w:val="center"/>
          </w:tcPr>
          <w:p w14:paraId="014CA282" w14:textId="77777777" w:rsidR="0095149F" w:rsidRPr="004165E9" w:rsidRDefault="0095149F" w:rsidP="00D40FBC">
            <w:pPr>
              <w:rPr>
                <w:rFonts w:cstheme="minorHAnsi"/>
                <w:b/>
                <w:bCs/>
                <w:sz w:val="20"/>
                <w:szCs w:val="20"/>
                <w:lang w:val="lv-LV"/>
              </w:rPr>
            </w:pPr>
          </w:p>
        </w:tc>
        <w:tc>
          <w:tcPr>
            <w:tcW w:w="2092" w:type="pct"/>
            <w:vAlign w:val="center"/>
          </w:tcPr>
          <w:p w14:paraId="740312D1"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P viļņa noteikšanas funkcionalitāte priekškambaru aktivitātes analīzei</w:t>
            </w:r>
          </w:p>
        </w:tc>
        <w:tc>
          <w:tcPr>
            <w:tcW w:w="2092" w:type="pct"/>
          </w:tcPr>
          <w:p w14:paraId="5FEFB721" w14:textId="77777777" w:rsidR="0095149F" w:rsidRPr="00B64652" w:rsidRDefault="0095149F" w:rsidP="00D40FBC">
            <w:pPr>
              <w:contextualSpacing/>
              <w:rPr>
                <w:rFonts w:cstheme="minorHAnsi"/>
                <w:sz w:val="20"/>
                <w:szCs w:val="20"/>
                <w:lang w:val="lv-LV"/>
              </w:rPr>
            </w:pPr>
          </w:p>
        </w:tc>
      </w:tr>
      <w:tr w:rsidR="0095149F" w:rsidRPr="00B64652" w14:paraId="23428585" w14:textId="0A515238" w:rsidTr="0095149F">
        <w:tc>
          <w:tcPr>
            <w:tcW w:w="817" w:type="pct"/>
            <w:vMerge/>
            <w:vAlign w:val="center"/>
          </w:tcPr>
          <w:p w14:paraId="5311290E" w14:textId="77777777" w:rsidR="0095149F" w:rsidRPr="004165E9" w:rsidRDefault="0095149F" w:rsidP="00D40FBC">
            <w:pPr>
              <w:rPr>
                <w:rFonts w:cstheme="minorHAnsi"/>
                <w:b/>
                <w:bCs/>
                <w:sz w:val="20"/>
                <w:szCs w:val="20"/>
                <w:lang w:val="lv-LV"/>
              </w:rPr>
            </w:pPr>
          </w:p>
        </w:tc>
        <w:tc>
          <w:tcPr>
            <w:tcW w:w="2092" w:type="pct"/>
            <w:vAlign w:val="center"/>
          </w:tcPr>
          <w:p w14:paraId="5460DE71"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 xml:space="preserve">Elektrokardiostimulatora signālu </w:t>
            </w:r>
            <w:proofErr w:type="spellStart"/>
            <w:r w:rsidRPr="004165E9">
              <w:rPr>
                <w:rFonts w:cstheme="minorHAnsi"/>
                <w:sz w:val="20"/>
                <w:szCs w:val="20"/>
                <w:lang w:val="lv-LV"/>
              </w:rPr>
              <w:t>detekcija</w:t>
            </w:r>
            <w:proofErr w:type="spellEnd"/>
            <w:r w:rsidRPr="004165E9">
              <w:rPr>
                <w:rFonts w:cstheme="minorHAnsi"/>
                <w:sz w:val="20"/>
                <w:szCs w:val="20"/>
                <w:lang w:val="lv-LV"/>
              </w:rPr>
              <w:t xml:space="preserve"> – jānodrošina stimulatora impulsu atpazīšana</w:t>
            </w:r>
          </w:p>
        </w:tc>
        <w:tc>
          <w:tcPr>
            <w:tcW w:w="2092" w:type="pct"/>
          </w:tcPr>
          <w:p w14:paraId="6CCBF107" w14:textId="77777777" w:rsidR="0095149F" w:rsidRPr="00B64652" w:rsidRDefault="0095149F" w:rsidP="00D40FBC">
            <w:pPr>
              <w:contextualSpacing/>
              <w:rPr>
                <w:rFonts w:cstheme="minorHAnsi"/>
                <w:sz w:val="20"/>
                <w:szCs w:val="20"/>
                <w:lang w:val="lv-LV"/>
              </w:rPr>
            </w:pPr>
          </w:p>
        </w:tc>
      </w:tr>
      <w:tr w:rsidR="0095149F" w:rsidRPr="00B64652" w14:paraId="670E2349" w14:textId="66EA8CB5" w:rsidTr="0095149F">
        <w:tc>
          <w:tcPr>
            <w:tcW w:w="817" w:type="pct"/>
            <w:vMerge w:val="restart"/>
            <w:vAlign w:val="center"/>
          </w:tcPr>
          <w:p w14:paraId="4A090B71"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Savienojamība</w:t>
            </w:r>
          </w:p>
        </w:tc>
        <w:tc>
          <w:tcPr>
            <w:tcW w:w="2092" w:type="pct"/>
            <w:vAlign w:val="center"/>
          </w:tcPr>
          <w:p w14:paraId="5808DCDE"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 xml:space="preserve">Jānodrošina datu komunikācija ar analīzes programmatūru - </w:t>
            </w:r>
            <w:proofErr w:type="spellStart"/>
            <w:r w:rsidRPr="004165E9">
              <w:rPr>
                <w:rFonts w:cstheme="minorHAnsi"/>
                <w:sz w:val="20"/>
                <w:szCs w:val="20"/>
                <w:lang w:val="lv-LV"/>
              </w:rPr>
              <w:t>Medilog</w:t>
            </w:r>
            <w:proofErr w:type="spellEnd"/>
            <w:r w:rsidRPr="004165E9">
              <w:rPr>
                <w:rFonts w:cstheme="minorHAnsi"/>
                <w:sz w:val="20"/>
                <w:szCs w:val="20"/>
                <w:lang w:val="lv-LV"/>
              </w:rPr>
              <w:t xml:space="preserve"> DARWIN2 Professional EKG datu analīzes programmatūru vai ekvivalentu</w:t>
            </w:r>
          </w:p>
        </w:tc>
        <w:tc>
          <w:tcPr>
            <w:tcW w:w="2092" w:type="pct"/>
          </w:tcPr>
          <w:p w14:paraId="4F24DCA3" w14:textId="77777777" w:rsidR="0095149F" w:rsidRPr="00B64652" w:rsidRDefault="0095149F" w:rsidP="00D40FBC">
            <w:pPr>
              <w:contextualSpacing/>
              <w:rPr>
                <w:rFonts w:cstheme="minorHAnsi"/>
                <w:sz w:val="20"/>
                <w:szCs w:val="20"/>
                <w:lang w:val="lv-LV"/>
              </w:rPr>
            </w:pPr>
          </w:p>
        </w:tc>
      </w:tr>
      <w:tr w:rsidR="0095149F" w:rsidRPr="009015E6" w14:paraId="1657CB29" w14:textId="54312DBC" w:rsidTr="0095149F">
        <w:tc>
          <w:tcPr>
            <w:tcW w:w="817" w:type="pct"/>
            <w:vMerge/>
            <w:vAlign w:val="center"/>
          </w:tcPr>
          <w:p w14:paraId="246CA447" w14:textId="77777777" w:rsidR="0095149F" w:rsidRPr="004165E9" w:rsidRDefault="0095149F" w:rsidP="00D40FBC">
            <w:pPr>
              <w:rPr>
                <w:rFonts w:cstheme="minorHAnsi"/>
                <w:b/>
                <w:bCs/>
                <w:sz w:val="20"/>
                <w:szCs w:val="20"/>
                <w:lang w:val="lv-LV"/>
              </w:rPr>
            </w:pPr>
          </w:p>
        </w:tc>
        <w:tc>
          <w:tcPr>
            <w:tcW w:w="2092" w:type="pct"/>
            <w:vAlign w:val="center"/>
          </w:tcPr>
          <w:p w14:paraId="76E6FBD3" w14:textId="77777777" w:rsidR="0095149F" w:rsidRPr="004165E9" w:rsidRDefault="0095149F" w:rsidP="00D40FBC">
            <w:pPr>
              <w:contextualSpacing/>
              <w:rPr>
                <w:rFonts w:cstheme="minorHAnsi"/>
                <w:sz w:val="20"/>
                <w:szCs w:val="20"/>
                <w:lang w:val="lv-LV"/>
              </w:rPr>
            </w:pPr>
            <w:proofErr w:type="spellStart"/>
            <w:r w:rsidRPr="004165E9">
              <w:rPr>
                <w:rFonts w:cstheme="minorHAnsi"/>
                <w:sz w:val="20"/>
                <w:szCs w:val="20"/>
                <w:lang w:val="lv-LV"/>
              </w:rPr>
              <w:t>Holtera</w:t>
            </w:r>
            <w:proofErr w:type="spellEnd"/>
            <w:r w:rsidRPr="004165E9">
              <w:rPr>
                <w:rFonts w:cstheme="minorHAnsi"/>
                <w:sz w:val="20"/>
                <w:szCs w:val="20"/>
                <w:lang w:val="lv-LV"/>
              </w:rPr>
              <w:t xml:space="preserve"> ierakstītāji var strādāt vienā programmā ar jau esošiem slimnīcā EKG </w:t>
            </w:r>
            <w:proofErr w:type="spellStart"/>
            <w:r w:rsidRPr="004165E9">
              <w:rPr>
                <w:rFonts w:cstheme="minorHAnsi"/>
                <w:sz w:val="20"/>
                <w:szCs w:val="20"/>
                <w:lang w:val="lv-LV"/>
              </w:rPr>
              <w:t>Holtera</w:t>
            </w:r>
            <w:proofErr w:type="spellEnd"/>
            <w:r w:rsidRPr="004165E9">
              <w:rPr>
                <w:rFonts w:cstheme="minorHAnsi"/>
                <w:sz w:val="20"/>
                <w:szCs w:val="20"/>
                <w:lang w:val="lv-LV"/>
              </w:rPr>
              <w:t xml:space="preserve"> ierakstītājiem</w:t>
            </w:r>
          </w:p>
        </w:tc>
        <w:tc>
          <w:tcPr>
            <w:tcW w:w="2092" w:type="pct"/>
          </w:tcPr>
          <w:p w14:paraId="7DB45AF0" w14:textId="77777777" w:rsidR="0095149F" w:rsidRPr="009015E6" w:rsidRDefault="0095149F" w:rsidP="00D40FBC">
            <w:pPr>
              <w:contextualSpacing/>
              <w:rPr>
                <w:rFonts w:cstheme="minorHAnsi"/>
                <w:sz w:val="20"/>
                <w:szCs w:val="20"/>
              </w:rPr>
            </w:pPr>
          </w:p>
        </w:tc>
      </w:tr>
      <w:tr w:rsidR="0095149F" w:rsidRPr="00B64652" w14:paraId="45C37B78" w14:textId="0B119AA2" w:rsidTr="0095149F">
        <w:tc>
          <w:tcPr>
            <w:tcW w:w="817" w:type="pct"/>
            <w:vAlign w:val="center"/>
          </w:tcPr>
          <w:p w14:paraId="4119A0F6" w14:textId="77777777" w:rsidR="0095149F" w:rsidRPr="004165E9" w:rsidRDefault="0095149F" w:rsidP="00D40FBC">
            <w:pPr>
              <w:rPr>
                <w:rFonts w:cstheme="minorHAnsi"/>
                <w:b/>
                <w:bCs/>
                <w:sz w:val="20"/>
                <w:szCs w:val="20"/>
                <w:lang w:val="lv-LV"/>
              </w:rPr>
            </w:pPr>
            <w:proofErr w:type="spellStart"/>
            <w:r w:rsidRPr="004165E9">
              <w:rPr>
                <w:rFonts w:cstheme="minorHAnsi"/>
                <w:b/>
                <w:bCs/>
                <w:sz w:val="20"/>
                <w:szCs w:val="20"/>
                <w:lang w:val="lv-LV"/>
              </w:rPr>
              <w:t>Ūdensizturība</w:t>
            </w:r>
            <w:proofErr w:type="spellEnd"/>
          </w:p>
        </w:tc>
        <w:tc>
          <w:tcPr>
            <w:tcW w:w="2092" w:type="pct"/>
            <w:vAlign w:val="center"/>
          </w:tcPr>
          <w:p w14:paraId="0F40D8A2"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ne zemāka kā IP22</w:t>
            </w:r>
          </w:p>
        </w:tc>
        <w:tc>
          <w:tcPr>
            <w:tcW w:w="2092" w:type="pct"/>
          </w:tcPr>
          <w:p w14:paraId="3D65ECA1" w14:textId="77777777" w:rsidR="0095149F" w:rsidRPr="00B64652" w:rsidRDefault="0095149F" w:rsidP="00D40FBC">
            <w:pPr>
              <w:contextualSpacing/>
              <w:rPr>
                <w:rFonts w:cstheme="minorHAnsi"/>
                <w:sz w:val="20"/>
                <w:szCs w:val="20"/>
                <w:lang w:val="lv-LV"/>
              </w:rPr>
            </w:pPr>
          </w:p>
        </w:tc>
      </w:tr>
      <w:tr w:rsidR="0095149F" w:rsidRPr="00B64652" w14:paraId="21EA500E" w14:textId="0A33A3AC" w:rsidTr="0095149F">
        <w:tc>
          <w:tcPr>
            <w:tcW w:w="817" w:type="pct"/>
            <w:vAlign w:val="center"/>
          </w:tcPr>
          <w:p w14:paraId="77648268"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Sterilizācija:</w:t>
            </w:r>
          </w:p>
        </w:tc>
        <w:tc>
          <w:tcPr>
            <w:tcW w:w="2092" w:type="pct"/>
            <w:vAlign w:val="center"/>
          </w:tcPr>
          <w:p w14:paraId="65EBCB7C"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Paredzēti vairākkārtējai sterilizācijai atbilstoši medicīnas ierīču drošības standartiem</w:t>
            </w:r>
          </w:p>
        </w:tc>
        <w:tc>
          <w:tcPr>
            <w:tcW w:w="2092" w:type="pct"/>
          </w:tcPr>
          <w:p w14:paraId="7A1AC663" w14:textId="77777777" w:rsidR="0095149F" w:rsidRPr="00B64652" w:rsidRDefault="0095149F" w:rsidP="00D40FBC">
            <w:pPr>
              <w:contextualSpacing/>
              <w:rPr>
                <w:rFonts w:cstheme="minorHAnsi"/>
                <w:sz w:val="20"/>
                <w:szCs w:val="20"/>
                <w:lang w:val="lv-LV"/>
              </w:rPr>
            </w:pPr>
          </w:p>
        </w:tc>
      </w:tr>
      <w:tr w:rsidR="0095149F" w:rsidRPr="00B64652" w14:paraId="49A1557F" w14:textId="7039BA0D" w:rsidTr="0095149F">
        <w:tc>
          <w:tcPr>
            <w:tcW w:w="817" w:type="pct"/>
            <w:vAlign w:val="center"/>
          </w:tcPr>
          <w:p w14:paraId="350DF42A"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Instrukcija:</w:t>
            </w:r>
          </w:p>
        </w:tc>
        <w:tc>
          <w:tcPr>
            <w:tcW w:w="2092" w:type="pct"/>
            <w:vAlign w:val="center"/>
          </w:tcPr>
          <w:p w14:paraId="735CC93E"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Jāiekļauj lietošanas instrukciju latviešu un/vai angļu valodā</w:t>
            </w:r>
          </w:p>
        </w:tc>
        <w:tc>
          <w:tcPr>
            <w:tcW w:w="2092" w:type="pct"/>
          </w:tcPr>
          <w:p w14:paraId="71A368C0" w14:textId="77777777" w:rsidR="0095149F" w:rsidRPr="00B64652" w:rsidRDefault="0095149F" w:rsidP="00D40FBC">
            <w:pPr>
              <w:contextualSpacing/>
              <w:rPr>
                <w:rFonts w:cstheme="minorHAnsi"/>
                <w:sz w:val="20"/>
                <w:szCs w:val="20"/>
                <w:lang w:val="lv-LV"/>
              </w:rPr>
            </w:pPr>
          </w:p>
        </w:tc>
      </w:tr>
      <w:tr w:rsidR="0095149F" w:rsidRPr="00B64652" w14:paraId="38DF39D9" w14:textId="24F67A79" w:rsidTr="0095149F">
        <w:tc>
          <w:tcPr>
            <w:tcW w:w="817" w:type="pct"/>
            <w:vAlign w:val="center"/>
          </w:tcPr>
          <w:p w14:paraId="4D59BA49"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Garantijas laiks</w:t>
            </w:r>
          </w:p>
        </w:tc>
        <w:tc>
          <w:tcPr>
            <w:tcW w:w="2092" w:type="pct"/>
            <w:vAlign w:val="center"/>
          </w:tcPr>
          <w:p w14:paraId="064C517F"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Vismaz 24 mēneši no pieņemšanas - nodošanas akta parakstīšanas dienas</w:t>
            </w:r>
          </w:p>
        </w:tc>
        <w:tc>
          <w:tcPr>
            <w:tcW w:w="2092" w:type="pct"/>
          </w:tcPr>
          <w:p w14:paraId="1EC53D04" w14:textId="77777777" w:rsidR="0095149F" w:rsidRPr="00B64652" w:rsidRDefault="0095149F" w:rsidP="00D40FBC">
            <w:pPr>
              <w:contextualSpacing/>
              <w:rPr>
                <w:rFonts w:cstheme="minorHAnsi"/>
                <w:sz w:val="20"/>
                <w:szCs w:val="20"/>
                <w:lang w:val="lv-LV"/>
              </w:rPr>
            </w:pPr>
          </w:p>
        </w:tc>
      </w:tr>
      <w:tr w:rsidR="0095149F" w:rsidRPr="009015E6" w14:paraId="163ABD4E" w14:textId="0FC279C1" w:rsidTr="0095149F">
        <w:tc>
          <w:tcPr>
            <w:tcW w:w="817" w:type="pct"/>
            <w:vAlign w:val="center"/>
          </w:tcPr>
          <w:p w14:paraId="66BB02F6"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Apmācība</w:t>
            </w:r>
          </w:p>
        </w:tc>
        <w:tc>
          <w:tcPr>
            <w:tcW w:w="2092" w:type="pct"/>
            <w:vAlign w:val="center"/>
          </w:tcPr>
          <w:p w14:paraId="2F6D7BFF"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Nodrošināt personāla apmācības un protokolu pielāgošanu, ko veic ražotāja sertificēts aplikāciju speciālists pēc Pasūtītāja pieprasījuma</w:t>
            </w:r>
          </w:p>
        </w:tc>
        <w:tc>
          <w:tcPr>
            <w:tcW w:w="2092" w:type="pct"/>
          </w:tcPr>
          <w:p w14:paraId="32C5968A" w14:textId="77777777" w:rsidR="0095149F" w:rsidRPr="009015E6" w:rsidRDefault="0095149F" w:rsidP="00D40FBC">
            <w:pPr>
              <w:contextualSpacing/>
              <w:rPr>
                <w:rFonts w:cstheme="minorHAnsi"/>
                <w:sz w:val="20"/>
                <w:szCs w:val="20"/>
              </w:rPr>
            </w:pPr>
          </w:p>
        </w:tc>
      </w:tr>
      <w:tr w:rsidR="0095149F" w:rsidRPr="009015E6" w14:paraId="54D3331A" w14:textId="612CF32A" w:rsidTr="0095149F">
        <w:tc>
          <w:tcPr>
            <w:tcW w:w="817" w:type="pct"/>
            <w:vAlign w:val="center"/>
          </w:tcPr>
          <w:p w14:paraId="667D20BE"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Personāls</w:t>
            </w:r>
          </w:p>
        </w:tc>
        <w:tc>
          <w:tcPr>
            <w:tcW w:w="2092" w:type="pct"/>
            <w:vAlign w:val="center"/>
          </w:tcPr>
          <w:p w14:paraId="695DF6D5"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Pretendenta rīcībā ir vismaz 1 (viens) servisa inženieris, kurš ir piedāvātās preces ražotāja vai ražotāja pilnvarotas pārstāvniecības apmācīts un sertificēts medicīnas aprīkojuma uzstādīšanai, garantijas remonta un apkopes veikšanai Eiropas Savienībā, tajā skaitā Latvijas Republikas teritorijā</w:t>
            </w:r>
          </w:p>
        </w:tc>
        <w:tc>
          <w:tcPr>
            <w:tcW w:w="2092" w:type="pct"/>
          </w:tcPr>
          <w:p w14:paraId="14797398" w14:textId="77777777" w:rsidR="0095149F" w:rsidRPr="009015E6" w:rsidRDefault="0095149F" w:rsidP="00D40FBC">
            <w:pPr>
              <w:contextualSpacing/>
              <w:rPr>
                <w:rFonts w:cstheme="minorHAnsi"/>
                <w:sz w:val="20"/>
                <w:szCs w:val="20"/>
              </w:rPr>
            </w:pPr>
          </w:p>
        </w:tc>
      </w:tr>
      <w:tr w:rsidR="0095149F" w:rsidRPr="009015E6" w14:paraId="542B16AE" w14:textId="12543FD3" w:rsidTr="0095149F">
        <w:tc>
          <w:tcPr>
            <w:tcW w:w="817" w:type="pct"/>
            <w:vAlign w:val="center"/>
          </w:tcPr>
          <w:p w14:paraId="455C5199" w14:textId="77777777" w:rsidR="0095149F" w:rsidRPr="004165E9" w:rsidRDefault="0095149F" w:rsidP="00D40FBC">
            <w:pPr>
              <w:rPr>
                <w:rFonts w:cstheme="minorHAnsi"/>
                <w:b/>
                <w:bCs/>
                <w:sz w:val="20"/>
                <w:szCs w:val="20"/>
                <w:lang w:val="lv-LV"/>
              </w:rPr>
            </w:pPr>
            <w:r w:rsidRPr="004165E9">
              <w:rPr>
                <w:rFonts w:cstheme="minorHAnsi"/>
                <w:b/>
                <w:bCs/>
                <w:sz w:val="20"/>
                <w:szCs w:val="20"/>
                <w:lang w:val="lv-LV"/>
              </w:rPr>
              <w:t>Komplektācija</w:t>
            </w:r>
          </w:p>
        </w:tc>
        <w:tc>
          <w:tcPr>
            <w:tcW w:w="2092" w:type="pct"/>
            <w:vAlign w:val="center"/>
          </w:tcPr>
          <w:p w14:paraId="01B33CAB" w14:textId="77777777" w:rsidR="0095149F" w:rsidRPr="004165E9" w:rsidRDefault="0095149F" w:rsidP="00D40FBC">
            <w:pPr>
              <w:contextualSpacing/>
              <w:rPr>
                <w:rFonts w:cstheme="minorHAnsi"/>
                <w:sz w:val="20"/>
                <w:szCs w:val="20"/>
                <w:lang w:val="lv-LV"/>
              </w:rPr>
            </w:pPr>
            <w:r w:rsidRPr="004165E9">
              <w:rPr>
                <w:rFonts w:cstheme="minorHAnsi"/>
                <w:sz w:val="20"/>
                <w:szCs w:val="20"/>
                <w:lang w:val="lv-LV"/>
              </w:rPr>
              <w:t xml:space="preserve">Komplektācijā ietilpst pieraksta </w:t>
            </w:r>
            <w:proofErr w:type="spellStart"/>
            <w:r w:rsidRPr="004165E9">
              <w:rPr>
                <w:rFonts w:cstheme="minorHAnsi"/>
                <w:sz w:val="20"/>
                <w:szCs w:val="20"/>
                <w:lang w:val="lv-LV"/>
              </w:rPr>
              <w:t>Holteris</w:t>
            </w:r>
            <w:proofErr w:type="spellEnd"/>
            <w:r w:rsidRPr="004165E9">
              <w:rPr>
                <w:rFonts w:cstheme="minorHAnsi"/>
                <w:sz w:val="20"/>
                <w:szCs w:val="20"/>
                <w:lang w:val="lv-LV"/>
              </w:rPr>
              <w:t xml:space="preserve">, </w:t>
            </w:r>
            <w:proofErr w:type="spellStart"/>
            <w:r w:rsidRPr="004165E9">
              <w:rPr>
                <w:rFonts w:cstheme="minorHAnsi"/>
                <w:sz w:val="20"/>
                <w:szCs w:val="20"/>
                <w:lang w:val="lv-LV"/>
              </w:rPr>
              <w:t>Holtera</w:t>
            </w:r>
            <w:proofErr w:type="spellEnd"/>
            <w:r w:rsidRPr="004165E9">
              <w:rPr>
                <w:rFonts w:cstheme="minorHAnsi"/>
                <w:sz w:val="20"/>
                <w:szCs w:val="20"/>
                <w:lang w:val="lv-LV"/>
              </w:rPr>
              <w:t xml:space="preserve"> somiņa, pacienta kabelis, AAA vai AA tipa baterija, vizualizēta instrukcija elektrodu izvietojumam</w:t>
            </w:r>
          </w:p>
        </w:tc>
        <w:tc>
          <w:tcPr>
            <w:tcW w:w="2092" w:type="pct"/>
          </w:tcPr>
          <w:p w14:paraId="45213E92" w14:textId="77777777" w:rsidR="0095149F" w:rsidRPr="009015E6" w:rsidRDefault="0095149F" w:rsidP="00D40FBC">
            <w:pPr>
              <w:contextualSpacing/>
              <w:rPr>
                <w:rFonts w:cstheme="minorHAnsi"/>
                <w:sz w:val="20"/>
                <w:szCs w:val="20"/>
              </w:rPr>
            </w:pPr>
          </w:p>
        </w:tc>
      </w:tr>
    </w:tbl>
    <w:p w14:paraId="7FFC6BD9" w14:textId="77777777" w:rsidR="004165E9" w:rsidRDefault="004165E9" w:rsidP="00466735">
      <w:pPr>
        <w:spacing w:after="0"/>
        <w:jc w:val="both"/>
        <w:rPr>
          <w:rFonts w:cstheme="minorHAnsi"/>
          <w:sz w:val="20"/>
          <w:szCs w:val="20"/>
          <w:lang w:val="lv-LV"/>
        </w:rPr>
      </w:pPr>
    </w:p>
    <w:p w14:paraId="470B46BB" w14:textId="14B507E4" w:rsidR="0023752D" w:rsidRPr="00D47F06" w:rsidRDefault="00A2293F" w:rsidP="00A2293F">
      <w:pPr>
        <w:jc w:val="both"/>
        <w:rPr>
          <w:rFonts w:cstheme="minorHAnsi"/>
          <w:sz w:val="20"/>
          <w:szCs w:val="20"/>
          <w:lang w:val="lv-LV"/>
        </w:rPr>
      </w:pPr>
      <w:r w:rsidRPr="00D47F06">
        <w:rPr>
          <w:rFonts w:cstheme="minorHAnsi"/>
          <w:sz w:val="20"/>
          <w:szCs w:val="20"/>
          <w:lang w:val="lv-LV"/>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FF547B" w:rsidRPr="00D47F06" w14:paraId="3A5A903B" w14:textId="77777777" w:rsidTr="00FF547B">
        <w:trPr>
          <w:trHeight w:val="508"/>
        </w:trPr>
        <w:tc>
          <w:tcPr>
            <w:tcW w:w="2451" w:type="pct"/>
          </w:tcPr>
          <w:p w14:paraId="05615312" w14:textId="3BCD4792"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Piedāvājuma datums</w:t>
            </w:r>
          </w:p>
        </w:tc>
        <w:tc>
          <w:tcPr>
            <w:tcW w:w="2549" w:type="pct"/>
          </w:tcPr>
          <w:p w14:paraId="3C3AE471" w14:textId="77777777" w:rsidR="00FF547B" w:rsidRPr="00D47F06" w:rsidRDefault="00FF547B" w:rsidP="00A2293F">
            <w:pPr>
              <w:jc w:val="both"/>
              <w:rPr>
                <w:rFonts w:cstheme="minorHAnsi"/>
                <w:sz w:val="20"/>
                <w:szCs w:val="20"/>
                <w:lang w:val="lv-LV"/>
              </w:rPr>
            </w:pPr>
          </w:p>
        </w:tc>
      </w:tr>
      <w:tr w:rsidR="00FF547B" w:rsidRPr="00D47F06" w14:paraId="3C4421BA" w14:textId="77777777" w:rsidTr="00FF547B">
        <w:trPr>
          <w:trHeight w:val="508"/>
        </w:trPr>
        <w:tc>
          <w:tcPr>
            <w:tcW w:w="2451" w:type="pct"/>
          </w:tcPr>
          <w:p w14:paraId="3F5BF55C" w14:textId="4D3F91DE"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Uzņēmuma nosaukums</w:t>
            </w:r>
          </w:p>
        </w:tc>
        <w:tc>
          <w:tcPr>
            <w:tcW w:w="2549" w:type="pct"/>
          </w:tcPr>
          <w:p w14:paraId="55807638" w14:textId="77777777" w:rsidR="00FF547B" w:rsidRPr="00D47F06" w:rsidRDefault="00FF547B" w:rsidP="00A2293F">
            <w:pPr>
              <w:jc w:val="both"/>
              <w:rPr>
                <w:rFonts w:cstheme="minorHAnsi"/>
                <w:sz w:val="20"/>
                <w:szCs w:val="20"/>
                <w:lang w:val="lv-LV"/>
              </w:rPr>
            </w:pPr>
          </w:p>
        </w:tc>
      </w:tr>
      <w:tr w:rsidR="00FF547B" w:rsidRPr="00D47F06" w14:paraId="2B247B60" w14:textId="77777777" w:rsidTr="00FF547B">
        <w:trPr>
          <w:trHeight w:val="515"/>
        </w:trPr>
        <w:tc>
          <w:tcPr>
            <w:tcW w:w="2451" w:type="pct"/>
          </w:tcPr>
          <w:p w14:paraId="1CCEBF2E" w14:textId="6D27C16F"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Sagatavotāja amats, vārds, uzvārds, kontaktinformācija</w:t>
            </w:r>
          </w:p>
        </w:tc>
        <w:tc>
          <w:tcPr>
            <w:tcW w:w="2549" w:type="pct"/>
          </w:tcPr>
          <w:p w14:paraId="1C52AF86" w14:textId="77777777" w:rsidR="00FF547B" w:rsidRPr="00D47F06" w:rsidRDefault="00FF547B" w:rsidP="00A2293F">
            <w:pPr>
              <w:jc w:val="both"/>
              <w:rPr>
                <w:rFonts w:cstheme="minorHAnsi"/>
                <w:sz w:val="20"/>
                <w:szCs w:val="20"/>
                <w:lang w:val="lv-LV"/>
              </w:rPr>
            </w:pPr>
          </w:p>
        </w:tc>
      </w:tr>
      <w:tr w:rsidR="00FF547B" w:rsidRPr="00D47F06" w14:paraId="54D99305" w14:textId="77777777" w:rsidTr="00466735">
        <w:trPr>
          <w:trHeight w:val="1607"/>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19DE798" w14:textId="77777777" w:rsidR="00FF547B" w:rsidRPr="00D47F06" w:rsidRDefault="00FF547B" w:rsidP="00A2293F">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32CACDF8" w14:textId="77777777" w:rsidR="00FF547B" w:rsidRPr="00D47F06" w:rsidRDefault="00FF547B" w:rsidP="00A2293F">
            <w:pPr>
              <w:jc w:val="both"/>
              <w:rPr>
                <w:rFonts w:cstheme="minorHAnsi"/>
                <w:sz w:val="20"/>
                <w:szCs w:val="20"/>
                <w:lang w:val="lv-LV"/>
              </w:rPr>
            </w:pPr>
          </w:p>
          <w:p w14:paraId="758FD7EF" w14:textId="77777777" w:rsidR="00FF547B" w:rsidRPr="00D47F06" w:rsidRDefault="00FF547B" w:rsidP="00A2293F">
            <w:pPr>
              <w:jc w:val="both"/>
              <w:rPr>
                <w:rFonts w:cstheme="minorHAnsi"/>
                <w:sz w:val="20"/>
                <w:szCs w:val="20"/>
                <w:lang w:val="lv-LV"/>
              </w:rPr>
            </w:pPr>
          </w:p>
          <w:p w14:paraId="22808578" w14:textId="77777777" w:rsidR="00FF547B" w:rsidRPr="00D47F06" w:rsidRDefault="00FF547B" w:rsidP="00A2293F">
            <w:pPr>
              <w:jc w:val="both"/>
              <w:rPr>
                <w:rFonts w:cstheme="minorHAnsi"/>
                <w:sz w:val="20"/>
                <w:szCs w:val="20"/>
                <w:lang w:val="lv-LV"/>
              </w:rPr>
            </w:pPr>
          </w:p>
          <w:p w14:paraId="0BFFFD91" w14:textId="7576AE40" w:rsidR="00FF547B" w:rsidRPr="00D47F06" w:rsidRDefault="00FF547B" w:rsidP="00FF547B">
            <w:pPr>
              <w:jc w:val="both"/>
              <w:rPr>
                <w:rFonts w:cstheme="minorHAnsi"/>
                <w:sz w:val="20"/>
                <w:szCs w:val="20"/>
                <w:lang w:val="lv-LV"/>
              </w:rPr>
            </w:pPr>
            <w:r w:rsidRPr="00D47F06">
              <w:rPr>
                <w:rFonts w:cstheme="minorHAnsi"/>
                <w:sz w:val="20"/>
                <w:szCs w:val="20"/>
                <w:lang w:val="lv-LV"/>
              </w:rPr>
              <w:t xml:space="preserve">Parakstītāja vārds, uzvārds </w:t>
            </w:r>
          </w:p>
          <w:p w14:paraId="591F07B4" w14:textId="77777777" w:rsidR="00FF547B" w:rsidRPr="00D47F06" w:rsidRDefault="00FF547B" w:rsidP="00AC3535">
            <w:pPr>
              <w:jc w:val="both"/>
              <w:rPr>
                <w:rFonts w:cstheme="minorHAnsi"/>
                <w:sz w:val="20"/>
                <w:szCs w:val="20"/>
                <w:lang w:val="lv-LV"/>
              </w:rPr>
            </w:pPr>
          </w:p>
          <w:p w14:paraId="2140FA93" w14:textId="612C8D65" w:rsidR="00FF547B" w:rsidRPr="00D47F06" w:rsidRDefault="00FF547B" w:rsidP="00AC3535">
            <w:pPr>
              <w:jc w:val="both"/>
              <w:rPr>
                <w:rFonts w:cstheme="minorHAnsi"/>
                <w:sz w:val="20"/>
                <w:szCs w:val="20"/>
                <w:lang w:val="lv-LV"/>
              </w:rPr>
            </w:pPr>
          </w:p>
        </w:tc>
      </w:tr>
      <w:tr w:rsidR="00FF547B" w:rsidRPr="00D47F06" w14:paraId="31C3D5A6" w14:textId="77777777" w:rsidTr="00FF547B">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A1ACE" w14:textId="77777777" w:rsidR="00FF547B" w:rsidRPr="00D47F06" w:rsidRDefault="00FF547B" w:rsidP="0091615E">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2C61749F" w14:textId="6507CCB3" w:rsidR="00FF547B" w:rsidRPr="00D47F06" w:rsidRDefault="00FF547B" w:rsidP="00A2293F">
            <w:pPr>
              <w:jc w:val="both"/>
              <w:rPr>
                <w:rFonts w:cstheme="minorHAnsi"/>
                <w:sz w:val="20"/>
                <w:szCs w:val="20"/>
                <w:lang w:val="lv-LV"/>
              </w:rPr>
            </w:pPr>
            <w:r w:rsidRPr="00D47F06">
              <w:rPr>
                <w:rFonts w:cstheme="minorHAnsi"/>
                <w:sz w:val="20"/>
                <w:szCs w:val="20"/>
                <w:lang w:val="lv-LV"/>
              </w:rPr>
              <w:t xml:space="preserve">Paraksts </w:t>
            </w:r>
          </w:p>
        </w:tc>
      </w:tr>
    </w:tbl>
    <w:p w14:paraId="413BA7C5" w14:textId="3B3F09E2" w:rsidR="00A2293F" w:rsidRPr="00D47F06" w:rsidRDefault="00A2293F" w:rsidP="00A2293F">
      <w:pPr>
        <w:jc w:val="both"/>
        <w:rPr>
          <w:rFonts w:cstheme="minorHAnsi"/>
          <w:sz w:val="20"/>
          <w:szCs w:val="20"/>
          <w:lang w:val="lv-LV"/>
        </w:rPr>
      </w:pPr>
    </w:p>
    <w:p w14:paraId="76DD54C0" w14:textId="77777777" w:rsidR="00466735" w:rsidRDefault="00466735">
      <w:pPr>
        <w:rPr>
          <w:rFonts w:cstheme="minorHAnsi"/>
          <w:sz w:val="20"/>
          <w:szCs w:val="20"/>
          <w:lang w:val="lv-LV"/>
        </w:rPr>
      </w:pPr>
      <w:bookmarkStart w:id="6" w:name="_Hlk155256706"/>
      <w:r>
        <w:rPr>
          <w:rFonts w:cstheme="minorHAnsi"/>
          <w:sz w:val="20"/>
          <w:szCs w:val="20"/>
          <w:lang w:val="lv-LV"/>
        </w:rPr>
        <w:br w:type="page"/>
      </w:r>
    </w:p>
    <w:p w14:paraId="28A012A6" w14:textId="656F38A7" w:rsidR="00A2293F" w:rsidRPr="00D47F06" w:rsidRDefault="00A2293F" w:rsidP="00A2293F">
      <w:pPr>
        <w:jc w:val="right"/>
        <w:rPr>
          <w:rFonts w:cstheme="minorHAnsi"/>
          <w:sz w:val="20"/>
          <w:szCs w:val="20"/>
          <w:lang w:val="lv-LV"/>
        </w:rPr>
      </w:pPr>
      <w:r w:rsidRPr="00D47F06">
        <w:rPr>
          <w:rFonts w:cstheme="minorHAnsi"/>
          <w:sz w:val="20"/>
          <w:szCs w:val="20"/>
          <w:lang w:val="lv-LV"/>
        </w:rPr>
        <w:lastRenderedPageBreak/>
        <w:t xml:space="preserve">2.pielikums </w:t>
      </w:r>
    </w:p>
    <w:p w14:paraId="11050082" w14:textId="159B979A" w:rsidR="00A2293F" w:rsidRPr="00D47F06" w:rsidRDefault="00A2293F" w:rsidP="0023752D">
      <w:pPr>
        <w:jc w:val="right"/>
        <w:rPr>
          <w:rFonts w:cstheme="minorHAnsi"/>
          <w:i/>
          <w:iCs/>
          <w:sz w:val="20"/>
          <w:szCs w:val="20"/>
          <w:lang w:val="lv-LV"/>
        </w:rPr>
      </w:pPr>
      <w:r w:rsidRPr="00D47F06">
        <w:rPr>
          <w:rFonts w:cstheme="minorHAnsi"/>
          <w:i/>
          <w:iCs/>
          <w:sz w:val="20"/>
          <w:szCs w:val="20"/>
          <w:lang w:val="lv-LV"/>
        </w:rPr>
        <w:t>Pretendenta kvalifikācijas apraksta parauga veidne</w:t>
      </w:r>
    </w:p>
    <w:p w14:paraId="17CAB6FF" w14:textId="77777777" w:rsidR="00A2293F" w:rsidRPr="00D47F06" w:rsidRDefault="00A2293F" w:rsidP="00A2293F">
      <w:pPr>
        <w:jc w:val="right"/>
        <w:rPr>
          <w:rFonts w:cstheme="minorHAnsi"/>
          <w:sz w:val="20"/>
          <w:szCs w:val="20"/>
          <w:lang w:val="lv-LV"/>
        </w:rPr>
      </w:pPr>
    </w:p>
    <w:p w14:paraId="2F036D7B" w14:textId="58D6F311" w:rsidR="00A2293F" w:rsidRPr="00D47F06" w:rsidRDefault="00A2293F" w:rsidP="00FF547B">
      <w:pPr>
        <w:jc w:val="center"/>
        <w:rPr>
          <w:rFonts w:cstheme="minorHAnsi"/>
          <w:b/>
          <w:caps/>
          <w:sz w:val="20"/>
          <w:szCs w:val="20"/>
          <w:lang w:val="lv-LV"/>
        </w:rPr>
      </w:pPr>
      <w:r w:rsidRPr="00D47F06">
        <w:rPr>
          <w:rFonts w:cstheme="minorHAnsi"/>
          <w:b/>
          <w:caps/>
          <w:sz w:val="20"/>
          <w:szCs w:val="20"/>
          <w:lang w:val="lv-LV"/>
        </w:rPr>
        <w:t>Pretendenta kvalifikācijas apraksts iepirkuma jomā</w:t>
      </w:r>
      <w:r w:rsidR="009504AF">
        <w:rPr>
          <w:rFonts w:cstheme="minorHAnsi"/>
          <w:b/>
          <w:caps/>
          <w:sz w:val="20"/>
          <w:szCs w:val="20"/>
          <w:lang w:val="lv-LV"/>
        </w:rPr>
        <w:t xml:space="preserve"> (MEDICĪNAS IERĪČU PIEGĀDE)</w:t>
      </w:r>
      <w:r w:rsidRPr="00D47F06">
        <w:rPr>
          <w:rFonts w:cstheme="minorHAnsi"/>
          <w:b/>
          <w:caps/>
          <w:sz w:val="20"/>
          <w:szCs w:val="20"/>
          <w:lang w:val="lv-LV"/>
        </w:rPr>
        <w:t xml:space="preserve"> </w:t>
      </w:r>
    </w:p>
    <w:p w14:paraId="318BCD98" w14:textId="77777777" w:rsidR="00A2293F" w:rsidRPr="00D47F06" w:rsidRDefault="00A2293F" w:rsidP="00A2293F">
      <w:pPr>
        <w:jc w:val="center"/>
        <w:rPr>
          <w:rFonts w:cstheme="minorHAnsi"/>
          <w:sz w:val="20"/>
          <w:szCs w:val="20"/>
          <w:lang w:val="lv-LV"/>
        </w:rPr>
      </w:pPr>
    </w:p>
    <w:p w14:paraId="5B5B05C0" w14:textId="4DA2BBFF" w:rsidR="00A2293F" w:rsidRPr="00D47F06" w:rsidRDefault="00A2293F" w:rsidP="00A2293F">
      <w:pPr>
        <w:jc w:val="both"/>
        <w:rPr>
          <w:rFonts w:cstheme="minorHAnsi"/>
          <w:sz w:val="20"/>
          <w:szCs w:val="20"/>
          <w:lang w:val="lv-LV"/>
        </w:rPr>
      </w:pPr>
      <w:r w:rsidRPr="00D47F06">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A2293F" w:rsidRPr="00D47F06" w14:paraId="4FB859DA" w14:textId="77777777" w:rsidTr="0009760E">
        <w:tc>
          <w:tcPr>
            <w:tcW w:w="2040" w:type="dxa"/>
            <w:vAlign w:val="center"/>
          </w:tcPr>
          <w:p w14:paraId="4DF8862B" w14:textId="77130518"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Īstenošanas gads</w:t>
            </w:r>
          </w:p>
        </w:tc>
        <w:tc>
          <w:tcPr>
            <w:tcW w:w="2040" w:type="dxa"/>
            <w:vAlign w:val="center"/>
          </w:tcPr>
          <w:p w14:paraId="523FFD48" w14:textId="2FB7534B"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Pasūtītājs </w:t>
            </w:r>
          </w:p>
        </w:tc>
        <w:tc>
          <w:tcPr>
            <w:tcW w:w="2040" w:type="dxa"/>
            <w:vAlign w:val="center"/>
          </w:tcPr>
          <w:p w14:paraId="7BE48EF1" w14:textId="27033B8A"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Adrese </w:t>
            </w:r>
          </w:p>
        </w:tc>
        <w:tc>
          <w:tcPr>
            <w:tcW w:w="2040" w:type="dxa"/>
            <w:vAlign w:val="center"/>
          </w:tcPr>
          <w:p w14:paraId="0A4CA0F3" w14:textId="420FE810"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Tehniskie raksturlielumi </w:t>
            </w:r>
          </w:p>
        </w:tc>
        <w:tc>
          <w:tcPr>
            <w:tcW w:w="2041" w:type="dxa"/>
            <w:vAlign w:val="center"/>
          </w:tcPr>
          <w:p w14:paraId="38C7453F" w14:textId="774679DD"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Piezīmes</w:t>
            </w:r>
          </w:p>
        </w:tc>
      </w:tr>
      <w:tr w:rsidR="00A2293F" w:rsidRPr="00D47F06" w14:paraId="19FC194B" w14:textId="77777777" w:rsidTr="0009760E">
        <w:tc>
          <w:tcPr>
            <w:tcW w:w="2040" w:type="dxa"/>
            <w:vAlign w:val="center"/>
          </w:tcPr>
          <w:p w14:paraId="6E5BE37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328CA5"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C4A812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149FF54"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ED4EFB1" w14:textId="77777777" w:rsidR="00A2293F" w:rsidRPr="00D47F06" w:rsidRDefault="00A2293F" w:rsidP="0009760E">
            <w:pPr>
              <w:spacing w:line="259" w:lineRule="auto"/>
              <w:jc w:val="both"/>
              <w:rPr>
                <w:rFonts w:cstheme="minorHAnsi"/>
                <w:sz w:val="20"/>
                <w:szCs w:val="20"/>
                <w:lang w:val="lv-LV"/>
              </w:rPr>
            </w:pPr>
          </w:p>
        </w:tc>
      </w:tr>
      <w:tr w:rsidR="00A2293F" w:rsidRPr="00D47F06" w14:paraId="2CB597CA" w14:textId="77777777" w:rsidTr="0009760E">
        <w:tc>
          <w:tcPr>
            <w:tcW w:w="2040" w:type="dxa"/>
            <w:vAlign w:val="center"/>
          </w:tcPr>
          <w:p w14:paraId="776315D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2F4AD00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41AC39A"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71CED3D8"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26A1EAB3" w14:textId="77777777" w:rsidR="00A2293F" w:rsidRPr="00D47F06" w:rsidRDefault="00A2293F" w:rsidP="0009760E">
            <w:pPr>
              <w:spacing w:line="259" w:lineRule="auto"/>
              <w:jc w:val="both"/>
              <w:rPr>
                <w:rFonts w:cstheme="minorHAnsi"/>
                <w:sz w:val="20"/>
                <w:szCs w:val="20"/>
                <w:lang w:val="lv-LV"/>
              </w:rPr>
            </w:pPr>
          </w:p>
        </w:tc>
      </w:tr>
      <w:tr w:rsidR="00A2293F" w:rsidRPr="00D47F06" w14:paraId="54044C5A" w14:textId="77777777" w:rsidTr="0009760E">
        <w:tc>
          <w:tcPr>
            <w:tcW w:w="2040" w:type="dxa"/>
            <w:vAlign w:val="center"/>
          </w:tcPr>
          <w:p w14:paraId="4D8CF427"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37F58DB"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80977C"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B40464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4BD56158" w14:textId="77777777" w:rsidR="00A2293F" w:rsidRPr="00D47F06" w:rsidRDefault="00A2293F" w:rsidP="0009760E">
            <w:pPr>
              <w:spacing w:line="259" w:lineRule="auto"/>
              <w:jc w:val="both"/>
              <w:rPr>
                <w:rFonts w:cstheme="minorHAnsi"/>
                <w:sz w:val="20"/>
                <w:szCs w:val="20"/>
                <w:lang w:val="lv-LV"/>
              </w:rPr>
            </w:pPr>
          </w:p>
        </w:tc>
      </w:tr>
      <w:tr w:rsidR="00A2293F" w:rsidRPr="00D47F06" w14:paraId="2B50ADE4" w14:textId="77777777" w:rsidTr="0009760E">
        <w:tc>
          <w:tcPr>
            <w:tcW w:w="2040" w:type="dxa"/>
            <w:vAlign w:val="center"/>
          </w:tcPr>
          <w:p w14:paraId="43F1FB4D"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5429450"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4084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42DA801"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6692DDB7" w14:textId="77777777" w:rsidR="00A2293F" w:rsidRPr="00D47F06" w:rsidRDefault="00A2293F" w:rsidP="0009760E">
            <w:pPr>
              <w:spacing w:line="259" w:lineRule="auto"/>
              <w:jc w:val="both"/>
              <w:rPr>
                <w:rFonts w:cstheme="minorHAnsi"/>
                <w:sz w:val="20"/>
                <w:szCs w:val="20"/>
                <w:lang w:val="lv-LV"/>
              </w:rPr>
            </w:pPr>
          </w:p>
        </w:tc>
      </w:tr>
      <w:tr w:rsidR="00A2293F" w:rsidRPr="00D47F06" w14:paraId="51CFE645" w14:textId="77777777" w:rsidTr="0009760E">
        <w:tc>
          <w:tcPr>
            <w:tcW w:w="2040" w:type="dxa"/>
            <w:vAlign w:val="center"/>
          </w:tcPr>
          <w:p w14:paraId="512BD9B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1A4B61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8EDEAE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5A8D32"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3EE77DBF" w14:textId="77777777" w:rsidR="00A2293F" w:rsidRPr="00D47F06" w:rsidRDefault="00A2293F" w:rsidP="0009760E">
            <w:pPr>
              <w:spacing w:line="259" w:lineRule="auto"/>
              <w:jc w:val="both"/>
              <w:rPr>
                <w:rFonts w:cstheme="minorHAnsi"/>
                <w:sz w:val="20"/>
                <w:szCs w:val="20"/>
                <w:lang w:val="lv-LV"/>
              </w:rPr>
            </w:pPr>
          </w:p>
        </w:tc>
      </w:tr>
      <w:tr w:rsidR="00A2293F" w:rsidRPr="00D47F06" w14:paraId="4771C840" w14:textId="77777777" w:rsidTr="0009760E">
        <w:tc>
          <w:tcPr>
            <w:tcW w:w="2040" w:type="dxa"/>
            <w:vAlign w:val="center"/>
          </w:tcPr>
          <w:p w14:paraId="2FC1D5C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32548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E0E1AF"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493EC3F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7F119A7" w14:textId="77777777" w:rsidR="00A2293F" w:rsidRPr="00D47F06" w:rsidRDefault="00A2293F" w:rsidP="0009760E">
            <w:pPr>
              <w:spacing w:line="259" w:lineRule="auto"/>
              <w:jc w:val="both"/>
              <w:rPr>
                <w:rFonts w:cstheme="minorHAnsi"/>
                <w:sz w:val="20"/>
                <w:szCs w:val="20"/>
                <w:lang w:val="lv-LV"/>
              </w:rPr>
            </w:pPr>
          </w:p>
        </w:tc>
      </w:tr>
    </w:tbl>
    <w:p w14:paraId="731C1C02" w14:textId="77777777" w:rsidR="00A2293F" w:rsidRPr="00D47F06" w:rsidRDefault="00A2293F" w:rsidP="00A2293F">
      <w:pPr>
        <w:jc w:val="both"/>
        <w:rPr>
          <w:rFonts w:cstheme="minorHAnsi"/>
          <w:sz w:val="20"/>
          <w:szCs w:val="20"/>
          <w:lang w:val="lv-LV"/>
        </w:rPr>
      </w:pPr>
    </w:p>
    <w:p w14:paraId="186B73FD" w14:textId="77777777" w:rsidR="00A2293F" w:rsidRPr="00D47F06" w:rsidRDefault="00A2293F" w:rsidP="00A2293F">
      <w:pPr>
        <w:jc w:val="both"/>
        <w:rPr>
          <w:rFonts w:cstheme="minorHAnsi"/>
          <w:sz w:val="20"/>
          <w:szCs w:val="20"/>
          <w:lang w:val="lv-LV"/>
        </w:rPr>
      </w:pPr>
    </w:p>
    <w:p w14:paraId="4BEBC8D4" w14:textId="77777777" w:rsidR="00A2293F" w:rsidRPr="00D47F06" w:rsidRDefault="00A2293F" w:rsidP="00A2293F">
      <w:pPr>
        <w:jc w:val="both"/>
        <w:rPr>
          <w:rFonts w:cstheme="minorHAnsi"/>
          <w:i/>
          <w:sz w:val="20"/>
          <w:szCs w:val="20"/>
          <w:lang w:val="lv-LV"/>
        </w:rPr>
      </w:pPr>
    </w:p>
    <w:tbl>
      <w:tblPr>
        <w:tblStyle w:val="TableGrid"/>
        <w:tblW w:w="0" w:type="auto"/>
        <w:tblLook w:val="04A0" w:firstRow="1" w:lastRow="0" w:firstColumn="1" w:lastColumn="0" w:noHBand="0" w:noVBand="1"/>
      </w:tblPr>
      <w:tblGrid>
        <w:gridCol w:w="3681"/>
        <w:gridCol w:w="283"/>
        <w:gridCol w:w="4253"/>
      </w:tblGrid>
      <w:tr w:rsidR="0023752D" w:rsidRPr="00D47F06" w14:paraId="09F13D6E" w14:textId="77777777" w:rsidTr="0023752D">
        <w:tc>
          <w:tcPr>
            <w:tcW w:w="3681" w:type="dxa"/>
          </w:tcPr>
          <w:p w14:paraId="4F14F45D" w14:textId="65BDFB22" w:rsidR="0023752D" w:rsidRPr="00D47F06" w:rsidRDefault="0023752D" w:rsidP="004C1155">
            <w:pPr>
              <w:spacing w:after="120"/>
              <w:jc w:val="both"/>
              <w:rPr>
                <w:rFonts w:cstheme="minorHAnsi"/>
                <w:iCs/>
                <w:sz w:val="20"/>
                <w:szCs w:val="20"/>
                <w:lang w:val="lv-LV"/>
              </w:rPr>
            </w:pPr>
            <w:bookmarkStart w:id="7" w:name="_Hlk155258169"/>
            <w:r w:rsidRPr="00D47F06">
              <w:rPr>
                <w:rFonts w:cstheme="minorHAnsi"/>
                <w:iCs/>
                <w:sz w:val="20"/>
                <w:szCs w:val="20"/>
                <w:lang w:val="lv-LV"/>
              </w:rPr>
              <w:t xml:space="preserve">Vieta, datums </w:t>
            </w:r>
          </w:p>
        </w:tc>
        <w:tc>
          <w:tcPr>
            <w:tcW w:w="4536" w:type="dxa"/>
            <w:gridSpan w:val="2"/>
          </w:tcPr>
          <w:p w14:paraId="71EF71E4" w14:textId="77777777" w:rsidR="0023752D" w:rsidRPr="00D47F06" w:rsidRDefault="0023752D" w:rsidP="004C1155">
            <w:pPr>
              <w:spacing w:after="120"/>
              <w:jc w:val="both"/>
              <w:rPr>
                <w:rFonts w:cstheme="minorHAnsi"/>
                <w:iCs/>
                <w:sz w:val="20"/>
                <w:szCs w:val="20"/>
                <w:lang w:val="lv-LV"/>
              </w:rPr>
            </w:pPr>
          </w:p>
        </w:tc>
      </w:tr>
      <w:tr w:rsidR="0023752D" w:rsidRPr="00D47F06" w14:paraId="02D97808" w14:textId="77777777" w:rsidTr="0023752D">
        <w:tc>
          <w:tcPr>
            <w:tcW w:w="3681" w:type="dxa"/>
          </w:tcPr>
          <w:p w14:paraId="1466CA03" w14:textId="44583E43" w:rsidR="0023752D" w:rsidRPr="00D47F06" w:rsidRDefault="0023752D" w:rsidP="004C1155">
            <w:pPr>
              <w:spacing w:after="120"/>
              <w:jc w:val="both"/>
              <w:rPr>
                <w:rFonts w:cstheme="minorHAnsi"/>
                <w:iCs/>
                <w:sz w:val="20"/>
                <w:szCs w:val="20"/>
                <w:lang w:val="lv-LV"/>
              </w:rPr>
            </w:pPr>
            <w:r w:rsidRPr="00D47F06">
              <w:rPr>
                <w:rFonts w:cstheme="minorHAnsi"/>
                <w:iCs/>
                <w:sz w:val="20"/>
                <w:szCs w:val="20"/>
                <w:lang w:val="lv-LV"/>
              </w:rPr>
              <w:t xml:space="preserve">Pretendents </w:t>
            </w:r>
          </w:p>
        </w:tc>
        <w:tc>
          <w:tcPr>
            <w:tcW w:w="4536" w:type="dxa"/>
            <w:gridSpan w:val="2"/>
          </w:tcPr>
          <w:p w14:paraId="466098FA" w14:textId="77777777" w:rsidR="0023752D" w:rsidRPr="00D47F06" w:rsidRDefault="0023752D" w:rsidP="004C1155">
            <w:pPr>
              <w:spacing w:after="120"/>
              <w:jc w:val="both"/>
              <w:rPr>
                <w:rFonts w:cstheme="minorHAnsi"/>
                <w:iCs/>
                <w:sz w:val="20"/>
                <w:szCs w:val="20"/>
                <w:lang w:val="lv-LV"/>
              </w:rPr>
            </w:pPr>
          </w:p>
        </w:tc>
      </w:tr>
      <w:tr w:rsidR="004C1155" w:rsidRPr="00D47F06" w14:paraId="1111CF7A" w14:textId="77777777" w:rsidTr="0023752D">
        <w:tc>
          <w:tcPr>
            <w:tcW w:w="3681" w:type="dxa"/>
          </w:tcPr>
          <w:p w14:paraId="25D549A0" w14:textId="172A3C2C" w:rsidR="004C1155" w:rsidRPr="00D47F06" w:rsidRDefault="004C1155" w:rsidP="004C1155">
            <w:pPr>
              <w:spacing w:after="120"/>
              <w:jc w:val="both"/>
              <w:rPr>
                <w:rFonts w:cstheme="minorHAnsi"/>
                <w:iCs/>
                <w:sz w:val="20"/>
                <w:szCs w:val="20"/>
                <w:lang w:val="lv-LV"/>
              </w:rPr>
            </w:pPr>
            <w:r>
              <w:rPr>
                <w:rFonts w:cstheme="minorHAnsi"/>
                <w:iCs/>
                <w:sz w:val="20"/>
                <w:szCs w:val="20"/>
                <w:lang w:val="lv-LV"/>
              </w:rPr>
              <w:t>Parakstītāja amats, vārds, uzvārds</w:t>
            </w:r>
          </w:p>
        </w:tc>
        <w:tc>
          <w:tcPr>
            <w:tcW w:w="4536" w:type="dxa"/>
            <w:gridSpan w:val="2"/>
          </w:tcPr>
          <w:p w14:paraId="027657C5" w14:textId="77777777" w:rsidR="004C1155" w:rsidRPr="00D47F06" w:rsidRDefault="004C1155" w:rsidP="004C1155">
            <w:pPr>
              <w:spacing w:after="120"/>
              <w:jc w:val="both"/>
              <w:rPr>
                <w:rFonts w:cstheme="minorHAnsi"/>
                <w:iCs/>
                <w:sz w:val="20"/>
                <w:szCs w:val="20"/>
                <w:lang w:val="lv-LV"/>
              </w:rPr>
            </w:pPr>
          </w:p>
        </w:tc>
      </w:tr>
      <w:tr w:rsidR="0023752D" w:rsidRPr="00D47F06" w14:paraId="15D0377C" w14:textId="77777777" w:rsidTr="0023752D">
        <w:trPr>
          <w:trHeight w:val="662"/>
        </w:trPr>
        <w:tc>
          <w:tcPr>
            <w:tcW w:w="3964" w:type="dxa"/>
            <w:gridSpan w:val="2"/>
            <w:tcBorders>
              <w:left w:val="single" w:sz="4" w:space="0" w:color="FFFFFF" w:themeColor="background1"/>
              <w:right w:val="single" w:sz="4" w:space="0" w:color="FFFFFF" w:themeColor="background1"/>
            </w:tcBorders>
          </w:tcPr>
          <w:p w14:paraId="4ACC5FA7" w14:textId="147C1262" w:rsidR="0023752D" w:rsidRPr="00D47F06" w:rsidRDefault="0023752D" w:rsidP="00A2293F">
            <w:pPr>
              <w:jc w:val="both"/>
              <w:rPr>
                <w:rFonts w:cstheme="minorHAnsi"/>
                <w:i/>
                <w:sz w:val="20"/>
                <w:szCs w:val="20"/>
                <w:lang w:val="lv-LV"/>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1D7E6AB4" w14:textId="77777777" w:rsidR="0023752D" w:rsidRPr="00D47F06" w:rsidRDefault="0023752D" w:rsidP="00A2293F">
            <w:pPr>
              <w:jc w:val="both"/>
              <w:rPr>
                <w:rFonts w:cstheme="minorHAnsi"/>
                <w:i/>
                <w:sz w:val="20"/>
                <w:szCs w:val="20"/>
                <w:lang w:val="lv-LV"/>
              </w:rPr>
            </w:pPr>
          </w:p>
        </w:tc>
      </w:tr>
      <w:tr w:rsidR="0023752D" w:rsidRPr="00D47F06" w14:paraId="6FFE9102" w14:textId="77777777" w:rsidTr="0023752D">
        <w:tc>
          <w:tcPr>
            <w:tcW w:w="3681" w:type="dxa"/>
            <w:tcBorders>
              <w:left w:val="single" w:sz="4" w:space="0" w:color="FFFFFF" w:themeColor="background1"/>
              <w:bottom w:val="single" w:sz="4" w:space="0" w:color="FFFFFF" w:themeColor="background1"/>
              <w:right w:val="single" w:sz="4" w:space="0" w:color="FFFFFF" w:themeColor="background1"/>
            </w:tcBorders>
          </w:tcPr>
          <w:p w14:paraId="190A6EF6" w14:textId="0859744C" w:rsidR="0023752D" w:rsidRPr="00D47F06" w:rsidRDefault="0023752D" w:rsidP="0023752D">
            <w:pPr>
              <w:jc w:val="both"/>
              <w:rPr>
                <w:rFonts w:cstheme="minorHAnsi"/>
                <w:i/>
                <w:sz w:val="20"/>
                <w:szCs w:val="20"/>
                <w:lang w:val="lv-LV"/>
              </w:rPr>
            </w:pPr>
            <w:r w:rsidRPr="00D47F06">
              <w:rPr>
                <w:rFonts w:cstheme="minorHAnsi"/>
                <w:i/>
                <w:sz w:val="20"/>
                <w:szCs w:val="20"/>
                <w:lang w:val="lv-LV"/>
              </w:rPr>
              <w:t xml:space="preserve">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41C4E" w14:textId="7682F553" w:rsidR="0023752D" w:rsidRPr="00D47F06" w:rsidRDefault="0023752D" w:rsidP="0023752D">
            <w:pPr>
              <w:spacing w:line="259" w:lineRule="auto"/>
              <w:jc w:val="both"/>
              <w:rPr>
                <w:rFonts w:cstheme="minorHAnsi"/>
                <w:i/>
                <w:sz w:val="20"/>
                <w:szCs w:val="20"/>
                <w:lang w:val="lv-LV"/>
              </w:rPr>
            </w:pPr>
          </w:p>
        </w:tc>
      </w:tr>
      <w:bookmarkEnd w:id="6"/>
      <w:bookmarkEnd w:id="7"/>
    </w:tbl>
    <w:p w14:paraId="567BEE1F" w14:textId="0C3ADF19" w:rsidR="009C1397" w:rsidRPr="00D47F06" w:rsidRDefault="009C1397" w:rsidP="0028590B">
      <w:pPr>
        <w:jc w:val="center"/>
        <w:rPr>
          <w:rFonts w:cstheme="minorHAnsi"/>
          <w:lang w:val="lv-LV"/>
        </w:rPr>
      </w:pPr>
    </w:p>
    <w:sectPr w:rsidR="009C1397" w:rsidRPr="00D47F06" w:rsidSect="00370029">
      <w:footerReference w:type="default" r:id="rId10"/>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9978" w14:textId="77777777" w:rsidR="00435219" w:rsidRDefault="00435219" w:rsidP="0028590B">
      <w:pPr>
        <w:spacing w:after="0" w:line="240" w:lineRule="auto"/>
      </w:pPr>
      <w:r>
        <w:separator/>
      </w:r>
    </w:p>
  </w:endnote>
  <w:endnote w:type="continuationSeparator" w:id="0">
    <w:p w14:paraId="6E71F3FB" w14:textId="77777777" w:rsidR="00435219" w:rsidRDefault="00435219"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8E2"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8BBF" w14:textId="77777777" w:rsidR="00435219" w:rsidRDefault="00435219" w:rsidP="0028590B">
      <w:pPr>
        <w:spacing w:after="0" w:line="240" w:lineRule="auto"/>
      </w:pPr>
      <w:r>
        <w:separator/>
      </w:r>
    </w:p>
  </w:footnote>
  <w:footnote w:type="continuationSeparator" w:id="0">
    <w:p w14:paraId="3EED0EE7" w14:textId="77777777" w:rsidR="00435219" w:rsidRDefault="00435219" w:rsidP="002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FEC1" w14:textId="025FFD0C" w:rsidR="0028590B" w:rsidRDefault="0028590B" w:rsidP="00285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9"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3"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3"/>
  </w:num>
  <w:num w:numId="2" w16cid:durableId="1832793734">
    <w:abstractNumId w:val="14"/>
  </w:num>
  <w:num w:numId="3" w16cid:durableId="696128300">
    <w:abstractNumId w:val="11"/>
  </w:num>
  <w:num w:numId="4" w16cid:durableId="338394084">
    <w:abstractNumId w:val="10"/>
  </w:num>
  <w:num w:numId="5" w16cid:durableId="1979605069">
    <w:abstractNumId w:val="5"/>
  </w:num>
  <w:num w:numId="6" w16cid:durableId="1818649151">
    <w:abstractNumId w:val="3"/>
  </w:num>
  <w:num w:numId="7" w16cid:durableId="1043750877">
    <w:abstractNumId w:val="1"/>
  </w:num>
  <w:num w:numId="8" w16cid:durableId="1782068200">
    <w:abstractNumId w:val="9"/>
  </w:num>
  <w:num w:numId="9" w16cid:durableId="289629668">
    <w:abstractNumId w:val="0"/>
  </w:num>
  <w:num w:numId="10" w16cid:durableId="1143238355">
    <w:abstractNumId w:val="6"/>
  </w:num>
  <w:num w:numId="11" w16cid:durableId="1968469896">
    <w:abstractNumId w:val="7"/>
  </w:num>
  <w:num w:numId="12" w16cid:durableId="348944928">
    <w:abstractNumId w:val="16"/>
  </w:num>
  <w:num w:numId="13" w16cid:durableId="1928423964">
    <w:abstractNumId w:val="12"/>
  </w:num>
  <w:num w:numId="14" w16cid:durableId="1817333180">
    <w:abstractNumId w:val="8"/>
  </w:num>
  <w:num w:numId="15" w16cid:durableId="8920038">
    <w:abstractNumId w:val="15"/>
  </w:num>
  <w:num w:numId="16" w16cid:durableId="1118988568">
    <w:abstractNumId w:val="2"/>
  </w:num>
  <w:num w:numId="17" w16cid:durableId="39663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5DD9"/>
    <w:rsid w:val="000774D1"/>
    <w:rsid w:val="00097350"/>
    <w:rsid w:val="000A0377"/>
    <w:rsid w:val="000B296B"/>
    <w:rsid w:val="000D575B"/>
    <w:rsid w:val="00107BF2"/>
    <w:rsid w:val="0011273F"/>
    <w:rsid w:val="001432C7"/>
    <w:rsid w:val="00151A91"/>
    <w:rsid w:val="00161581"/>
    <w:rsid w:val="001854F3"/>
    <w:rsid w:val="001A6874"/>
    <w:rsid w:val="001C0027"/>
    <w:rsid w:val="001F56C2"/>
    <w:rsid w:val="00227A0C"/>
    <w:rsid w:val="0023752D"/>
    <w:rsid w:val="00263C65"/>
    <w:rsid w:val="002674D7"/>
    <w:rsid w:val="0028590B"/>
    <w:rsid w:val="00290E2F"/>
    <w:rsid w:val="002923FC"/>
    <w:rsid w:val="002A0443"/>
    <w:rsid w:val="002A53D5"/>
    <w:rsid w:val="002C4E47"/>
    <w:rsid w:val="00322D2F"/>
    <w:rsid w:val="00326238"/>
    <w:rsid w:val="00332AAB"/>
    <w:rsid w:val="00362E94"/>
    <w:rsid w:val="00367C1C"/>
    <w:rsid w:val="00370029"/>
    <w:rsid w:val="0038474F"/>
    <w:rsid w:val="00390596"/>
    <w:rsid w:val="00391097"/>
    <w:rsid w:val="003F1234"/>
    <w:rsid w:val="004165E9"/>
    <w:rsid w:val="004227D3"/>
    <w:rsid w:val="00435219"/>
    <w:rsid w:val="00466735"/>
    <w:rsid w:val="00473C71"/>
    <w:rsid w:val="00475F23"/>
    <w:rsid w:val="0048337F"/>
    <w:rsid w:val="004B6532"/>
    <w:rsid w:val="004B7704"/>
    <w:rsid w:val="004C1155"/>
    <w:rsid w:val="004F23E1"/>
    <w:rsid w:val="0050637F"/>
    <w:rsid w:val="00513F46"/>
    <w:rsid w:val="005304BC"/>
    <w:rsid w:val="0053353B"/>
    <w:rsid w:val="00551C14"/>
    <w:rsid w:val="005619AD"/>
    <w:rsid w:val="00577848"/>
    <w:rsid w:val="005838DD"/>
    <w:rsid w:val="005A75BD"/>
    <w:rsid w:val="005B1E4D"/>
    <w:rsid w:val="005D0667"/>
    <w:rsid w:val="005D1979"/>
    <w:rsid w:val="005E13D1"/>
    <w:rsid w:val="005E3C9B"/>
    <w:rsid w:val="005E4498"/>
    <w:rsid w:val="005F5B78"/>
    <w:rsid w:val="00602B4F"/>
    <w:rsid w:val="006106F3"/>
    <w:rsid w:val="006245AF"/>
    <w:rsid w:val="00645600"/>
    <w:rsid w:val="00645C17"/>
    <w:rsid w:val="0066055D"/>
    <w:rsid w:val="006D50E7"/>
    <w:rsid w:val="006E7124"/>
    <w:rsid w:val="00741D72"/>
    <w:rsid w:val="00771646"/>
    <w:rsid w:val="007806C3"/>
    <w:rsid w:val="007A09CC"/>
    <w:rsid w:val="007D2E0B"/>
    <w:rsid w:val="007E04E9"/>
    <w:rsid w:val="008054B5"/>
    <w:rsid w:val="0080667E"/>
    <w:rsid w:val="00812993"/>
    <w:rsid w:val="00816E6D"/>
    <w:rsid w:val="008300B6"/>
    <w:rsid w:val="0085489D"/>
    <w:rsid w:val="008664E5"/>
    <w:rsid w:val="008C3920"/>
    <w:rsid w:val="008C3BDF"/>
    <w:rsid w:val="008C547F"/>
    <w:rsid w:val="008D36AE"/>
    <w:rsid w:val="008D5A3F"/>
    <w:rsid w:val="008E507B"/>
    <w:rsid w:val="008F295E"/>
    <w:rsid w:val="009015E6"/>
    <w:rsid w:val="00903205"/>
    <w:rsid w:val="00915E01"/>
    <w:rsid w:val="0091615E"/>
    <w:rsid w:val="009270E9"/>
    <w:rsid w:val="00940E64"/>
    <w:rsid w:val="0094734A"/>
    <w:rsid w:val="009504AF"/>
    <w:rsid w:val="0095149F"/>
    <w:rsid w:val="009559DE"/>
    <w:rsid w:val="0096238E"/>
    <w:rsid w:val="0098577B"/>
    <w:rsid w:val="0099013F"/>
    <w:rsid w:val="00996815"/>
    <w:rsid w:val="009A71BD"/>
    <w:rsid w:val="009C1397"/>
    <w:rsid w:val="009F121C"/>
    <w:rsid w:val="00A0543E"/>
    <w:rsid w:val="00A16758"/>
    <w:rsid w:val="00A2293F"/>
    <w:rsid w:val="00A27E11"/>
    <w:rsid w:val="00A357F9"/>
    <w:rsid w:val="00A92DA6"/>
    <w:rsid w:val="00A935E4"/>
    <w:rsid w:val="00AC3535"/>
    <w:rsid w:val="00AE2CD1"/>
    <w:rsid w:val="00AF12E0"/>
    <w:rsid w:val="00AF2007"/>
    <w:rsid w:val="00B13492"/>
    <w:rsid w:val="00B27E5B"/>
    <w:rsid w:val="00B30943"/>
    <w:rsid w:val="00B44DAA"/>
    <w:rsid w:val="00B64652"/>
    <w:rsid w:val="00BA0A27"/>
    <w:rsid w:val="00BA53DD"/>
    <w:rsid w:val="00BC2E51"/>
    <w:rsid w:val="00BD4198"/>
    <w:rsid w:val="00BE3BD3"/>
    <w:rsid w:val="00C67E3B"/>
    <w:rsid w:val="00C90077"/>
    <w:rsid w:val="00C90169"/>
    <w:rsid w:val="00CD1D23"/>
    <w:rsid w:val="00CE24E9"/>
    <w:rsid w:val="00CE53D7"/>
    <w:rsid w:val="00CE7A48"/>
    <w:rsid w:val="00D20401"/>
    <w:rsid w:val="00D2618F"/>
    <w:rsid w:val="00D47F06"/>
    <w:rsid w:val="00D52032"/>
    <w:rsid w:val="00D54BBB"/>
    <w:rsid w:val="00D96851"/>
    <w:rsid w:val="00DC04EF"/>
    <w:rsid w:val="00DD1D89"/>
    <w:rsid w:val="00DD6C22"/>
    <w:rsid w:val="00DF4BA8"/>
    <w:rsid w:val="00E0194A"/>
    <w:rsid w:val="00E24D21"/>
    <w:rsid w:val="00E26617"/>
    <w:rsid w:val="00E61A95"/>
    <w:rsid w:val="00E6313E"/>
    <w:rsid w:val="00E75516"/>
    <w:rsid w:val="00E840BD"/>
    <w:rsid w:val="00E86921"/>
    <w:rsid w:val="00EA2EF3"/>
    <w:rsid w:val="00EB6DED"/>
    <w:rsid w:val="00EC2B4A"/>
    <w:rsid w:val="00EE5698"/>
    <w:rsid w:val="00F156E5"/>
    <w:rsid w:val="00F308E6"/>
    <w:rsid w:val="00F34185"/>
    <w:rsid w:val="00F400D4"/>
    <w:rsid w:val="00F534A8"/>
    <w:rsid w:val="00F60FC2"/>
    <w:rsid w:val="00F6136B"/>
    <w:rsid w:val="00F65CD5"/>
    <w:rsid w:val="00F81E17"/>
    <w:rsid w:val="00FA6520"/>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4E3"/>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12</cp:revision>
  <cp:lastPrinted>2023-10-24T07:58:00Z</cp:lastPrinted>
  <dcterms:created xsi:type="dcterms:W3CDTF">2024-02-09T04:44:00Z</dcterms:created>
  <dcterms:modified xsi:type="dcterms:W3CDTF">2026-01-30T06:55:00Z</dcterms:modified>
</cp:coreProperties>
</file>