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786514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786514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786514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786514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786514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786514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2E9A0622" w:rsidR="00DD28D5" w:rsidRPr="00786514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786514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D47A00" w:rsidRPr="00786514">
        <w:rPr>
          <w:rFonts w:ascii="Times New Roman" w:eastAsia="Times New Roman" w:hAnsi="Times New Roman" w:cs="Times New Roman"/>
          <w:b/>
          <w:lang w:val="lv-LV"/>
        </w:rPr>
        <w:t>Videonovērošanas</w:t>
      </w:r>
      <w:r w:rsidR="008926C0" w:rsidRPr="00786514">
        <w:rPr>
          <w:rFonts w:ascii="Times New Roman" w:eastAsia="Times New Roman" w:hAnsi="Times New Roman" w:cs="Times New Roman"/>
          <w:b/>
          <w:lang w:val="lv-LV"/>
        </w:rPr>
        <w:t xml:space="preserve"> sistēma</w:t>
      </w:r>
    </w:p>
    <w:p w14:paraId="2E3B23FE" w14:textId="1680CACC" w:rsidR="00D47A00" w:rsidRPr="00786514" w:rsidRDefault="00D47A00" w:rsidP="00D47A0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lv-LV"/>
        </w:rPr>
      </w:pPr>
      <w:r w:rsidRPr="00786514">
        <w:rPr>
          <w:rFonts w:ascii="Times New Roman" w:eastAsia="Times New Roman" w:hAnsi="Times New Roman" w:cs="Times New Roman"/>
          <w:b/>
          <w:lang w:val="lv-LV"/>
        </w:rPr>
        <w:t xml:space="preserve">Vispārīgs apraksts: </w:t>
      </w:r>
      <w:r w:rsidRPr="00786514">
        <w:rPr>
          <w:rFonts w:ascii="Times New Roman" w:eastAsia="Times New Roman" w:hAnsi="Times New Roman" w:cs="Times New Roman"/>
          <w:bCs/>
          <w:lang w:val="lv-LV"/>
        </w:rPr>
        <w:t>Videonovērošanas sistēma paredzēta nepārtrauktai iekšējās un ārējās teritorijas uzraudzībai, nodrošinot augstas izšķirtspējas (vismaz 4 MP) krāsainu attēlu 24/7, atbilstoši GDPR prasībām. Sistēmā paredzēta datu aizsardzība pret elektrības padeves traucējumiem un nepiederošu personu piekļuvi.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907"/>
        <w:gridCol w:w="3173"/>
      </w:tblGrid>
      <w:tr w:rsidR="004969AF" w:rsidRPr="00786514" w14:paraId="6E6F3250" w14:textId="352A4571" w:rsidTr="006F580C">
        <w:tc>
          <w:tcPr>
            <w:tcW w:w="7627" w:type="dxa"/>
            <w:gridSpan w:val="2"/>
            <w:shd w:val="clear" w:color="auto" w:fill="E0E0E0"/>
            <w:vAlign w:val="center"/>
          </w:tcPr>
          <w:p w14:paraId="26B96D31" w14:textId="6E673A09" w:rsidR="004969AF" w:rsidRPr="00786514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</w:t>
            </w:r>
          </w:p>
          <w:p w14:paraId="65E71DCD" w14:textId="3FE92618" w:rsidR="006F580C" w:rsidRPr="00786514" w:rsidRDefault="006F580C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v-LV"/>
              </w:rPr>
              <w:t>* Visos gadījumos, kad parādās norāde uz konkrētu tirdzniecības marku vai specifisku izcelsmi, pretendents ir tiesīgs piedāvāt ekvivalentus risinājumus.</w:t>
            </w:r>
          </w:p>
        </w:tc>
        <w:tc>
          <w:tcPr>
            <w:tcW w:w="3173" w:type="dxa"/>
            <w:shd w:val="clear" w:color="auto" w:fill="E0E0E0"/>
          </w:tcPr>
          <w:p w14:paraId="31B6D625" w14:textId="4009A265" w:rsidR="004969AF" w:rsidRPr="00786514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786514" w14:paraId="28F65D4B" w14:textId="77777777" w:rsidTr="006F580C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786514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6907" w:type="dxa"/>
            <w:vAlign w:val="center"/>
          </w:tcPr>
          <w:p w14:paraId="314C993A" w14:textId="6F0875BF" w:rsidR="00CC6F1C" w:rsidRPr="00786514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3173" w:type="dxa"/>
          </w:tcPr>
          <w:p w14:paraId="2533B3C1" w14:textId="77777777" w:rsidR="00816E8A" w:rsidRPr="00786514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786514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6F580C" w:rsidRPr="00786514" w14:paraId="404B859D" w14:textId="4AFDF2EA" w:rsidTr="00646802">
        <w:trPr>
          <w:trHeight w:val="422"/>
        </w:trPr>
        <w:tc>
          <w:tcPr>
            <w:tcW w:w="10800" w:type="dxa"/>
            <w:gridSpan w:val="3"/>
          </w:tcPr>
          <w:p w14:paraId="0B5CDD64" w14:textId="3B3433FA" w:rsidR="006F580C" w:rsidRPr="00786514" w:rsidRDefault="00BB1A1D" w:rsidP="006F58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B1A1D">
              <w:rPr>
                <w:rFonts w:ascii="Times New Roman" w:eastAsia="Times New Roman" w:hAnsi="Times New Roman" w:cs="Times New Roman"/>
                <w:b/>
                <w:color w:val="EE0000"/>
                <w:lang w:val="lv-LV"/>
              </w:rPr>
              <w:t>Lote Nr.1 Videonovērošanas s</w:t>
            </w:r>
            <w:r w:rsidR="006F580C" w:rsidRPr="00BB1A1D">
              <w:rPr>
                <w:rFonts w:ascii="Times New Roman" w:eastAsia="Times New Roman" w:hAnsi="Times New Roman" w:cs="Times New Roman"/>
                <w:b/>
                <w:color w:val="EE0000"/>
                <w:lang w:val="lv-LV"/>
              </w:rPr>
              <w:t>istēma SIA “Sudrablīnis” ražotnē Traleru ielā 30, Rīgā</w:t>
            </w:r>
            <w:r w:rsidRPr="00BB1A1D">
              <w:rPr>
                <w:rFonts w:ascii="Times New Roman" w:eastAsia="Times New Roman" w:hAnsi="Times New Roman" w:cs="Times New Roman"/>
                <w:b/>
                <w:color w:val="EE0000"/>
                <w:lang w:val="lv-LV"/>
              </w:rPr>
              <w:t xml:space="preserve"> </w:t>
            </w:r>
          </w:p>
        </w:tc>
      </w:tr>
      <w:tr w:rsidR="00F72E0A" w:rsidRPr="005B101E" w14:paraId="17174835" w14:textId="77777777" w:rsidTr="006F580C">
        <w:trPr>
          <w:trHeight w:val="143"/>
        </w:trPr>
        <w:tc>
          <w:tcPr>
            <w:tcW w:w="720" w:type="dxa"/>
          </w:tcPr>
          <w:p w14:paraId="075FADBF" w14:textId="47C89EB0" w:rsidR="00F72E0A" w:rsidRPr="00786514" w:rsidRDefault="006F580C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6907" w:type="dxa"/>
          </w:tcPr>
          <w:p w14:paraId="7C992EC8" w14:textId="73339FA1" w:rsidR="00F72E0A" w:rsidRPr="00786514" w:rsidRDefault="006F580C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Theme="majorBidi" w:hAnsiTheme="majorBidi" w:cstheme="majorBidi"/>
                <w:lang w:val="lv-LV"/>
              </w:rPr>
              <w:t>32 IP kanālu ierakstu iekārta (NVR)</w:t>
            </w:r>
          </w:p>
        </w:tc>
        <w:tc>
          <w:tcPr>
            <w:tcW w:w="3173" w:type="dxa"/>
          </w:tcPr>
          <w:p w14:paraId="1BA4A9EA" w14:textId="77777777" w:rsidR="00F72E0A" w:rsidRPr="00786514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6C4E3A64" w14:textId="77777777" w:rsidTr="006F580C">
        <w:trPr>
          <w:trHeight w:val="143"/>
        </w:trPr>
        <w:tc>
          <w:tcPr>
            <w:tcW w:w="720" w:type="dxa"/>
          </w:tcPr>
          <w:p w14:paraId="4DEB8EC3" w14:textId="76B3D5FF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0D0C0BB" w14:textId="5E9C6A0A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DS-7732NI-M4, 32 IP (līdz 12 MP), 4×SATA,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AcuSense</w:t>
            </w:r>
            <w:proofErr w:type="spellEnd"/>
          </w:p>
        </w:tc>
        <w:tc>
          <w:tcPr>
            <w:tcW w:w="3173" w:type="dxa"/>
          </w:tcPr>
          <w:p w14:paraId="437EA35F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36F23CB6" w14:textId="77777777" w:rsidTr="006F580C">
        <w:trPr>
          <w:trHeight w:val="143"/>
        </w:trPr>
        <w:tc>
          <w:tcPr>
            <w:tcW w:w="720" w:type="dxa"/>
          </w:tcPr>
          <w:p w14:paraId="10230817" w14:textId="6C2591C4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2AFA1447" w14:textId="221E1261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 1 gab.</w:t>
            </w:r>
          </w:p>
        </w:tc>
        <w:tc>
          <w:tcPr>
            <w:tcW w:w="3173" w:type="dxa"/>
          </w:tcPr>
          <w:p w14:paraId="56E8AAED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282D917E" w14:textId="77777777" w:rsidTr="006F580C">
        <w:trPr>
          <w:trHeight w:val="143"/>
        </w:trPr>
        <w:tc>
          <w:tcPr>
            <w:tcW w:w="720" w:type="dxa"/>
          </w:tcPr>
          <w:p w14:paraId="65DBDA52" w14:textId="78560F66" w:rsidR="0005666D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2</w:t>
            </w:r>
          </w:p>
        </w:tc>
        <w:tc>
          <w:tcPr>
            <w:tcW w:w="6907" w:type="dxa"/>
          </w:tcPr>
          <w:p w14:paraId="3E53599A" w14:textId="789A968B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Cietais disks</w:t>
            </w:r>
          </w:p>
        </w:tc>
        <w:tc>
          <w:tcPr>
            <w:tcW w:w="3173" w:type="dxa"/>
          </w:tcPr>
          <w:p w14:paraId="1EA12C4F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132B3E91" w14:textId="77777777" w:rsidTr="006F580C">
        <w:trPr>
          <w:trHeight w:val="143"/>
        </w:trPr>
        <w:tc>
          <w:tcPr>
            <w:tcW w:w="720" w:type="dxa"/>
          </w:tcPr>
          <w:p w14:paraId="4E1CFF54" w14:textId="19851440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497C2244" w14:textId="0BA69DBB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ne mazāk kā 6 TB,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Surveillance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, SATA 6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Gb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/s</w:t>
            </w:r>
          </w:p>
        </w:tc>
        <w:tc>
          <w:tcPr>
            <w:tcW w:w="3173" w:type="dxa"/>
          </w:tcPr>
          <w:p w14:paraId="3A3B61FF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68133ADE" w14:textId="77777777" w:rsidTr="006F580C">
        <w:trPr>
          <w:trHeight w:val="143"/>
        </w:trPr>
        <w:tc>
          <w:tcPr>
            <w:tcW w:w="720" w:type="dxa"/>
          </w:tcPr>
          <w:p w14:paraId="7D0C0CB9" w14:textId="21669AA4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251236C" w14:textId="48958217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 4 gab.</w:t>
            </w:r>
          </w:p>
        </w:tc>
        <w:tc>
          <w:tcPr>
            <w:tcW w:w="3173" w:type="dxa"/>
          </w:tcPr>
          <w:p w14:paraId="0DC8B6A3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113D7DDA" w14:textId="77777777" w:rsidTr="006F580C">
        <w:trPr>
          <w:trHeight w:val="143"/>
        </w:trPr>
        <w:tc>
          <w:tcPr>
            <w:tcW w:w="720" w:type="dxa"/>
          </w:tcPr>
          <w:p w14:paraId="4AD8CC62" w14:textId="2AAC8620" w:rsidR="0005666D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3</w:t>
            </w:r>
          </w:p>
        </w:tc>
        <w:tc>
          <w:tcPr>
            <w:tcW w:w="6907" w:type="dxa"/>
          </w:tcPr>
          <w:p w14:paraId="7A25A6A3" w14:textId="4B49BC56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Ārējā kupola IP kamera</w:t>
            </w:r>
          </w:p>
        </w:tc>
        <w:tc>
          <w:tcPr>
            <w:tcW w:w="3173" w:type="dxa"/>
          </w:tcPr>
          <w:p w14:paraId="1176AFA8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60EFE29F" w14:textId="77777777" w:rsidTr="006F580C">
        <w:trPr>
          <w:trHeight w:val="143"/>
        </w:trPr>
        <w:tc>
          <w:tcPr>
            <w:tcW w:w="720" w:type="dxa"/>
          </w:tcPr>
          <w:p w14:paraId="7F11C20C" w14:textId="4F2BE379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74E4CDB" w14:textId="1E4B56B2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DS-2CD1143G2-LIU, 4 MP, 2.8 mm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lens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, IR, IP67,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PoE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/12 VDC.</w:t>
            </w:r>
          </w:p>
        </w:tc>
        <w:tc>
          <w:tcPr>
            <w:tcW w:w="3173" w:type="dxa"/>
          </w:tcPr>
          <w:p w14:paraId="41E74932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5B101E" w14:paraId="79EB26AA" w14:textId="77777777" w:rsidTr="006F580C">
        <w:trPr>
          <w:trHeight w:val="143"/>
        </w:trPr>
        <w:tc>
          <w:tcPr>
            <w:tcW w:w="720" w:type="dxa"/>
          </w:tcPr>
          <w:p w14:paraId="6FD23C30" w14:textId="61C26C5A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6F5BE4E9" w14:textId="3B484905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 ne mazāk kā 29 (atbilstoši shēmai</w:t>
            </w:r>
            <w:r w:rsidR="007D5143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– tiks nosūtīta pēc pieprasījuma, rakstot uz e-pastu anete@sudrablinis.lv</w:t>
            </w: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).</w:t>
            </w:r>
          </w:p>
        </w:tc>
        <w:tc>
          <w:tcPr>
            <w:tcW w:w="3173" w:type="dxa"/>
          </w:tcPr>
          <w:p w14:paraId="3369B901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665F7490" w14:textId="77777777" w:rsidTr="006F580C">
        <w:trPr>
          <w:trHeight w:val="143"/>
        </w:trPr>
        <w:tc>
          <w:tcPr>
            <w:tcW w:w="720" w:type="dxa"/>
          </w:tcPr>
          <w:p w14:paraId="4D3736A7" w14:textId="1616FD14" w:rsidR="0005666D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4</w:t>
            </w:r>
          </w:p>
        </w:tc>
        <w:tc>
          <w:tcPr>
            <w:tcW w:w="6907" w:type="dxa"/>
          </w:tcPr>
          <w:p w14:paraId="5A3877E9" w14:textId="3B5795F1" w:rsidR="0005666D" w:rsidRPr="00786514" w:rsidRDefault="006F580C" w:rsidP="0005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Ārējā kupola IP kamera</w:t>
            </w:r>
          </w:p>
        </w:tc>
        <w:tc>
          <w:tcPr>
            <w:tcW w:w="3173" w:type="dxa"/>
          </w:tcPr>
          <w:p w14:paraId="435D1E47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786514" w14:paraId="056531A8" w14:textId="77777777" w:rsidTr="006F580C">
        <w:trPr>
          <w:trHeight w:val="143"/>
        </w:trPr>
        <w:tc>
          <w:tcPr>
            <w:tcW w:w="720" w:type="dxa"/>
          </w:tcPr>
          <w:p w14:paraId="2E8C91C8" w14:textId="2A2020C9" w:rsidR="00245892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1C16618" w14:textId="1E3E462F" w:rsidR="00245892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A37FDA" w:rsidRPr="00786514">
              <w:rPr>
                <w:i/>
                <w:iCs/>
                <w:lang w:val="lv-LV"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DS-2CD2347G2H-LIU, 4 MP, 2.8 mm, </w:t>
            </w:r>
            <w:proofErr w:type="spellStart"/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ColorVu</w:t>
            </w:r>
            <w:proofErr w:type="spellEnd"/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, </w:t>
            </w:r>
            <w:proofErr w:type="spellStart"/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AcuSense</w:t>
            </w:r>
            <w:proofErr w:type="spellEnd"/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, iebūvēts mikrofons, IP67, </w:t>
            </w:r>
            <w:proofErr w:type="spellStart"/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PoE</w:t>
            </w:r>
            <w:proofErr w:type="spellEnd"/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, 12V.</w:t>
            </w:r>
          </w:p>
        </w:tc>
        <w:tc>
          <w:tcPr>
            <w:tcW w:w="3173" w:type="dxa"/>
          </w:tcPr>
          <w:p w14:paraId="537688A6" w14:textId="77777777" w:rsidR="00245892" w:rsidRPr="00786514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5B101E" w14:paraId="2011823E" w14:textId="77777777" w:rsidTr="006F580C">
        <w:trPr>
          <w:trHeight w:val="143"/>
        </w:trPr>
        <w:tc>
          <w:tcPr>
            <w:tcW w:w="720" w:type="dxa"/>
          </w:tcPr>
          <w:p w14:paraId="2FA6750A" w14:textId="2D967784" w:rsidR="008926C0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1FE4BF80" w14:textId="23F2A27F" w:rsidR="008926C0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A37FDA" w:rsidRPr="00786514">
              <w:rPr>
                <w:i/>
                <w:iCs/>
                <w:lang w:val="lv-LV"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ne mazāk kā 3 </w:t>
            </w:r>
            <w:r w:rsidR="007D5143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(atbilstoši shēmai – tiks nosūtīta pēc pieprasījuma, rakstot uz e-pastu anete@sudrablinis.lv).</w:t>
            </w:r>
          </w:p>
        </w:tc>
        <w:tc>
          <w:tcPr>
            <w:tcW w:w="3173" w:type="dxa"/>
          </w:tcPr>
          <w:p w14:paraId="25935430" w14:textId="77777777" w:rsidR="008926C0" w:rsidRPr="00786514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786514" w14:paraId="125D7676" w14:textId="77777777" w:rsidTr="006F580C">
        <w:trPr>
          <w:trHeight w:val="143"/>
        </w:trPr>
        <w:tc>
          <w:tcPr>
            <w:tcW w:w="720" w:type="dxa"/>
          </w:tcPr>
          <w:p w14:paraId="5ABE3EF7" w14:textId="49F03E11" w:rsidR="008926C0" w:rsidRPr="00786514" w:rsidRDefault="006F580C" w:rsidP="00C426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bCs/>
                <w:lang w:val="lv-LV"/>
              </w:rPr>
              <w:t>5</w:t>
            </w:r>
          </w:p>
        </w:tc>
        <w:tc>
          <w:tcPr>
            <w:tcW w:w="6907" w:type="dxa"/>
          </w:tcPr>
          <w:p w14:paraId="4F827DA5" w14:textId="379A6B26" w:rsidR="008926C0" w:rsidRPr="00786514" w:rsidRDefault="00A37FD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Montāžas kārba</w:t>
            </w:r>
          </w:p>
        </w:tc>
        <w:tc>
          <w:tcPr>
            <w:tcW w:w="3173" w:type="dxa"/>
          </w:tcPr>
          <w:p w14:paraId="5C1AFCB4" w14:textId="77777777" w:rsidR="008926C0" w:rsidRPr="00786514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43849741" w14:textId="77777777" w:rsidTr="006F580C">
        <w:trPr>
          <w:trHeight w:val="143"/>
        </w:trPr>
        <w:tc>
          <w:tcPr>
            <w:tcW w:w="720" w:type="dxa"/>
          </w:tcPr>
          <w:p w14:paraId="26964404" w14:textId="23BE3DA4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DBC1B4D" w14:textId="3AE980ED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A37FDA" w:rsidRPr="00786514">
              <w:rPr>
                <w:i/>
                <w:iCs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DS-1280ZJ-DM46.</w:t>
            </w:r>
          </w:p>
        </w:tc>
        <w:tc>
          <w:tcPr>
            <w:tcW w:w="3173" w:type="dxa"/>
          </w:tcPr>
          <w:p w14:paraId="64704E9C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5B101E" w14:paraId="041EB5DC" w14:textId="77777777" w:rsidTr="006F580C">
        <w:trPr>
          <w:trHeight w:val="143"/>
        </w:trPr>
        <w:tc>
          <w:tcPr>
            <w:tcW w:w="720" w:type="dxa"/>
          </w:tcPr>
          <w:p w14:paraId="50AB779F" w14:textId="06EF363C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D18F4E3" w14:textId="1181BA6B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A37FDA" w:rsidRPr="00786514">
              <w:rPr>
                <w:i/>
                <w:iCs/>
                <w:lang w:val="lv-LV"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ne mazāk kā 29 </w:t>
            </w:r>
            <w:r w:rsidR="007D5143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(atbilstoši shēmai – tiks nosūtīta pēc pieprasījuma, rakstot uz e-pastu anete@sudrablinis.lv).</w:t>
            </w:r>
          </w:p>
        </w:tc>
        <w:tc>
          <w:tcPr>
            <w:tcW w:w="3173" w:type="dxa"/>
          </w:tcPr>
          <w:p w14:paraId="21779869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98BF89D" w14:textId="77777777" w:rsidTr="006F580C">
        <w:trPr>
          <w:trHeight w:val="143"/>
        </w:trPr>
        <w:tc>
          <w:tcPr>
            <w:tcW w:w="720" w:type="dxa"/>
          </w:tcPr>
          <w:p w14:paraId="293377DD" w14:textId="1FD88F64" w:rsidR="006F580C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6</w:t>
            </w:r>
          </w:p>
        </w:tc>
        <w:tc>
          <w:tcPr>
            <w:tcW w:w="6907" w:type="dxa"/>
          </w:tcPr>
          <w:p w14:paraId="368A22F1" w14:textId="04EC92AE" w:rsidR="006F580C" w:rsidRPr="00786514" w:rsidRDefault="00A37FDA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Sienas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kronšteins</w:t>
            </w:r>
            <w:proofErr w:type="spellEnd"/>
          </w:p>
        </w:tc>
        <w:tc>
          <w:tcPr>
            <w:tcW w:w="3173" w:type="dxa"/>
          </w:tcPr>
          <w:p w14:paraId="6C6B403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02463537" w14:textId="77777777" w:rsidTr="006F580C">
        <w:trPr>
          <w:trHeight w:val="143"/>
        </w:trPr>
        <w:tc>
          <w:tcPr>
            <w:tcW w:w="720" w:type="dxa"/>
          </w:tcPr>
          <w:p w14:paraId="39CD8F81" w14:textId="611941B7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1E0713FE" w14:textId="26A28B82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A37FDA" w:rsidRPr="00786514">
              <w:rPr>
                <w:i/>
                <w:iCs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DS-1273ZJ-140.</w:t>
            </w:r>
          </w:p>
        </w:tc>
        <w:tc>
          <w:tcPr>
            <w:tcW w:w="3173" w:type="dxa"/>
          </w:tcPr>
          <w:p w14:paraId="1096BFB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5B101E" w14:paraId="6008AEDA" w14:textId="77777777" w:rsidTr="006F580C">
        <w:trPr>
          <w:trHeight w:val="143"/>
        </w:trPr>
        <w:tc>
          <w:tcPr>
            <w:tcW w:w="720" w:type="dxa"/>
          </w:tcPr>
          <w:p w14:paraId="5A742F02" w14:textId="622FE3FB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363C4A21" w14:textId="05154E32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A37FDA" w:rsidRPr="00786514">
              <w:rPr>
                <w:i/>
                <w:iCs/>
                <w:lang w:val="lv-LV"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ne mazāk kā 3 </w:t>
            </w:r>
            <w:r w:rsidR="007D5143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(atbilstoši shēmai – tiks nosūtīta pēc pieprasījuma, rakstot uz e-pastu anete@sudrablinis.lv).</w:t>
            </w:r>
          </w:p>
        </w:tc>
        <w:tc>
          <w:tcPr>
            <w:tcW w:w="3173" w:type="dxa"/>
          </w:tcPr>
          <w:p w14:paraId="41F49BC5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E5B95D1" w14:textId="77777777" w:rsidTr="006F580C">
        <w:trPr>
          <w:trHeight w:val="143"/>
        </w:trPr>
        <w:tc>
          <w:tcPr>
            <w:tcW w:w="720" w:type="dxa"/>
          </w:tcPr>
          <w:p w14:paraId="4828DCAD" w14:textId="5201A547" w:rsidR="006F580C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7</w:t>
            </w:r>
          </w:p>
        </w:tc>
        <w:tc>
          <w:tcPr>
            <w:tcW w:w="6907" w:type="dxa"/>
          </w:tcPr>
          <w:p w14:paraId="62A6BFDF" w14:textId="64FA2F63" w:rsidR="006F580C" w:rsidRPr="00786514" w:rsidRDefault="00A37FDA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Metāla skapis</w:t>
            </w:r>
          </w:p>
        </w:tc>
        <w:tc>
          <w:tcPr>
            <w:tcW w:w="3173" w:type="dxa"/>
          </w:tcPr>
          <w:p w14:paraId="321BC4D9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A6CD61A" w14:textId="77777777" w:rsidTr="006F580C">
        <w:trPr>
          <w:trHeight w:val="143"/>
        </w:trPr>
        <w:tc>
          <w:tcPr>
            <w:tcW w:w="720" w:type="dxa"/>
          </w:tcPr>
          <w:p w14:paraId="05880850" w14:textId="751C8A52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4EB3A187" w14:textId="7B93AB3E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19 collu, 15U, ar atslēgu</w:t>
            </w:r>
          </w:p>
        </w:tc>
        <w:tc>
          <w:tcPr>
            <w:tcW w:w="3173" w:type="dxa"/>
          </w:tcPr>
          <w:p w14:paraId="5C48A849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0BC0021" w14:textId="77777777" w:rsidTr="006F580C">
        <w:trPr>
          <w:trHeight w:val="251"/>
        </w:trPr>
        <w:tc>
          <w:tcPr>
            <w:tcW w:w="720" w:type="dxa"/>
          </w:tcPr>
          <w:p w14:paraId="6C5E9EA0" w14:textId="2D9FD6C0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04F851A5" w14:textId="31109201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1 gab.</w:t>
            </w:r>
          </w:p>
        </w:tc>
        <w:tc>
          <w:tcPr>
            <w:tcW w:w="3173" w:type="dxa"/>
          </w:tcPr>
          <w:p w14:paraId="4560E19C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7E7FD514" w14:textId="77777777" w:rsidTr="006F580C">
        <w:trPr>
          <w:trHeight w:val="143"/>
        </w:trPr>
        <w:tc>
          <w:tcPr>
            <w:tcW w:w="720" w:type="dxa"/>
          </w:tcPr>
          <w:p w14:paraId="375DBF64" w14:textId="242E663E" w:rsidR="006F580C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bCs/>
                <w:lang w:val="lv-LV"/>
              </w:rPr>
              <w:t>8</w:t>
            </w:r>
          </w:p>
        </w:tc>
        <w:tc>
          <w:tcPr>
            <w:tcW w:w="6907" w:type="dxa"/>
          </w:tcPr>
          <w:p w14:paraId="22842B28" w14:textId="253D13CA" w:rsidR="006F580C" w:rsidRPr="00786514" w:rsidRDefault="00E41561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Patch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panelis</w:t>
            </w:r>
          </w:p>
        </w:tc>
        <w:tc>
          <w:tcPr>
            <w:tcW w:w="3173" w:type="dxa"/>
          </w:tcPr>
          <w:p w14:paraId="4378707A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3D03749" w14:textId="77777777" w:rsidTr="006F580C">
        <w:trPr>
          <w:trHeight w:val="143"/>
        </w:trPr>
        <w:tc>
          <w:tcPr>
            <w:tcW w:w="720" w:type="dxa"/>
          </w:tcPr>
          <w:p w14:paraId="162EBC58" w14:textId="06C71489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19FC4C4B" w14:textId="6E01A6D9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E41561" w:rsidRPr="00786514">
              <w:t xml:space="preserve"> </w:t>
            </w:r>
            <w:proofErr w:type="spellStart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Cat</w:t>
            </w:r>
            <w:proofErr w:type="spellEnd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5e UTP, 24 porti.</w:t>
            </w:r>
          </w:p>
        </w:tc>
        <w:tc>
          <w:tcPr>
            <w:tcW w:w="3173" w:type="dxa"/>
          </w:tcPr>
          <w:p w14:paraId="7F07A84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46F45D8" w14:textId="77777777" w:rsidTr="006F580C">
        <w:trPr>
          <w:trHeight w:val="143"/>
        </w:trPr>
        <w:tc>
          <w:tcPr>
            <w:tcW w:w="720" w:type="dxa"/>
          </w:tcPr>
          <w:p w14:paraId="45E5D6E4" w14:textId="1D31233C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1D71CDD5" w14:textId="65D019AF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2 gab.</w:t>
            </w:r>
          </w:p>
        </w:tc>
        <w:tc>
          <w:tcPr>
            <w:tcW w:w="3173" w:type="dxa"/>
          </w:tcPr>
          <w:p w14:paraId="31F2388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0404D20A" w14:textId="77777777" w:rsidTr="006F580C">
        <w:trPr>
          <w:trHeight w:val="143"/>
        </w:trPr>
        <w:tc>
          <w:tcPr>
            <w:tcW w:w="720" w:type="dxa"/>
          </w:tcPr>
          <w:p w14:paraId="2BD74F27" w14:textId="0C7F8033" w:rsidR="006F580C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9</w:t>
            </w:r>
          </w:p>
        </w:tc>
        <w:tc>
          <w:tcPr>
            <w:tcW w:w="6907" w:type="dxa"/>
          </w:tcPr>
          <w:p w14:paraId="7E046348" w14:textId="2567286C" w:rsidR="006F580C" w:rsidRPr="00786514" w:rsidRDefault="00E41561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Kabeļu organizators</w:t>
            </w:r>
          </w:p>
        </w:tc>
        <w:tc>
          <w:tcPr>
            <w:tcW w:w="3173" w:type="dxa"/>
          </w:tcPr>
          <w:p w14:paraId="0961B260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17C703E" w14:textId="77777777" w:rsidTr="006F580C">
        <w:trPr>
          <w:trHeight w:val="143"/>
        </w:trPr>
        <w:tc>
          <w:tcPr>
            <w:tcW w:w="720" w:type="dxa"/>
          </w:tcPr>
          <w:p w14:paraId="1D450830" w14:textId="1E3F8834" w:rsidR="006F580C" w:rsidRPr="00786514" w:rsidRDefault="00E41561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7C57EE1A" w14:textId="3404A3DF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vismaz 2 gab.</w:t>
            </w:r>
          </w:p>
        </w:tc>
        <w:tc>
          <w:tcPr>
            <w:tcW w:w="3173" w:type="dxa"/>
          </w:tcPr>
          <w:p w14:paraId="54566563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</w:tr>
      <w:tr w:rsidR="006F580C" w:rsidRPr="00786514" w14:paraId="227ACECB" w14:textId="77777777" w:rsidTr="006F580C">
        <w:trPr>
          <w:trHeight w:val="143"/>
        </w:trPr>
        <w:tc>
          <w:tcPr>
            <w:tcW w:w="720" w:type="dxa"/>
          </w:tcPr>
          <w:p w14:paraId="5FAD16E7" w14:textId="67C633EA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6907" w:type="dxa"/>
          </w:tcPr>
          <w:p w14:paraId="0E547C34" w14:textId="6EC606FD" w:rsidR="006F580C" w:rsidRPr="00786514" w:rsidRDefault="00E41561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Komutators (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switch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>)</w:t>
            </w:r>
          </w:p>
        </w:tc>
        <w:tc>
          <w:tcPr>
            <w:tcW w:w="3173" w:type="dxa"/>
          </w:tcPr>
          <w:p w14:paraId="5A2D9A0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C62824A" w14:textId="77777777" w:rsidTr="006F580C">
        <w:trPr>
          <w:trHeight w:val="143"/>
        </w:trPr>
        <w:tc>
          <w:tcPr>
            <w:tcW w:w="720" w:type="dxa"/>
          </w:tcPr>
          <w:p w14:paraId="7709DE17" w14:textId="37B8A7BB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5099FE55" w14:textId="4F1CA83B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3E1526P-SI, 24×100 </w:t>
            </w:r>
            <w:proofErr w:type="spellStart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Mbps</w:t>
            </w:r>
            <w:proofErr w:type="spellEnd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</w:t>
            </w:r>
            <w:proofErr w:type="spellStart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PoE</w:t>
            </w:r>
            <w:proofErr w:type="spellEnd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RJ45 port, 2×Gigabit </w:t>
            </w:r>
            <w:proofErr w:type="spellStart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combo</w:t>
            </w:r>
            <w:proofErr w:type="spellEnd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, AF/AT līdz 300m.</w:t>
            </w:r>
          </w:p>
        </w:tc>
        <w:tc>
          <w:tcPr>
            <w:tcW w:w="3173" w:type="dxa"/>
          </w:tcPr>
          <w:p w14:paraId="3EBEE4F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C071DDD" w14:textId="77777777" w:rsidTr="006F580C">
        <w:trPr>
          <w:trHeight w:val="143"/>
        </w:trPr>
        <w:tc>
          <w:tcPr>
            <w:tcW w:w="720" w:type="dxa"/>
          </w:tcPr>
          <w:p w14:paraId="7F994441" w14:textId="33A91F07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35DC64C7" w14:textId="767505A4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2 gab.</w:t>
            </w:r>
          </w:p>
        </w:tc>
        <w:tc>
          <w:tcPr>
            <w:tcW w:w="3173" w:type="dxa"/>
          </w:tcPr>
          <w:p w14:paraId="6313072C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46FB0794" w14:textId="77777777" w:rsidTr="006F580C">
        <w:trPr>
          <w:trHeight w:val="143"/>
        </w:trPr>
        <w:tc>
          <w:tcPr>
            <w:tcW w:w="720" w:type="dxa"/>
          </w:tcPr>
          <w:p w14:paraId="6811A34A" w14:textId="74CCD589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11</w:t>
            </w:r>
          </w:p>
        </w:tc>
        <w:tc>
          <w:tcPr>
            <w:tcW w:w="6907" w:type="dxa"/>
          </w:tcPr>
          <w:p w14:paraId="07B23F67" w14:textId="26665ABF" w:rsidR="006F580C" w:rsidRPr="00786514" w:rsidRDefault="00E41561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Maršrutētājs</w:t>
            </w:r>
          </w:p>
        </w:tc>
        <w:tc>
          <w:tcPr>
            <w:tcW w:w="3173" w:type="dxa"/>
          </w:tcPr>
          <w:p w14:paraId="5C370D03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29396A1F" w14:textId="77777777" w:rsidTr="006F580C">
        <w:trPr>
          <w:trHeight w:val="143"/>
        </w:trPr>
        <w:tc>
          <w:tcPr>
            <w:tcW w:w="720" w:type="dxa"/>
          </w:tcPr>
          <w:p w14:paraId="275E8A4A" w14:textId="723752AE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lastRenderedPageBreak/>
              <w:t>a</w:t>
            </w:r>
          </w:p>
        </w:tc>
        <w:tc>
          <w:tcPr>
            <w:tcW w:w="6907" w:type="dxa"/>
          </w:tcPr>
          <w:p w14:paraId="70EC0455" w14:textId="6AC9986B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</w:t>
            </w:r>
            <w:proofErr w:type="spellStart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Mikrotik</w:t>
            </w:r>
            <w:proofErr w:type="spellEnd"/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L009UiGS-RM.</w:t>
            </w:r>
          </w:p>
        </w:tc>
        <w:tc>
          <w:tcPr>
            <w:tcW w:w="3173" w:type="dxa"/>
          </w:tcPr>
          <w:p w14:paraId="296F2DB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58A40EA8" w14:textId="77777777" w:rsidTr="006F580C">
        <w:trPr>
          <w:trHeight w:val="143"/>
        </w:trPr>
        <w:tc>
          <w:tcPr>
            <w:tcW w:w="720" w:type="dxa"/>
          </w:tcPr>
          <w:p w14:paraId="1AA8FA49" w14:textId="78A3F70B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F967FE2" w14:textId="665F76CE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1 gab.</w:t>
            </w:r>
          </w:p>
        </w:tc>
        <w:tc>
          <w:tcPr>
            <w:tcW w:w="3173" w:type="dxa"/>
          </w:tcPr>
          <w:p w14:paraId="2BB4F83D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991D289" w14:textId="77777777" w:rsidTr="006F580C">
        <w:trPr>
          <w:trHeight w:val="143"/>
        </w:trPr>
        <w:tc>
          <w:tcPr>
            <w:tcW w:w="720" w:type="dxa"/>
          </w:tcPr>
          <w:p w14:paraId="28D31C59" w14:textId="48590625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12</w:t>
            </w:r>
          </w:p>
        </w:tc>
        <w:tc>
          <w:tcPr>
            <w:tcW w:w="6907" w:type="dxa"/>
          </w:tcPr>
          <w:p w14:paraId="45F34997" w14:textId="612C8060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Tīkla kabelis</w:t>
            </w:r>
          </w:p>
        </w:tc>
        <w:tc>
          <w:tcPr>
            <w:tcW w:w="3173" w:type="dxa"/>
          </w:tcPr>
          <w:p w14:paraId="215AF5B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723CA23C" w14:textId="77777777" w:rsidTr="006F580C">
        <w:trPr>
          <w:trHeight w:val="143"/>
        </w:trPr>
        <w:tc>
          <w:tcPr>
            <w:tcW w:w="720" w:type="dxa"/>
          </w:tcPr>
          <w:p w14:paraId="2A46B62D" w14:textId="6F7049DE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75C79F1B" w14:textId="48909A59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Cat-5, UTP, 1 m.</w:t>
            </w:r>
          </w:p>
        </w:tc>
        <w:tc>
          <w:tcPr>
            <w:tcW w:w="3173" w:type="dxa"/>
          </w:tcPr>
          <w:p w14:paraId="062FC8F2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4253A35C" w14:textId="77777777" w:rsidTr="006F580C">
        <w:trPr>
          <w:trHeight w:val="143"/>
        </w:trPr>
        <w:tc>
          <w:tcPr>
            <w:tcW w:w="720" w:type="dxa"/>
          </w:tcPr>
          <w:p w14:paraId="1B28CC17" w14:textId="3450AB75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072A3E3D" w14:textId="437531B4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vismaz 34 gab.</w:t>
            </w:r>
          </w:p>
        </w:tc>
        <w:tc>
          <w:tcPr>
            <w:tcW w:w="3173" w:type="dxa"/>
          </w:tcPr>
          <w:p w14:paraId="7AA26041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381CED7" w14:textId="77777777" w:rsidTr="006F580C">
        <w:trPr>
          <w:trHeight w:val="143"/>
        </w:trPr>
        <w:tc>
          <w:tcPr>
            <w:tcW w:w="720" w:type="dxa"/>
          </w:tcPr>
          <w:p w14:paraId="1DAEE31B" w14:textId="35844950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13</w:t>
            </w:r>
          </w:p>
        </w:tc>
        <w:tc>
          <w:tcPr>
            <w:tcW w:w="6907" w:type="dxa"/>
          </w:tcPr>
          <w:p w14:paraId="594B3EC0" w14:textId="54F00E56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Nepārtrauktās barošanas bloks (UPS)</w:t>
            </w:r>
          </w:p>
        </w:tc>
        <w:tc>
          <w:tcPr>
            <w:tcW w:w="3173" w:type="dxa"/>
          </w:tcPr>
          <w:p w14:paraId="36B33194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7787E6B6" w14:textId="77777777" w:rsidTr="006F580C">
        <w:trPr>
          <w:trHeight w:val="143"/>
        </w:trPr>
        <w:tc>
          <w:tcPr>
            <w:tcW w:w="720" w:type="dxa"/>
          </w:tcPr>
          <w:p w14:paraId="01D37922" w14:textId="41EBDEE9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8DAD103" w14:textId="6C0DF780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APC UPS 900 W, 1600 VA.</w:t>
            </w:r>
          </w:p>
        </w:tc>
        <w:tc>
          <w:tcPr>
            <w:tcW w:w="3173" w:type="dxa"/>
          </w:tcPr>
          <w:p w14:paraId="6D913AC1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EAAEE7C" w14:textId="77777777" w:rsidTr="006F580C">
        <w:trPr>
          <w:trHeight w:val="143"/>
        </w:trPr>
        <w:tc>
          <w:tcPr>
            <w:tcW w:w="720" w:type="dxa"/>
          </w:tcPr>
          <w:p w14:paraId="33AAC3D6" w14:textId="1B97527A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3927BBFD" w14:textId="20BF574F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1 gab.</w:t>
            </w:r>
          </w:p>
        </w:tc>
        <w:tc>
          <w:tcPr>
            <w:tcW w:w="3173" w:type="dxa"/>
          </w:tcPr>
          <w:p w14:paraId="4463AB2E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3150B35" w14:textId="77777777" w:rsidTr="006F580C">
        <w:trPr>
          <w:trHeight w:val="143"/>
        </w:trPr>
        <w:tc>
          <w:tcPr>
            <w:tcW w:w="720" w:type="dxa"/>
          </w:tcPr>
          <w:p w14:paraId="3E8BDEAB" w14:textId="7F23F854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14</w:t>
            </w:r>
          </w:p>
        </w:tc>
        <w:tc>
          <w:tcPr>
            <w:tcW w:w="6907" w:type="dxa"/>
          </w:tcPr>
          <w:p w14:paraId="16EA14E0" w14:textId="10096F2B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Caurule</w:t>
            </w:r>
          </w:p>
        </w:tc>
        <w:tc>
          <w:tcPr>
            <w:tcW w:w="3173" w:type="dxa"/>
          </w:tcPr>
          <w:p w14:paraId="2D2F852E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06F56D7C" w14:textId="77777777" w:rsidTr="006F580C">
        <w:trPr>
          <w:trHeight w:val="143"/>
        </w:trPr>
        <w:tc>
          <w:tcPr>
            <w:tcW w:w="720" w:type="dxa"/>
          </w:tcPr>
          <w:p w14:paraId="3F140268" w14:textId="42D0C624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7DAD1B02" w14:textId="1BEA0B91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rPr>
                <w:i/>
                <w:iCs/>
                <w:lang w:val="lv-LV"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Ø20 mm, gluda, gaiši pelēka.</w:t>
            </w:r>
          </w:p>
        </w:tc>
        <w:tc>
          <w:tcPr>
            <w:tcW w:w="3173" w:type="dxa"/>
          </w:tcPr>
          <w:p w14:paraId="74F21AA7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98A25E0" w14:textId="77777777" w:rsidTr="006F580C">
        <w:trPr>
          <w:trHeight w:val="143"/>
        </w:trPr>
        <w:tc>
          <w:tcPr>
            <w:tcW w:w="720" w:type="dxa"/>
          </w:tcPr>
          <w:p w14:paraId="1075E86B" w14:textId="76B6B535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16621775" w14:textId="7CCA74A4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i/>
                <w:iCs/>
                <w:lang w:val="fr-FR"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ne mazāk kā 500 m (atbilstoši trases garumam).</w:t>
            </w:r>
          </w:p>
        </w:tc>
        <w:tc>
          <w:tcPr>
            <w:tcW w:w="3173" w:type="dxa"/>
          </w:tcPr>
          <w:p w14:paraId="4C2A9B0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46D62C66" w14:textId="77777777" w:rsidTr="006F580C">
        <w:trPr>
          <w:trHeight w:val="143"/>
        </w:trPr>
        <w:tc>
          <w:tcPr>
            <w:tcW w:w="720" w:type="dxa"/>
          </w:tcPr>
          <w:p w14:paraId="63DBBD0B" w14:textId="2A91A935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15</w:t>
            </w:r>
          </w:p>
        </w:tc>
        <w:tc>
          <w:tcPr>
            <w:tcW w:w="6907" w:type="dxa"/>
          </w:tcPr>
          <w:p w14:paraId="7FF03173" w14:textId="568438DE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Turētājskava</w:t>
            </w:r>
            <w:proofErr w:type="spellEnd"/>
          </w:p>
        </w:tc>
        <w:tc>
          <w:tcPr>
            <w:tcW w:w="3173" w:type="dxa"/>
          </w:tcPr>
          <w:p w14:paraId="3CA5FC8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2D1FDCC4" w14:textId="77777777" w:rsidTr="006F580C">
        <w:trPr>
          <w:trHeight w:val="143"/>
        </w:trPr>
        <w:tc>
          <w:tcPr>
            <w:tcW w:w="720" w:type="dxa"/>
          </w:tcPr>
          <w:p w14:paraId="5B960E46" w14:textId="5F8B37EE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6AE8207" w14:textId="76E836B7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caurule Ø20 mm, melna</w:t>
            </w:r>
          </w:p>
        </w:tc>
        <w:tc>
          <w:tcPr>
            <w:tcW w:w="3173" w:type="dxa"/>
          </w:tcPr>
          <w:p w14:paraId="0FBEFDE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9F0AEC5" w14:textId="77777777" w:rsidTr="006F580C">
        <w:trPr>
          <w:trHeight w:val="143"/>
        </w:trPr>
        <w:tc>
          <w:tcPr>
            <w:tcW w:w="720" w:type="dxa"/>
          </w:tcPr>
          <w:p w14:paraId="3A650E1D" w14:textId="083BB07B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1DB503E" w14:textId="45DBB4BC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atbilstoši trases garumam.</w:t>
            </w:r>
          </w:p>
        </w:tc>
        <w:tc>
          <w:tcPr>
            <w:tcW w:w="3173" w:type="dxa"/>
          </w:tcPr>
          <w:p w14:paraId="65A22EF7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A6DE9D6" w14:textId="77777777" w:rsidTr="006F580C">
        <w:trPr>
          <w:trHeight w:val="143"/>
        </w:trPr>
        <w:tc>
          <w:tcPr>
            <w:tcW w:w="720" w:type="dxa"/>
          </w:tcPr>
          <w:p w14:paraId="416D8AC4" w14:textId="278E119C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16</w:t>
            </w:r>
          </w:p>
        </w:tc>
        <w:tc>
          <w:tcPr>
            <w:tcW w:w="6907" w:type="dxa"/>
          </w:tcPr>
          <w:p w14:paraId="22715AD2" w14:textId="309EB403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Datu kabelis</w:t>
            </w:r>
          </w:p>
        </w:tc>
        <w:tc>
          <w:tcPr>
            <w:tcW w:w="3173" w:type="dxa"/>
          </w:tcPr>
          <w:p w14:paraId="71B5E70E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74D16" w:rsidRPr="00786514" w14:paraId="45326EB2" w14:textId="77777777" w:rsidTr="006F580C">
        <w:trPr>
          <w:trHeight w:val="143"/>
        </w:trPr>
        <w:tc>
          <w:tcPr>
            <w:tcW w:w="720" w:type="dxa"/>
          </w:tcPr>
          <w:p w14:paraId="1EFDCC75" w14:textId="63B77D12" w:rsidR="00074D16" w:rsidRPr="00786514" w:rsidRDefault="00074D16" w:rsidP="0007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099972E2" w14:textId="1F935DA7" w:rsidR="00074D16" w:rsidRPr="00786514" w:rsidRDefault="00074D16" w:rsidP="0007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Cat-5, UTP.</w:t>
            </w:r>
          </w:p>
        </w:tc>
        <w:tc>
          <w:tcPr>
            <w:tcW w:w="3173" w:type="dxa"/>
          </w:tcPr>
          <w:p w14:paraId="5ED8FB6D" w14:textId="77777777" w:rsidR="00074D16" w:rsidRPr="00786514" w:rsidRDefault="00074D16" w:rsidP="00074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74D16" w:rsidRPr="00786514" w14:paraId="06C90749" w14:textId="77777777" w:rsidTr="006F580C">
        <w:trPr>
          <w:trHeight w:val="143"/>
        </w:trPr>
        <w:tc>
          <w:tcPr>
            <w:tcW w:w="720" w:type="dxa"/>
          </w:tcPr>
          <w:p w14:paraId="3ACD844C" w14:textId="461102D2" w:rsidR="00074D16" w:rsidRPr="00786514" w:rsidRDefault="00074D16" w:rsidP="0007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79592515" w14:textId="5EEAA7E1" w:rsidR="00074D16" w:rsidRPr="00786514" w:rsidRDefault="00074D16" w:rsidP="0007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atbilstoši trases garumam.</w:t>
            </w:r>
          </w:p>
        </w:tc>
        <w:tc>
          <w:tcPr>
            <w:tcW w:w="3173" w:type="dxa"/>
          </w:tcPr>
          <w:p w14:paraId="6BF08FC9" w14:textId="77777777" w:rsidR="00074D16" w:rsidRPr="00786514" w:rsidRDefault="00074D16" w:rsidP="00074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74D16" w:rsidRPr="00786514" w14:paraId="40C17DAB" w14:textId="77777777" w:rsidTr="006F580C">
        <w:trPr>
          <w:trHeight w:val="143"/>
        </w:trPr>
        <w:tc>
          <w:tcPr>
            <w:tcW w:w="720" w:type="dxa"/>
          </w:tcPr>
          <w:p w14:paraId="775ED1D0" w14:textId="648FF93A" w:rsidR="00074D16" w:rsidRPr="00786514" w:rsidRDefault="00074D16" w:rsidP="0007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</w:t>
            </w:r>
            <w:r w:rsidR="006F694A" w:rsidRPr="00786514"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6907" w:type="dxa"/>
          </w:tcPr>
          <w:p w14:paraId="0BA41EEA" w14:textId="7200DAEE" w:rsidR="00074D16" w:rsidRPr="00786514" w:rsidRDefault="00283A4C" w:rsidP="0007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Palīgmateriāli, stiprinājumi.</w:t>
            </w:r>
          </w:p>
        </w:tc>
        <w:tc>
          <w:tcPr>
            <w:tcW w:w="3173" w:type="dxa"/>
          </w:tcPr>
          <w:p w14:paraId="32429E59" w14:textId="77777777" w:rsidR="00074D16" w:rsidRPr="00786514" w:rsidRDefault="00074D16" w:rsidP="00074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74D16" w:rsidRPr="00786514" w14:paraId="2F211D48" w14:textId="77777777" w:rsidTr="00E358B2">
        <w:trPr>
          <w:trHeight w:val="449"/>
        </w:trPr>
        <w:tc>
          <w:tcPr>
            <w:tcW w:w="10800" w:type="dxa"/>
            <w:gridSpan w:val="3"/>
          </w:tcPr>
          <w:p w14:paraId="40BD0978" w14:textId="61330ACD" w:rsidR="00074D16" w:rsidRPr="00786514" w:rsidRDefault="00BB1A1D" w:rsidP="00074D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BB1A1D">
              <w:rPr>
                <w:rFonts w:ascii="Times New Roman" w:eastAsia="Times New Roman" w:hAnsi="Times New Roman" w:cs="Times New Roman"/>
                <w:b/>
                <w:color w:val="EE0000"/>
                <w:lang w:val="lv-LV"/>
              </w:rPr>
              <w:t>Lote Nr.2: Videonovērošanas s</w:t>
            </w:r>
            <w:r w:rsidR="00074D16" w:rsidRPr="00BB1A1D">
              <w:rPr>
                <w:rFonts w:ascii="Times New Roman" w:eastAsia="Times New Roman" w:hAnsi="Times New Roman" w:cs="Times New Roman"/>
                <w:b/>
                <w:color w:val="EE0000"/>
                <w:lang w:val="lv-LV"/>
              </w:rPr>
              <w:t>istēma SIA “Sudrablīnis” ražotnē Augusta Dombrovska iela 23, Rīg</w:t>
            </w:r>
            <w:r w:rsidRPr="00BB1A1D">
              <w:rPr>
                <w:rFonts w:ascii="Times New Roman" w:eastAsia="Times New Roman" w:hAnsi="Times New Roman" w:cs="Times New Roman"/>
                <w:b/>
                <w:color w:val="EE0000"/>
                <w:lang w:val="lv-LV"/>
              </w:rPr>
              <w:t>ā</w:t>
            </w:r>
          </w:p>
        </w:tc>
      </w:tr>
      <w:tr w:rsidR="00074D16" w:rsidRPr="005B101E" w14:paraId="553D8457" w14:textId="77777777" w:rsidTr="006F580C">
        <w:trPr>
          <w:trHeight w:val="143"/>
        </w:trPr>
        <w:tc>
          <w:tcPr>
            <w:tcW w:w="720" w:type="dxa"/>
          </w:tcPr>
          <w:p w14:paraId="246D2115" w14:textId="2191B4B3" w:rsidR="00074D16" w:rsidRPr="00786514" w:rsidRDefault="00283A4C" w:rsidP="0007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6907" w:type="dxa"/>
          </w:tcPr>
          <w:p w14:paraId="099AF8E0" w14:textId="7403FC13" w:rsidR="00074D16" w:rsidRPr="00786514" w:rsidRDefault="000F3C98" w:rsidP="00E91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32 IP kanālu ierakstu iekārta (NVR)</w:t>
            </w:r>
          </w:p>
        </w:tc>
        <w:tc>
          <w:tcPr>
            <w:tcW w:w="3173" w:type="dxa"/>
          </w:tcPr>
          <w:p w14:paraId="194A5F7A" w14:textId="77777777" w:rsidR="00074D16" w:rsidRPr="00786514" w:rsidRDefault="00074D16" w:rsidP="00074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83A4C" w:rsidRPr="005B101E" w14:paraId="3F8B288D" w14:textId="77777777" w:rsidTr="006F580C">
        <w:trPr>
          <w:trHeight w:val="143"/>
        </w:trPr>
        <w:tc>
          <w:tcPr>
            <w:tcW w:w="720" w:type="dxa"/>
          </w:tcPr>
          <w:p w14:paraId="340AE036" w14:textId="5D1B30AF" w:rsidR="00283A4C" w:rsidRPr="00786514" w:rsidRDefault="00283A4C" w:rsidP="00283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04852F5" w14:textId="665A513B" w:rsidR="00283A4C" w:rsidRPr="00786514" w:rsidRDefault="000F3C98" w:rsidP="0028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 DS-7732NXI-K4, 32 IP, 4xSATA (līdz 10TB),4K HDMI, 1.5U</w:t>
            </w:r>
          </w:p>
        </w:tc>
        <w:tc>
          <w:tcPr>
            <w:tcW w:w="3173" w:type="dxa"/>
          </w:tcPr>
          <w:p w14:paraId="11A34498" w14:textId="77777777" w:rsidR="00283A4C" w:rsidRPr="00786514" w:rsidRDefault="00283A4C" w:rsidP="00283A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83A4C" w:rsidRPr="00786514" w14:paraId="407A0FC3" w14:textId="77777777" w:rsidTr="006F580C">
        <w:trPr>
          <w:trHeight w:val="143"/>
        </w:trPr>
        <w:tc>
          <w:tcPr>
            <w:tcW w:w="720" w:type="dxa"/>
          </w:tcPr>
          <w:p w14:paraId="589F7EF0" w14:textId="77278BF4" w:rsidR="00283A4C" w:rsidRPr="00786514" w:rsidRDefault="00283A4C" w:rsidP="00283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79D5B598" w14:textId="20D2D1DE" w:rsidR="00283A4C" w:rsidRPr="00786514" w:rsidRDefault="000F3C98" w:rsidP="0028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 1 gab.</w:t>
            </w:r>
          </w:p>
        </w:tc>
        <w:tc>
          <w:tcPr>
            <w:tcW w:w="3173" w:type="dxa"/>
          </w:tcPr>
          <w:p w14:paraId="16A48474" w14:textId="77777777" w:rsidR="00283A4C" w:rsidRPr="00786514" w:rsidRDefault="00283A4C" w:rsidP="00283A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83A4C" w:rsidRPr="00786514" w14:paraId="5019B6F2" w14:textId="77777777" w:rsidTr="006F580C">
        <w:trPr>
          <w:trHeight w:val="143"/>
        </w:trPr>
        <w:tc>
          <w:tcPr>
            <w:tcW w:w="720" w:type="dxa"/>
          </w:tcPr>
          <w:p w14:paraId="25BB7978" w14:textId="272AF353" w:rsidR="00283A4C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6907" w:type="dxa"/>
          </w:tcPr>
          <w:p w14:paraId="242FAAF7" w14:textId="50D66776" w:rsidR="00283A4C" w:rsidRPr="00786514" w:rsidRDefault="00B37560" w:rsidP="0028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Cietais disks</w:t>
            </w:r>
          </w:p>
        </w:tc>
        <w:tc>
          <w:tcPr>
            <w:tcW w:w="3173" w:type="dxa"/>
          </w:tcPr>
          <w:p w14:paraId="53BE8C50" w14:textId="77777777" w:rsidR="00283A4C" w:rsidRPr="00786514" w:rsidRDefault="00283A4C" w:rsidP="00283A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3A97BC37" w14:textId="77777777" w:rsidTr="006F580C">
        <w:trPr>
          <w:trHeight w:val="143"/>
        </w:trPr>
        <w:tc>
          <w:tcPr>
            <w:tcW w:w="720" w:type="dxa"/>
          </w:tcPr>
          <w:p w14:paraId="058C529C" w14:textId="2DE6425D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7349E557" w14:textId="49AFE15C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B37560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ne mazāk kā 6 TB, </w:t>
            </w:r>
            <w:proofErr w:type="spellStart"/>
            <w:r w:rsidR="00B37560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Surveillance</w:t>
            </w:r>
            <w:proofErr w:type="spellEnd"/>
            <w:r w:rsidR="00B37560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, SATA 6 </w:t>
            </w:r>
            <w:proofErr w:type="spellStart"/>
            <w:r w:rsidR="00B37560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Gb</w:t>
            </w:r>
            <w:proofErr w:type="spellEnd"/>
            <w:r w:rsidR="00B37560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/s.</w:t>
            </w:r>
          </w:p>
        </w:tc>
        <w:tc>
          <w:tcPr>
            <w:tcW w:w="3173" w:type="dxa"/>
          </w:tcPr>
          <w:p w14:paraId="74F01D0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3C69E6D4" w14:textId="77777777" w:rsidTr="006F580C">
        <w:trPr>
          <w:trHeight w:val="143"/>
        </w:trPr>
        <w:tc>
          <w:tcPr>
            <w:tcW w:w="720" w:type="dxa"/>
          </w:tcPr>
          <w:p w14:paraId="52AE87EF" w14:textId="313FE512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0CA1C51A" w14:textId="43CF654C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B37560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2 gab.</w:t>
            </w:r>
          </w:p>
        </w:tc>
        <w:tc>
          <w:tcPr>
            <w:tcW w:w="3173" w:type="dxa"/>
          </w:tcPr>
          <w:p w14:paraId="351331CA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F3C85AB" w14:textId="77777777" w:rsidTr="006F580C">
        <w:trPr>
          <w:trHeight w:val="143"/>
        </w:trPr>
        <w:tc>
          <w:tcPr>
            <w:tcW w:w="720" w:type="dxa"/>
          </w:tcPr>
          <w:p w14:paraId="45C921B1" w14:textId="35C5769E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6907" w:type="dxa"/>
          </w:tcPr>
          <w:p w14:paraId="501E5280" w14:textId="5E86C4FD" w:rsidR="000F3C98" w:rsidRPr="00786514" w:rsidRDefault="00067DB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Ārējā kupola IP kamera</w:t>
            </w:r>
          </w:p>
        </w:tc>
        <w:tc>
          <w:tcPr>
            <w:tcW w:w="3173" w:type="dxa"/>
          </w:tcPr>
          <w:p w14:paraId="364FD21D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78A8CAD3" w14:textId="77777777" w:rsidTr="006F580C">
        <w:trPr>
          <w:trHeight w:val="143"/>
        </w:trPr>
        <w:tc>
          <w:tcPr>
            <w:tcW w:w="720" w:type="dxa"/>
          </w:tcPr>
          <w:p w14:paraId="3FE0B083" w14:textId="5089A184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9E05EB1" w14:textId="122F5990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DS-2CD1143G2-LIU, 4 MP, 2.8 mm </w:t>
            </w:r>
            <w:proofErr w:type="spellStart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lens</w:t>
            </w:r>
            <w:proofErr w:type="spellEnd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, IR, IP67, </w:t>
            </w:r>
            <w:proofErr w:type="spellStart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PoE</w:t>
            </w:r>
            <w:proofErr w:type="spellEnd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/12 VDC.</w:t>
            </w:r>
          </w:p>
        </w:tc>
        <w:tc>
          <w:tcPr>
            <w:tcW w:w="3173" w:type="dxa"/>
          </w:tcPr>
          <w:p w14:paraId="1F9D829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56682B9A" w14:textId="77777777" w:rsidTr="006F580C">
        <w:trPr>
          <w:trHeight w:val="143"/>
        </w:trPr>
        <w:tc>
          <w:tcPr>
            <w:tcW w:w="720" w:type="dxa"/>
          </w:tcPr>
          <w:p w14:paraId="7E7A0246" w14:textId="47228909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29B640C6" w14:textId="4C0BDC8B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7 gab.</w:t>
            </w:r>
          </w:p>
        </w:tc>
        <w:tc>
          <w:tcPr>
            <w:tcW w:w="3173" w:type="dxa"/>
          </w:tcPr>
          <w:p w14:paraId="4FDFC3D2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3B45ECD1" w14:textId="77777777" w:rsidTr="006F580C">
        <w:trPr>
          <w:trHeight w:val="143"/>
        </w:trPr>
        <w:tc>
          <w:tcPr>
            <w:tcW w:w="720" w:type="dxa"/>
          </w:tcPr>
          <w:p w14:paraId="755D8464" w14:textId="1CBB3944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6907" w:type="dxa"/>
          </w:tcPr>
          <w:p w14:paraId="1FACDB2E" w14:textId="6A9F008A" w:rsidR="000F3C98" w:rsidRPr="00786514" w:rsidRDefault="00067DB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Montāžas kārba</w:t>
            </w:r>
          </w:p>
        </w:tc>
        <w:tc>
          <w:tcPr>
            <w:tcW w:w="3173" w:type="dxa"/>
          </w:tcPr>
          <w:p w14:paraId="456127F0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6C85E396" w14:textId="77777777" w:rsidTr="006F580C">
        <w:trPr>
          <w:trHeight w:val="143"/>
        </w:trPr>
        <w:tc>
          <w:tcPr>
            <w:tcW w:w="720" w:type="dxa"/>
          </w:tcPr>
          <w:p w14:paraId="17B31982" w14:textId="15046703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4CE65D7A" w14:textId="55320449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DS-1280ZJ-DM46.</w:t>
            </w:r>
          </w:p>
        </w:tc>
        <w:tc>
          <w:tcPr>
            <w:tcW w:w="3173" w:type="dxa"/>
          </w:tcPr>
          <w:p w14:paraId="3C9CF593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45B819F5" w14:textId="77777777" w:rsidTr="006F580C">
        <w:trPr>
          <w:trHeight w:val="143"/>
        </w:trPr>
        <w:tc>
          <w:tcPr>
            <w:tcW w:w="720" w:type="dxa"/>
          </w:tcPr>
          <w:p w14:paraId="6778F3DE" w14:textId="7E1581F0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26306796" w14:textId="5247F7B4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7 gab.</w:t>
            </w:r>
          </w:p>
        </w:tc>
        <w:tc>
          <w:tcPr>
            <w:tcW w:w="3173" w:type="dxa"/>
          </w:tcPr>
          <w:p w14:paraId="2A02BA76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5DA84E47" w14:textId="77777777" w:rsidTr="006F580C">
        <w:trPr>
          <w:trHeight w:val="143"/>
        </w:trPr>
        <w:tc>
          <w:tcPr>
            <w:tcW w:w="720" w:type="dxa"/>
          </w:tcPr>
          <w:p w14:paraId="6470FD81" w14:textId="55909E20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6907" w:type="dxa"/>
          </w:tcPr>
          <w:p w14:paraId="5DBA3260" w14:textId="27E51C04" w:rsidR="000F3C98" w:rsidRPr="00786514" w:rsidRDefault="00067DB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Komutators (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switch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>)</w:t>
            </w:r>
          </w:p>
        </w:tc>
        <w:tc>
          <w:tcPr>
            <w:tcW w:w="3173" w:type="dxa"/>
          </w:tcPr>
          <w:p w14:paraId="4B2B7806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6FA0CFCF" w14:textId="77777777" w:rsidTr="006F580C">
        <w:trPr>
          <w:trHeight w:val="143"/>
        </w:trPr>
        <w:tc>
          <w:tcPr>
            <w:tcW w:w="720" w:type="dxa"/>
          </w:tcPr>
          <w:p w14:paraId="1CCFDA4E" w14:textId="1AB4EE1D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CF69403" w14:textId="15D5809B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proofErr w:type="spellStart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Hikvision</w:t>
            </w:r>
            <w:proofErr w:type="spellEnd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DS-3E1526P-SI, 24×100 </w:t>
            </w:r>
            <w:proofErr w:type="spellStart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Mbps</w:t>
            </w:r>
            <w:proofErr w:type="spellEnd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</w:t>
            </w:r>
            <w:proofErr w:type="spellStart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PoE</w:t>
            </w:r>
            <w:proofErr w:type="spellEnd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RJ45 port, 2×Gigabit </w:t>
            </w:r>
            <w:proofErr w:type="spellStart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combo</w:t>
            </w:r>
            <w:proofErr w:type="spellEnd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, AF/AT līdz 300m.</w:t>
            </w:r>
          </w:p>
        </w:tc>
        <w:tc>
          <w:tcPr>
            <w:tcW w:w="3173" w:type="dxa"/>
          </w:tcPr>
          <w:p w14:paraId="4A992156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34BEA5DA" w14:textId="77777777" w:rsidTr="006F580C">
        <w:trPr>
          <w:trHeight w:val="143"/>
        </w:trPr>
        <w:tc>
          <w:tcPr>
            <w:tcW w:w="720" w:type="dxa"/>
          </w:tcPr>
          <w:p w14:paraId="075123CD" w14:textId="171BDD45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4ED71CA7" w14:textId="50623EE9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 gab.</w:t>
            </w:r>
          </w:p>
        </w:tc>
        <w:tc>
          <w:tcPr>
            <w:tcW w:w="3173" w:type="dxa"/>
          </w:tcPr>
          <w:p w14:paraId="2D7320D0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05255B1" w14:textId="77777777" w:rsidTr="006F580C">
        <w:trPr>
          <w:trHeight w:val="143"/>
        </w:trPr>
        <w:tc>
          <w:tcPr>
            <w:tcW w:w="720" w:type="dxa"/>
          </w:tcPr>
          <w:p w14:paraId="4C019695" w14:textId="280F02D9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6907" w:type="dxa"/>
          </w:tcPr>
          <w:p w14:paraId="73FAB63B" w14:textId="580BACAD" w:rsidR="000F3C98" w:rsidRPr="00786514" w:rsidRDefault="00067DB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Maršrutētājs</w:t>
            </w:r>
          </w:p>
        </w:tc>
        <w:tc>
          <w:tcPr>
            <w:tcW w:w="3173" w:type="dxa"/>
          </w:tcPr>
          <w:p w14:paraId="742DE90C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0AE75033" w14:textId="77777777" w:rsidTr="006F580C">
        <w:trPr>
          <w:trHeight w:val="143"/>
        </w:trPr>
        <w:tc>
          <w:tcPr>
            <w:tcW w:w="720" w:type="dxa"/>
          </w:tcPr>
          <w:p w14:paraId="11AE232C" w14:textId="5FD48711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088077B" w14:textId="7C845DA3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proofErr w:type="spellStart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Mikrotik</w:t>
            </w:r>
            <w:proofErr w:type="spellEnd"/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L009UiGS-RM.</w:t>
            </w:r>
          </w:p>
        </w:tc>
        <w:tc>
          <w:tcPr>
            <w:tcW w:w="3173" w:type="dxa"/>
          </w:tcPr>
          <w:p w14:paraId="5D93D1D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0D77032" w14:textId="77777777" w:rsidTr="006F580C">
        <w:trPr>
          <w:trHeight w:val="143"/>
        </w:trPr>
        <w:tc>
          <w:tcPr>
            <w:tcW w:w="720" w:type="dxa"/>
          </w:tcPr>
          <w:p w14:paraId="66FC757D" w14:textId="1BAAE614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7E3428C1" w14:textId="753A05C0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 gab.</w:t>
            </w:r>
          </w:p>
        </w:tc>
        <w:tc>
          <w:tcPr>
            <w:tcW w:w="3173" w:type="dxa"/>
          </w:tcPr>
          <w:p w14:paraId="320C66FB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7E37204" w14:textId="77777777" w:rsidTr="006F580C">
        <w:trPr>
          <w:trHeight w:val="143"/>
        </w:trPr>
        <w:tc>
          <w:tcPr>
            <w:tcW w:w="720" w:type="dxa"/>
          </w:tcPr>
          <w:p w14:paraId="03F7ECCF" w14:textId="62ED14C6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6907" w:type="dxa"/>
          </w:tcPr>
          <w:p w14:paraId="59446EFB" w14:textId="4EA07E14" w:rsidR="000F3C98" w:rsidRPr="00786514" w:rsidRDefault="00067DB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Caurule</w:t>
            </w:r>
          </w:p>
        </w:tc>
        <w:tc>
          <w:tcPr>
            <w:tcW w:w="3173" w:type="dxa"/>
          </w:tcPr>
          <w:p w14:paraId="31626C59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42F0F054" w14:textId="77777777" w:rsidTr="006F580C">
        <w:trPr>
          <w:trHeight w:val="143"/>
        </w:trPr>
        <w:tc>
          <w:tcPr>
            <w:tcW w:w="720" w:type="dxa"/>
          </w:tcPr>
          <w:p w14:paraId="0F67CC72" w14:textId="5CBAAF30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1C1AE498" w14:textId="6404C90F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Ø20 mm, gluda, gaiši pelēka.</w:t>
            </w:r>
          </w:p>
        </w:tc>
        <w:tc>
          <w:tcPr>
            <w:tcW w:w="3173" w:type="dxa"/>
          </w:tcPr>
          <w:p w14:paraId="4EC05104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728DA1E4" w14:textId="77777777" w:rsidTr="006F580C">
        <w:trPr>
          <w:trHeight w:val="143"/>
        </w:trPr>
        <w:tc>
          <w:tcPr>
            <w:tcW w:w="720" w:type="dxa"/>
          </w:tcPr>
          <w:p w14:paraId="3040933E" w14:textId="1D26E2B6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385D8B5D" w14:textId="13D488DD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ne mazāk kā 60m (atbilstoši trases garumam).</w:t>
            </w:r>
          </w:p>
        </w:tc>
        <w:tc>
          <w:tcPr>
            <w:tcW w:w="3173" w:type="dxa"/>
          </w:tcPr>
          <w:p w14:paraId="77B84074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314EE6C" w14:textId="77777777" w:rsidTr="006F580C">
        <w:trPr>
          <w:trHeight w:val="143"/>
        </w:trPr>
        <w:tc>
          <w:tcPr>
            <w:tcW w:w="720" w:type="dxa"/>
          </w:tcPr>
          <w:p w14:paraId="3E889C7E" w14:textId="3C42D6E2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8</w:t>
            </w:r>
          </w:p>
        </w:tc>
        <w:tc>
          <w:tcPr>
            <w:tcW w:w="6907" w:type="dxa"/>
          </w:tcPr>
          <w:p w14:paraId="19E86092" w14:textId="0CEB3F2E" w:rsidR="000F3C98" w:rsidRPr="00786514" w:rsidRDefault="00067DB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Turētājskava</w:t>
            </w:r>
            <w:proofErr w:type="spellEnd"/>
          </w:p>
        </w:tc>
        <w:tc>
          <w:tcPr>
            <w:tcW w:w="3173" w:type="dxa"/>
          </w:tcPr>
          <w:p w14:paraId="02CD8FDE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0518247F" w14:textId="77777777" w:rsidTr="006F580C">
        <w:trPr>
          <w:trHeight w:val="143"/>
        </w:trPr>
        <w:tc>
          <w:tcPr>
            <w:tcW w:w="720" w:type="dxa"/>
          </w:tcPr>
          <w:p w14:paraId="750B769B" w14:textId="5795E516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53D21331" w14:textId="484CF3D6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Caurule Ø20 mm, pelēka.</w:t>
            </w:r>
          </w:p>
        </w:tc>
        <w:tc>
          <w:tcPr>
            <w:tcW w:w="3173" w:type="dxa"/>
          </w:tcPr>
          <w:p w14:paraId="3D371472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0C8F9213" w14:textId="77777777" w:rsidTr="006F580C">
        <w:trPr>
          <w:trHeight w:val="143"/>
        </w:trPr>
        <w:tc>
          <w:tcPr>
            <w:tcW w:w="720" w:type="dxa"/>
          </w:tcPr>
          <w:p w14:paraId="0A3CCFC4" w14:textId="201EB17C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9FB4B72" w14:textId="1B1B3E4C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180 gab.</w:t>
            </w:r>
          </w:p>
        </w:tc>
        <w:tc>
          <w:tcPr>
            <w:tcW w:w="3173" w:type="dxa"/>
          </w:tcPr>
          <w:p w14:paraId="188A4BED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7E9E0221" w14:textId="77777777" w:rsidTr="006F580C">
        <w:trPr>
          <w:trHeight w:val="143"/>
        </w:trPr>
        <w:tc>
          <w:tcPr>
            <w:tcW w:w="720" w:type="dxa"/>
          </w:tcPr>
          <w:p w14:paraId="7AE3A79C" w14:textId="6B3A659B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6907" w:type="dxa"/>
          </w:tcPr>
          <w:p w14:paraId="0AA1FB2B" w14:textId="6E879957" w:rsidR="000F3C98" w:rsidRPr="00786514" w:rsidRDefault="00067DB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Datu kabelis</w:t>
            </w:r>
          </w:p>
        </w:tc>
        <w:tc>
          <w:tcPr>
            <w:tcW w:w="3173" w:type="dxa"/>
          </w:tcPr>
          <w:p w14:paraId="032D5EE4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1209CB1D" w14:textId="77777777" w:rsidTr="006F580C">
        <w:trPr>
          <w:trHeight w:val="143"/>
        </w:trPr>
        <w:tc>
          <w:tcPr>
            <w:tcW w:w="720" w:type="dxa"/>
          </w:tcPr>
          <w:p w14:paraId="0EC499C4" w14:textId="79C52A72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74B9C4B" w14:textId="6F418A1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Cat-5, UTP.</w:t>
            </w:r>
          </w:p>
        </w:tc>
        <w:tc>
          <w:tcPr>
            <w:tcW w:w="3173" w:type="dxa"/>
          </w:tcPr>
          <w:p w14:paraId="1AB7A38B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B87B0C3" w14:textId="77777777" w:rsidTr="006F580C">
        <w:trPr>
          <w:trHeight w:val="143"/>
        </w:trPr>
        <w:tc>
          <w:tcPr>
            <w:tcW w:w="720" w:type="dxa"/>
          </w:tcPr>
          <w:p w14:paraId="1CC1D32E" w14:textId="6F19CD78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2CF55AA" w14:textId="636C6F82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260 m.</w:t>
            </w:r>
          </w:p>
        </w:tc>
        <w:tc>
          <w:tcPr>
            <w:tcW w:w="3173" w:type="dxa"/>
          </w:tcPr>
          <w:p w14:paraId="77163F4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37560" w:rsidRPr="00786514" w14:paraId="2BDA3318" w14:textId="77777777" w:rsidTr="006F580C">
        <w:trPr>
          <w:trHeight w:val="143"/>
        </w:trPr>
        <w:tc>
          <w:tcPr>
            <w:tcW w:w="720" w:type="dxa"/>
          </w:tcPr>
          <w:p w14:paraId="7B404C7A" w14:textId="7BA6E7EE" w:rsidR="00B37560" w:rsidRPr="00786514" w:rsidRDefault="00B37560" w:rsidP="00B3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6907" w:type="dxa"/>
          </w:tcPr>
          <w:p w14:paraId="6CC2E26C" w14:textId="234C2B7C" w:rsidR="00B37560" w:rsidRPr="00786514" w:rsidRDefault="00B37560" w:rsidP="00B3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Palīgmateriāli, stiprinājumi.</w:t>
            </w:r>
          </w:p>
        </w:tc>
        <w:tc>
          <w:tcPr>
            <w:tcW w:w="3173" w:type="dxa"/>
          </w:tcPr>
          <w:p w14:paraId="0B753E0D" w14:textId="77777777" w:rsidR="00B37560" w:rsidRPr="00786514" w:rsidRDefault="00B37560" w:rsidP="00B375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A79B389" w14:textId="77777777" w:rsidTr="00142338">
        <w:trPr>
          <w:trHeight w:val="341"/>
        </w:trPr>
        <w:tc>
          <w:tcPr>
            <w:tcW w:w="10800" w:type="dxa"/>
            <w:gridSpan w:val="3"/>
          </w:tcPr>
          <w:p w14:paraId="27E8D680" w14:textId="358B37E6" w:rsidR="000F3C98" w:rsidRPr="00786514" w:rsidRDefault="000F3C98" w:rsidP="000F3C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Sistēm</w:t>
            </w:r>
            <w:r w:rsidR="00BB1A1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u</w:t>
            </w:r>
            <w:r w:rsidR="003357A9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r w:rsidRPr="00786514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tehniskās prasības (attiecas uz abiem objektiem</w:t>
            </w:r>
            <w:r w:rsidR="00BB1A1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/ abām lotē</w:t>
            </w:r>
            <w:r w:rsidR="003357A9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m</w:t>
            </w:r>
            <w:r w:rsidRPr="00786514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)</w:t>
            </w:r>
          </w:p>
        </w:tc>
      </w:tr>
      <w:tr w:rsidR="000F3C98" w:rsidRPr="00786514" w14:paraId="6B39131B" w14:textId="77777777" w:rsidTr="006F580C">
        <w:trPr>
          <w:trHeight w:val="143"/>
        </w:trPr>
        <w:tc>
          <w:tcPr>
            <w:tcW w:w="720" w:type="dxa"/>
          </w:tcPr>
          <w:p w14:paraId="19E949BE" w14:textId="1297B5FB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lastRenderedPageBreak/>
              <w:t>1</w:t>
            </w:r>
          </w:p>
        </w:tc>
        <w:tc>
          <w:tcPr>
            <w:tcW w:w="6907" w:type="dxa"/>
          </w:tcPr>
          <w:p w14:paraId="25BEAFA1" w14:textId="0F167CFA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Video kvalitāte: ne mazāk kā 4.0 MP, 24/7 krāsains attēls (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ColorVu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),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Smart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Hybrid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Light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nakts apgaismojumam.</w:t>
            </w:r>
          </w:p>
        </w:tc>
        <w:tc>
          <w:tcPr>
            <w:tcW w:w="3173" w:type="dxa"/>
          </w:tcPr>
          <w:p w14:paraId="1F647068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6C6A03C6" w14:textId="77777777" w:rsidTr="006F580C">
        <w:trPr>
          <w:trHeight w:val="143"/>
        </w:trPr>
        <w:tc>
          <w:tcPr>
            <w:tcW w:w="720" w:type="dxa"/>
          </w:tcPr>
          <w:p w14:paraId="079EDE09" w14:textId="612D2BA8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2</w:t>
            </w:r>
          </w:p>
        </w:tc>
        <w:tc>
          <w:tcPr>
            <w:tcW w:w="6907" w:type="dxa"/>
          </w:tcPr>
          <w:p w14:paraId="74B8B00C" w14:textId="6CC53C71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AcuSense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tehnoloģija: cilvēku un transportlīdzekļu kustību diferenciācija, samazinot viltus trauksmes.</w:t>
            </w:r>
          </w:p>
        </w:tc>
        <w:tc>
          <w:tcPr>
            <w:tcW w:w="3173" w:type="dxa"/>
          </w:tcPr>
          <w:p w14:paraId="6C469FB6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5B101E" w14:paraId="56FA616E" w14:textId="77777777" w:rsidTr="006F580C">
        <w:trPr>
          <w:trHeight w:val="143"/>
        </w:trPr>
        <w:tc>
          <w:tcPr>
            <w:tcW w:w="720" w:type="dxa"/>
          </w:tcPr>
          <w:p w14:paraId="3A1FAA1B" w14:textId="1CF0C531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3</w:t>
            </w:r>
          </w:p>
        </w:tc>
        <w:tc>
          <w:tcPr>
            <w:tcW w:w="6907" w:type="dxa"/>
          </w:tcPr>
          <w:p w14:paraId="6BCDAC4A" w14:textId="65AC9FAD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Datu uzglabāšana: NVR ar 32 IP kanālu atbalstu, 4×SATA diskiem, iespēja paplašināt arhīvu.</w:t>
            </w:r>
          </w:p>
        </w:tc>
        <w:tc>
          <w:tcPr>
            <w:tcW w:w="3173" w:type="dxa"/>
          </w:tcPr>
          <w:p w14:paraId="4C5794F5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5B101E" w14:paraId="443C9B83" w14:textId="77777777" w:rsidTr="006F580C">
        <w:trPr>
          <w:trHeight w:val="143"/>
        </w:trPr>
        <w:tc>
          <w:tcPr>
            <w:tcW w:w="720" w:type="dxa"/>
          </w:tcPr>
          <w:p w14:paraId="7E06B9B7" w14:textId="5BC9B7A0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4</w:t>
            </w:r>
          </w:p>
        </w:tc>
        <w:tc>
          <w:tcPr>
            <w:tcW w:w="6907" w:type="dxa"/>
          </w:tcPr>
          <w:p w14:paraId="630F904C" w14:textId="2A76ADF4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Datu aizsardzība: UPS nodrošina sistēmas darbību elektroapgādes traucējumu gadījumos.</w:t>
            </w:r>
          </w:p>
        </w:tc>
        <w:tc>
          <w:tcPr>
            <w:tcW w:w="3173" w:type="dxa"/>
          </w:tcPr>
          <w:p w14:paraId="671FA653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5B101E" w14:paraId="3D3B2169" w14:textId="77777777" w:rsidTr="006F580C">
        <w:trPr>
          <w:trHeight w:val="143"/>
        </w:trPr>
        <w:tc>
          <w:tcPr>
            <w:tcW w:w="720" w:type="dxa"/>
          </w:tcPr>
          <w:p w14:paraId="6426D6DD" w14:textId="64965242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5</w:t>
            </w:r>
          </w:p>
        </w:tc>
        <w:tc>
          <w:tcPr>
            <w:tcW w:w="6907" w:type="dxa"/>
          </w:tcPr>
          <w:p w14:paraId="410DDA2A" w14:textId="25FC3804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Fiziskā drošība: metāla skapis ar slēdzeni atbilst GDPR prasībām par piekļuves ierobežošanu.</w:t>
            </w:r>
          </w:p>
        </w:tc>
        <w:tc>
          <w:tcPr>
            <w:tcW w:w="3173" w:type="dxa"/>
          </w:tcPr>
          <w:p w14:paraId="4B775D17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5B101E" w14:paraId="399D99EB" w14:textId="77777777" w:rsidTr="006F580C">
        <w:trPr>
          <w:trHeight w:val="143"/>
        </w:trPr>
        <w:tc>
          <w:tcPr>
            <w:tcW w:w="720" w:type="dxa"/>
          </w:tcPr>
          <w:p w14:paraId="23B7E60C" w14:textId="75DEA5B6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6</w:t>
            </w:r>
          </w:p>
        </w:tc>
        <w:tc>
          <w:tcPr>
            <w:tcW w:w="6907" w:type="dxa"/>
          </w:tcPr>
          <w:p w14:paraId="6101134E" w14:textId="57FDCB24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Tīkla risinājums: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PoE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komutators nodrošina ērtu un drošu IP kameru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pieslēgumu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3173" w:type="dxa"/>
          </w:tcPr>
          <w:p w14:paraId="014E72FA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5B101E" w14:paraId="395C3690" w14:textId="77777777" w:rsidTr="006F580C">
        <w:trPr>
          <w:trHeight w:val="143"/>
        </w:trPr>
        <w:tc>
          <w:tcPr>
            <w:tcW w:w="720" w:type="dxa"/>
          </w:tcPr>
          <w:p w14:paraId="6E268F95" w14:textId="79881AFE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7</w:t>
            </w:r>
          </w:p>
        </w:tc>
        <w:tc>
          <w:tcPr>
            <w:tcW w:w="6907" w:type="dxa"/>
          </w:tcPr>
          <w:p w14:paraId="585F29CF" w14:textId="4299BE2C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Savietojamība: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Hikvision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ekosistēma ar centralizētu pārvaldību (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iVMS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,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lang w:val="lv-LV"/>
              </w:rPr>
              <w:t>Hik-Connect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lang w:val="lv-LV"/>
              </w:rPr>
              <w:t>)</w:t>
            </w:r>
            <w:r w:rsidR="007D5143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vai analogs</w:t>
            </w:r>
            <w:r w:rsidR="00543046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(adresē Traleru iela 30, Rīgā)</w:t>
            </w:r>
            <w:r w:rsidR="007D5143" w:rsidRPr="00786514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3173" w:type="dxa"/>
          </w:tcPr>
          <w:p w14:paraId="55D3CC94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B682E17" w14:textId="128157E9" w:rsidTr="006F580C">
        <w:trPr>
          <w:trHeight w:val="467"/>
        </w:trPr>
        <w:tc>
          <w:tcPr>
            <w:tcW w:w="7627" w:type="dxa"/>
            <w:gridSpan w:val="2"/>
            <w:shd w:val="clear" w:color="auto" w:fill="E0E0E0"/>
            <w:vAlign w:val="center"/>
          </w:tcPr>
          <w:p w14:paraId="7A084C68" w14:textId="0B073B6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II Speciālās prasības:</w:t>
            </w:r>
          </w:p>
        </w:tc>
        <w:tc>
          <w:tcPr>
            <w:tcW w:w="3173" w:type="dxa"/>
            <w:shd w:val="clear" w:color="auto" w:fill="E0E0E0"/>
          </w:tcPr>
          <w:p w14:paraId="07163E12" w14:textId="77777777" w:rsidR="000F3C98" w:rsidRPr="00786514" w:rsidRDefault="000F3C98" w:rsidP="000F3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0F3C98" w:rsidRPr="00786514" w14:paraId="64FD4AFE" w14:textId="77777777" w:rsidTr="006F580C">
        <w:tc>
          <w:tcPr>
            <w:tcW w:w="720" w:type="dxa"/>
            <w:vAlign w:val="center"/>
          </w:tcPr>
          <w:p w14:paraId="02BFAE96" w14:textId="50167534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6907" w:type="dxa"/>
            <w:vAlign w:val="center"/>
          </w:tcPr>
          <w:p w14:paraId="0E9974D5" w14:textId="089B1DA4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3173" w:type="dxa"/>
          </w:tcPr>
          <w:p w14:paraId="3800F81A" w14:textId="77777777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0F3C98" w:rsidRPr="00786514" w14:paraId="5BBD34DE" w14:textId="7B57E365" w:rsidTr="006F580C">
        <w:tc>
          <w:tcPr>
            <w:tcW w:w="720" w:type="dxa"/>
          </w:tcPr>
          <w:p w14:paraId="56BCE904" w14:textId="5A969A26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6907" w:type="dxa"/>
          </w:tcPr>
          <w:p w14:paraId="2844354B" w14:textId="6F992443" w:rsidR="000F3C98" w:rsidRPr="00786514" w:rsidRDefault="00E9644D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Pretendents nodrošina, ka izmantotais aprīkojums ir jauns, ar derīgu CE/EN atbilstību.</w:t>
            </w:r>
          </w:p>
        </w:tc>
        <w:tc>
          <w:tcPr>
            <w:tcW w:w="3173" w:type="dxa"/>
          </w:tcPr>
          <w:p w14:paraId="75BB95F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786514" w14:paraId="21B7E4BB" w14:textId="38763EAA" w:rsidTr="006F580C">
        <w:tc>
          <w:tcPr>
            <w:tcW w:w="720" w:type="dxa"/>
          </w:tcPr>
          <w:p w14:paraId="04A21273" w14:textId="5EA47F71" w:rsidR="00E9644D" w:rsidRPr="00786514" w:rsidRDefault="00E9644D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6907" w:type="dxa"/>
          </w:tcPr>
          <w:p w14:paraId="58AA8B89" w14:textId="1AF0F326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Visi darbi jāveic saskaņā ar nozares profesionālajiem standartiem IP videonovērošanas jomā.</w:t>
            </w:r>
          </w:p>
        </w:tc>
        <w:tc>
          <w:tcPr>
            <w:tcW w:w="3173" w:type="dxa"/>
          </w:tcPr>
          <w:p w14:paraId="2B4ED04F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5B101E" w14:paraId="4C37B9CC" w14:textId="099A244B" w:rsidTr="006F580C">
        <w:tc>
          <w:tcPr>
            <w:tcW w:w="720" w:type="dxa"/>
          </w:tcPr>
          <w:p w14:paraId="26CEAB3C" w14:textId="67B9F182" w:rsidR="00E9644D" w:rsidRPr="00786514" w:rsidRDefault="00E9644D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6907" w:type="dxa"/>
          </w:tcPr>
          <w:p w14:paraId="618BD358" w14:textId="53BCE968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Pretendents sagatavo risinājumu, balstoties uz sistēmas faktiskā tehniskā stāvokļa novērtējumu, kas veikts objekta apskates laikā.</w:t>
            </w:r>
          </w:p>
        </w:tc>
        <w:tc>
          <w:tcPr>
            <w:tcW w:w="3173" w:type="dxa"/>
          </w:tcPr>
          <w:p w14:paraId="796F108F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5B101E" w14:paraId="4FC7FFF9" w14:textId="34DB2A72" w:rsidTr="006F580C">
        <w:tc>
          <w:tcPr>
            <w:tcW w:w="720" w:type="dxa"/>
          </w:tcPr>
          <w:p w14:paraId="10DFB75B" w14:textId="6372F1CC" w:rsidR="00E9644D" w:rsidRPr="00786514" w:rsidRDefault="00E9644D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6907" w:type="dxa"/>
          </w:tcPr>
          <w:p w14:paraId="7189D547" w14:textId="2A149698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Pretendentam jānodrošina, ka visi darbi tiek veikti tā, lai</w:t>
            </w:r>
            <w:r w:rsidR="00DA67D8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katrā adresē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visa sistēma pēc </w:t>
            </w:r>
            <w:r w:rsidR="00D7245D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uzstādīšanas (Traleru ielā 30, Rīga), 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>nomaiņas un paplašināšanas</w:t>
            </w:r>
            <w:r w:rsidR="00D7245D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(</w:t>
            </w:r>
            <w:proofErr w:type="spellStart"/>
            <w:r w:rsidR="00D7245D" w:rsidRPr="00786514">
              <w:rPr>
                <w:rFonts w:ascii="Times New Roman" w:eastAsia="Times New Roman" w:hAnsi="Times New Roman" w:cs="Times New Roman"/>
                <w:lang w:val="lv-LV"/>
              </w:rPr>
              <w:t>A.Dombrovska</w:t>
            </w:r>
            <w:proofErr w:type="spellEnd"/>
            <w:r w:rsidR="00D7245D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iela 23, Rīga)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funkcionētu kā vienots integrēts risinājums.</w:t>
            </w:r>
          </w:p>
        </w:tc>
        <w:tc>
          <w:tcPr>
            <w:tcW w:w="3173" w:type="dxa"/>
          </w:tcPr>
          <w:p w14:paraId="56F831DA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5B101E" w14:paraId="6A97513C" w14:textId="77777777" w:rsidTr="006F580C">
        <w:tc>
          <w:tcPr>
            <w:tcW w:w="720" w:type="dxa"/>
          </w:tcPr>
          <w:p w14:paraId="53CC5051" w14:textId="4BB31CB0" w:rsidR="00E9644D" w:rsidRPr="00786514" w:rsidRDefault="00E9644D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6907" w:type="dxa"/>
          </w:tcPr>
          <w:p w14:paraId="4844DC1A" w14:textId="39BE95F2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Cs/>
                <w:lang w:val="lv-LV"/>
              </w:rPr>
              <w:t>Savietojamība ar esošo infrastruktūru</w:t>
            </w:r>
            <w:r w:rsidR="006F694A" w:rsidRPr="00786514">
              <w:rPr>
                <w:rFonts w:ascii="Times New Roman" w:eastAsia="Times New Roman" w:hAnsi="Times New Roman" w:cs="Times New Roman"/>
                <w:iCs/>
                <w:lang w:val="lv-LV"/>
              </w:rPr>
              <w:t xml:space="preserve"> (</w:t>
            </w:r>
            <w:proofErr w:type="spellStart"/>
            <w:r w:rsidR="006F694A" w:rsidRPr="00786514">
              <w:rPr>
                <w:rFonts w:ascii="Times New Roman" w:eastAsia="Times New Roman" w:hAnsi="Times New Roman" w:cs="Times New Roman"/>
                <w:iCs/>
                <w:lang w:val="lv-LV"/>
              </w:rPr>
              <w:t>A.Dombrovska</w:t>
            </w:r>
            <w:proofErr w:type="spellEnd"/>
            <w:r w:rsidR="006F694A" w:rsidRPr="00786514">
              <w:rPr>
                <w:rFonts w:ascii="Times New Roman" w:eastAsia="Times New Roman" w:hAnsi="Times New Roman" w:cs="Times New Roman"/>
                <w:iCs/>
                <w:lang w:val="lv-LV"/>
              </w:rPr>
              <w:t xml:space="preserve"> iela 23, Rīga)</w:t>
            </w:r>
            <w:r w:rsidRPr="00786514">
              <w:rPr>
                <w:rFonts w:ascii="Times New Roman" w:eastAsia="Times New Roman" w:hAnsi="Times New Roman" w:cs="Times New Roman"/>
                <w:iCs/>
                <w:lang w:val="lv-LV"/>
              </w:rPr>
              <w:t>:</w:t>
            </w:r>
          </w:p>
          <w:p w14:paraId="26908F59" w14:textId="43707EEC" w:rsidR="00E9644D" w:rsidRPr="00786514" w:rsidRDefault="00E9644D" w:rsidP="00E964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86514">
              <w:rPr>
                <w:rFonts w:ascii="Times New Roman" w:eastAsia="Times New Roman" w:hAnsi="Times New Roman" w:cs="Times New Roman"/>
                <w:iCs/>
              </w:rPr>
              <w:t xml:space="preserve">Pretendenta risinājumam jānodrošina pilnīga tehniskā savietojamība ar objektā esošo </w:t>
            </w:r>
            <w:proofErr w:type="spellStart"/>
            <w:r w:rsidRPr="00786514">
              <w:rPr>
                <w:rFonts w:ascii="Times New Roman" w:eastAsia="Times New Roman" w:hAnsi="Times New Roman" w:cs="Times New Roman"/>
                <w:iCs/>
              </w:rPr>
              <w:t>Hikvision</w:t>
            </w:r>
            <w:proofErr w:type="spellEnd"/>
            <w:r w:rsidRPr="00786514">
              <w:rPr>
                <w:rFonts w:ascii="Times New Roman" w:eastAsia="Times New Roman" w:hAnsi="Times New Roman" w:cs="Times New Roman"/>
                <w:iCs/>
              </w:rPr>
              <w:t xml:space="preserve"> IP videonovērošanas sistēmu.</w:t>
            </w:r>
          </w:p>
          <w:p w14:paraId="603223DB" w14:textId="03F4375B" w:rsidR="00E9644D" w:rsidRPr="00786514" w:rsidRDefault="00E9644D" w:rsidP="00E964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86514">
              <w:rPr>
                <w:rFonts w:ascii="Times New Roman" w:eastAsia="Times New Roman" w:hAnsi="Times New Roman" w:cs="Times New Roman"/>
                <w:iCs/>
              </w:rPr>
              <w:t>Piedāvājumā jānorāda</w:t>
            </w:r>
            <w:r w:rsidR="00C94518" w:rsidRPr="00786514">
              <w:rPr>
                <w:rFonts w:ascii="Times New Roman" w:eastAsia="Times New Roman" w:hAnsi="Times New Roman" w:cs="Times New Roman"/>
                <w:iCs/>
              </w:rPr>
              <w:t xml:space="preserve"> (īss apraksts)</w:t>
            </w:r>
            <w:r w:rsidRPr="00786514">
              <w:rPr>
                <w:rFonts w:ascii="Times New Roman" w:eastAsia="Times New Roman" w:hAnsi="Times New Roman" w:cs="Times New Roman"/>
                <w:iCs/>
              </w:rPr>
              <w:t>, kā tiks nodrošināta konfigurācijas savietošana, migrācija un esošo iestatījumu saglabāšana.</w:t>
            </w:r>
          </w:p>
        </w:tc>
        <w:tc>
          <w:tcPr>
            <w:tcW w:w="3173" w:type="dxa"/>
          </w:tcPr>
          <w:p w14:paraId="7E96646B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786514" w14:paraId="1EA7A74C" w14:textId="77777777" w:rsidTr="006F580C">
        <w:tc>
          <w:tcPr>
            <w:tcW w:w="720" w:type="dxa"/>
          </w:tcPr>
          <w:p w14:paraId="691D9001" w14:textId="31607643" w:rsidR="00E9644D" w:rsidRPr="00786514" w:rsidRDefault="00AA2EA4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6907" w:type="dxa"/>
          </w:tcPr>
          <w:p w14:paraId="0869E3F2" w14:textId="50C32080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Ekspluatācija un uzturēšana</w:t>
            </w:r>
            <w:r w:rsidR="006F694A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(</w:t>
            </w:r>
            <w:r w:rsidR="00786514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uz </w:t>
            </w:r>
            <w:r w:rsidR="006F694A" w:rsidRPr="00786514">
              <w:rPr>
                <w:rFonts w:ascii="Times New Roman" w:eastAsia="Times New Roman" w:hAnsi="Times New Roman" w:cs="Times New Roman"/>
                <w:lang w:val="lv-LV"/>
              </w:rPr>
              <w:t>servisa līgum</w:t>
            </w:r>
            <w:r w:rsidR="00786514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a pamata, kas tiks parakstīts, </w:t>
            </w:r>
            <w:r w:rsidR="00786514">
              <w:rPr>
                <w:rFonts w:ascii="Times New Roman" w:eastAsia="Times New Roman" w:hAnsi="Times New Roman" w:cs="Times New Roman"/>
                <w:lang w:val="lv-LV"/>
              </w:rPr>
              <w:t xml:space="preserve">kad būs beidzies </w:t>
            </w:r>
            <w:r w:rsidR="00786514" w:rsidRPr="00786514">
              <w:rPr>
                <w:rFonts w:ascii="Times New Roman" w:eastAsia="Times New Roman" w:hAnsi="Times New Roman" w:cs="Times New Roman"/>
                <w:lang w:val="lv-LV"/>
              </w:rPr>
              <w:t>garantijas period</w:t>
            </w:r>
            <w:r w:rsidR="00786514">
              <w:rPr>
                <w:rFonts w:ascii="Times New Roman" w:eastAsia="Times New Roman" w:hAnsi="Times New Roman" w:cs="Times New Roman"/>
                <w:lang w:val="lv-LV"/>
              </w:rPr>
              <w:t>s</w:t>
            </w:r>
            <w:r w:rsidR="006F694A" w:rsidRPr="00786514">
              <w:rPr>
                <w:rFonts w:ascii="Times New Roman" w:eastAsia="Times New Roman" w:hAnsi="Times New Roman" w:cs="Times New Roman"/>
                <w:lang w:val="lv-LV"/>
              </w:rPr>
              <w:t>)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: </w:t>
            </w:r>
          </w:p>
          <w:p w14:paraId="4FF224A4" w14:textId="77777777" w:rsidR="00E9644D" w:rsidRPr="00786514" w:rsidRDefault="00E9644D" w:rsidP="00E964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6514">
              <w:rPr>
                <w:rFonts w:ascii="Times New Roman" w:eastAsia="Times New Roman" w:hAnsi="Times New Roman" w:cs="Times New Roman"/>
              </w:rPr>
              <w:t xml:space="preserve">ieteicamais cietā diska maiņas cikls – ne biežāk kā pēc 3–4 gadiem. </w:t>
            </w:r>
          </w:p>
          <w:p w14:paraId="6E55F7DB" w14:textId="6EFEB2EF" w:rsidR="00E9644D" w:rsidRPr="00786514" w:rsidRDefault="00E9644D" w:rsidP="00E964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6514">
              <w:rPr>
                <w:rFonts w:ascii="Times New Roman" w:eastAsia="Times New Roman" w:hAnsi="Times New Roman" w:cs="Times New Roman"/>
              </w:rPr>
              <w:t xml:space="preserve">regulāra sistēmas atjaunināšana (programmatūra un drošības ielāpi). </w:t>
            </w:r>
          </w:p>
          <w:p w14:paraId="2E2A6928" w14:textId="383F0CC6" w:rsidR="00E9644D" w:rsidRPr="00786514" w:rsidRDefault="00E9644D" w:rsidP="00E964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6514">
              <w:rPr>
                <w:rFonts w:ascii="Times New Roman" w:eastAsia="Times New Roman" w:hAnsi="Times New Roman" w:cs="Times New Roman"/>
              </w:rPr>
              <w:t>servisa pārbaudes vismaz reizi gadā.</w:t>
            </w:r>
          </w:p>
        </w:tc>
        <w:tc>
          <w:tcPr>
            <w:tcW w:w="3173" w:type="dxa"/>
          </w:tcPr>
          <w:p w14:paraId="2C10E180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5B101E" w14:paraId="5E308EFE" w14:textId="0A9D5B41" w:rsidTr="006F580C">
        <w:tc>
          <w:tcPr>
            <w:tcW w:w="720" w:type="dxa"/>
          </w:tcPr>
          <w:p w14:paraId="46B3E4F9" w14:textId="5CA5B883" w:rsidR="00E9644D" w:rsidRPr="00786514" w:rsidRDefault="00AA2EA4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6907" w:type="dxa"/>
          </w:tcPr>
          <w:p w14:paraId="7E640569" w14:textId="1911C45F" w:rsidR="00E9644D" w:rsidRPr="00E14EAD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Garantija: </w:t>
            </w: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vismaz 24 mēneši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abpusējas parakstīšanas.</w:t>
            </w:r>
            <w:r w:rsidR="00786514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Garantijas period</w:t>
            </w:r>
            <w:r w:rsidR="00786514">
              <w:rPr>
                <w:rFonts w:ascii="Times New Roman" w:eastAsia="Times New Roman" w:hAnsi="Times New Roman" w:cs="Times New Roman"/>
                <w:lang w:val="lv-LV"/>
              </w:rPr>
              <w:t xml:space="preserve">ā Pretendentam jānodrošina videonovērošanas </w:t>
            </w:r>
            <w:r w:rsidR="00E14EAD" w:rsidRPr="00E14EAD">
              <w:rPr>
                <w:rFonts w:ascii="Times New Roman" w:eastAsia="Times New Roman" w:hAnsi="Times New Roman" w:cs="Times New Roman"/>
                <w:lang w:val="lv-LV"/>
              </w:rPr>
              <w:t>sistēmas darbības nepārtrauktība un programmatūras atbilstība visiem jaunākajiem atjauninājumiem</w:t>
            </w:r>
            <w:r w:rsidR="00E14EAD">
              <w:rPr>
                <w:rFonts w:ascii="Times New Roman" w:eastAsia="Times New Roman" w:hAnsi="Times New Roman" w:cs="Times New Roman"/>
                <w:lang w:val="lv-LV"/>
              </w:rPr>
              <w:t xml:space="preserve"> (bez papildus izmaksām).</w:t>
            </w:r>
          </w:p>
        </w:tc>
        <w:tc>
          <w:tcPr>
            <w:tcW w:w="3173" w:type="dxa"/>
          </w:tcPr>
          <w:p w14:paraId="51C28509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5B101E" w14:paraId="6B77D92B" w14:textId="2E767B7E" w:rsidTr="006F580C">
        <w:tc>
          <w:tcPr>
            <w:tcW w:w="720" w:type="dxa"/>
          </w:tcPr>
          <w:p w14:paraId="07EA9E3D" w14:textId="5CA46110" w:rsidR="00E9644D" w:rsidRPr="00786514" w:rsidRDefault="00AA2EA4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8</w:t>
            </w:r>
          </w:p>
        </w:tc>
        <w:tc>
          <w:tcPr>
            <w:tcW w:w="6907" w:type="dxa"/>
          </w:tcPr>
          <w:p w14:paraId="08D4EC3F" w14:textId="006229D9" w:rsidR="00E9644D" w:rsidRPr="00786514" w:rsidRDefault="00E9644D" w:rsidP="00E964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Piedāvājuma cenā jāiekļauj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iekārtu un aprīkojuma piegāde, visi montāžas darbi (kabeļu ievilkšana, cauruļu uzstādīšana, kameru stiprināšana), sistēmas konfigurēšana (IP adrešu plāns, ieraksta parametri), lietotāju apmācība darbam ar sistēmu</w:t>
            </w:r>
            <w:r w:rsidR="00C94518" w:rsidRPr="00786514">
              <w:rPr>
                <w:rFonts w:ascii="Times New Roman" w:eastAsia="Times New Roman" w:hAnsi="Times New Roman" w:cs="Times New Roman"/>
                <w:lang w:val="lv-LV"/>
              </w:rPr>
              <w:t>).</w:t>
            </w:r>
          </w:p>
        </w:tc>
        <w:tc>
          <w:tcPr>
            <w:tcW w:w="3173" w:type="dxa"/>
          </w:tcPr>
          <w:p w14:paraId="126C66B8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0A9610D1" w14:textId="2902AF82" w:rsidR="00A244C2" w:rsidRPr="00786514" w:rsidRDefault="00A244C2" w:rsidP="00A244C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4CB79264" w14:textId="77777777" w:rsidR="009B5F5E" w:rsidRPr="00786514" w:rsidRDefault="009B5F5E">
      <w:pPr>
        <w:rPr>
          <w:rFonts w:ascii="Times New Roman" w:eastAsia="Times New Roman" w:hAnsi="Times New Roman" w:cs="Times New Roman"/>
          <w:b/>
          <w:i/>
          <w:lang w:val="lv-LV"/>
        </w:rPr>
      </w:pPr>
      <w:r w:rsidRPr="00786514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786514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786514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786514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b/>
          <w:bCs/>
          <w:lang w:val="lv-LV"/>
        </w:rPr>
        <w:t>APLIECINĀJUMS PAR NEATKARĪGI IZSTRĀDĀTU PIEDĀVĀJUMU</w:t>
      </w:r>
    </w:p>
    <w:p w14:paraId="3A4052C8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</w:p>
    <w:p w14:paraId="50B4887D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i/>
          <w:iCs/>
          <w:lang w:val="lv-LV"/>
        </w:rPr>
        <w:t xml:space="preserve">      Pretendenta nosaukums, </w:t>
      </w:r>
      <w:proofErr w:type="spellStart"/>
      <w:r w:rsidRPr="00786514">
        <w:rPr>
          <w:rFonts w:ascii="Times New Roman" w:eastAsia="Times New Roman" w:hAnsi="Times New Roman" w:cs="Times New Roman"/>
          <w:i/>
          <w:iCs/>
          <w:lang w:val="lv-LV"/>
        </w:rPr>
        <w:t>reģ</w:t>
      </w:r>
      <w:proofErr w:type="spellEnd"/>
      <w:r w:rsidRPr="00786514">
        <w:rPr>
          <w:rFonts w:ascii="Times New Roman" w:eastAsia="Times New Roman" w:hAnsi="Times New Roman" w:cs="Times New Roman"/>
          <w:i/>
          <w:iCs/>
          <w:lang w:val="lv-LV"/>
        </w:rPr>
        <w:t xml:space="preserve">. Nr. </w:t>
      </w:r>
    </w:p>
    <w:p w14:paraId="457DBEC8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040CDBF2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>(turpmāk – Pretendents) attiecībā uz konkrēto iepirkuma procedūru apliecina, ka:</w:t>
      </w:r>
    </w:p>
    <w:p w14:paraId="7C5E8BDB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5228528F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1. Pretendents ir iepazinies un piekrīt šī apliecinājuma saturam. </w:t>
      </w:r>
    </w:p>
    <w:p w14:paraId="6FF4177B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>3. Pretendenta iepirkuma piedāvājumu ir parakstījusi/</w:t>
      </w:r>
      <w:proofErr w:type="spellStart"/>
      <w:r w:rsidRPr="00786514">
        <w:rPr>
          <w:rFonts w:ascii="Times New Roman" w:eastAsia="Times New Roman" w:hAnsi="Times New Roman" w:cs="Times New Roman"/>
          <w:lang w:val="lv-LV"/>
        </w:rPr>
        <w:t>šas</w:t>
      </w:r>
      <w:proofErr w:type="spellEnd"/>
      <w:r w:rsidRPr="00786514">
        <w:rPr>
          <w:rFonts w:ascii="Times New Roman" w:eastAsia="Times New Roman" w:hAnsi="Times New Roman" w:cs="Times New Roman"/>
          <w:lang w:val="lv-LV"/>
        </w:rPr>
        <w:t xml:space="preserve"> pretendenta pilnvarotā/</w:t>
      </w:r>
      <w:proofErr w:type="spellStart"/>
      <w:r w:rsidRPr="00786514">
        <w:rPr>
          <w:rFonts w:ascii="Times New Roman" w:eastAsia="Times New Roman" w:hAnsi="Times New Roman" w:cs="Times New Roman"/>
          <w:lang w:val="lv-LV"/>
        </w:rPr>
        <w:t>ās</w:t>
      </w:r>
      <w:proofErr w:type="spellEnd"/>
      <w:r w:rsidRPr="00786514">
        <w:rPr>
          <w:rFonts w:ascii="Times New Roman" w:eastAsia="Times New Roman" w:hAnsi="Times New Roman" w:cs="Times New Roman"/>
          <w:lang w:val="lv-LV"/>
        </w:rPr>
        <w:t xml:space="preserve"> persona/s. </w:t>
      </w:r>
    </w:p>
    <w:p w14:paraId="6236162A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>4. Pretendents informē, ka ir iesniedzis piedāvājumu neatkarīgi no konkurentiem</w:t>
      </w:r>
      <w:r w:rsidRPr="00786514">
        <w:rPr>
          <w:rFonts w:ascii="Times New Roman" w:eastAsia="Times New Roman" w:hAnsi="Times New Roman" w:cs="Times New Roman"/>
          <w:vertAlign w:val="superscript"/>
          <w:lang w:val="lv-LV"/>
        </w:rPr>
        <w:footnoteReference w:id="1"/>
      </w:r>
      <w:r w:rsidRPr="00786514">
        <w:rPr>
          <w:rFonts w:ascii="Times New Roman" w:eastAsia="Times New Roman" w:hAnsi="Times New Roman" w:cs="Times New Roman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4.1. cenām; </w:t>
      </w:r>
    </w:p>
    <w:p w14:paraId="3FBF21A9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lv-LV"/>
        </w:rPr>
      </w:pPr>
    </w:p>
    <w:p w14:paraId="79FE470C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</w:p>
    <w:p w14:paraId="2AF89AC9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</w:p>
    <w:p w14:paraId="1E56DB6D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</w:p>
    <w:p w14:paraId="052CA63D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786514">
        <w:rPr>
          <w:rFonts w:ascii="Times New Roman" w:eastAsia="Times New Roman" w:hAnsi="Times New Roman" w:cs="Times New Roman"/>
          <w:i/>
          <w:lang w:val="lv-LV"/>
        </w:rPr>
        <w:t>Datums:</w:t>
      </w:r>
    </w:p>
    <w:p w14:paraId="1CF22A22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786514">
        <w:rPr>
          <w:rFonts w:ascii="Times New Roman" w:eastAsia="Times New Roman" w:hAnsi="Times New Roman" w:cs="Times New Roman"/>
          <w:i/>
          <w:lang w:val="lv-LV"/>
        </w:rPr>
        <w:t xml:space="preserve">Paraksts: </w:t>
      </w:r>
    </w:p>
    <w:p w14:paraId="11472821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786514">
        <w:rPr>
          <w:rFonts w:ascii="Times New Roman" w:eastAsia="Times New Roman" w:hAnsi="Times New Roman" w:cs="Times New Roman"/>
          <w:i/>
          <w:lang w:val="lv-LV"/>
        </w:rPr>
        <w:t xml:space="preserve">Vārds, uzvārds: </w:t>
      </w:r>
    </w:p>
    <w:p w14:paraId="71DB424B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786514">
        <w:rPr>
          <w:rFonts w:ascii="Times New Roman" w:eastAsia="Times New Roman" w:hAnsi="Times New Roman" w:cs="Times New Roman"/>
          <w:i/>
          <w:lang w:val="lv-LV"/>
        </w:rPr>
        <w:t xml:space="preserve">Amats: </w:t>
      </w:r>
    </w:p>
    <w:p w14:paraId="038B1BF4" w14:textId="77777777" w:rsidR="00F7551B" w:rsidRPr="00786514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786514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786514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55A6" w14:textId="77777777" w:rsidR="004701E0" w:rsidRDefault="004701E0" w:rsidP="00820692">
      <w:pPr>
        <w:spacing w:after="0" w:line="240" w:lineRule="auto"/>
      </w:pPr>
      <w:r>
        <w:separator/>
      </w:r>
    </w:p>
  </w:endnote>
  <w:endnote w:type="continuationSeparator" w:id="0">
    <w:p w14:paraId="72A754EC" w14:textId="77777777" w:rsidR="004701E0" w:rsidRDefault="004701E0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D5FC" w14:textId="77777777" w:rsidR="004701E0" w:rsidRDefault="004701E0" w:rsidP="00820692">
      <w:pPr>
        <w:spacing w:after="0" w:line="240" w:lineRule="auto"/>
      </w:pPr>
      <w:r>
        <w:separator/>
      </w:r>
    </w:p>
  </w:footnote>
  <w:footnote w:type="continuationSeparator" w:id="0">
    <w:p w14:paraId="075DF926" w14:textId="77777777" w:rsidR="004701E0" w:rsidRDefault="004701E0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C39D6"/>
    <w:multiLevelType w:val="hybridMultilevel"/>
    <w:tmpl w:val="112C1ACE"/>
    <w:lvl w:ilvl="0" w:tplc="B058B724">
      <w:start w:val="1"/>
      <w:numFmt w:val="decimal"/>
      <w:lvlText w:val="%1)"/>
      <w:lvlJc w:val="left"/>
      <w:pPr>
        <w:ind w:left="1020" w:hanging="360"/>
      </w:pPr>
    </w:lvl>
    <w:lvl w:ilvl="1" w:tplc="5B88C7F2">
      <w:start w:val="1"/>
      <w:numFmt w:val="decimal"/>
      <w:lvlText w:val="%2)"/>
      <w:lvlJc w:val="left"/>
      <w:pPr>
        <w:ind w:left="1020" w:hanging="360"/>
      </w:pPr>
    </w:lvl>
    <w:lvl w:ilvl="2" w:tplc="2116C4A6">
      <w:start w:val="1"/>
      <w:numFmt w:val="decimal"/>
      <w:lvlText w:val="%3)"/>
      <w:lvlJc w:val="left"/>
      <w:pPr>
        <w:ind w:left="1020" w:hanging="360"/>
      </w:pPr>
    </w:lvl>
    <w:lvl w:ilvl="3" w:tplc="92C62B36">
      <w:start w:val="1"/>
      <w:numFmt w:val="decimal"/>
      <w:lvlText w:val="%4)"/>
      <w:lvlJc w:val="left"/>
      <w:pPr>
        <w:ind w:left="1020" w:hanging="360"/>
      </w:pPr>
    </w:lvl>
    <w:lvl w:ilvl="4" w:tplc="29DC254E">
      <w:start w:val="1"/>
      <w:numFmt w:val="decimal"/>
      <w:lvlText w:val="%5)"/>
      <w:lvlJc w:val="left"/>
      <w:pPr>
        <w:ind w:left="1020" w:hanging="360"/>
      </w:pPr>
    </w:lvl>
    <w:lvl w:ilvl="5" w:tplc="95BE3092">
      <w:start w:val="1"/>
      <w:numFmt w:val="decimal"/>
      <w:lvlText w:val="%6)"/>
      <w:lvlJc w:val="left"/>
      <w:pPr>
        <w:ind w:left="1020" w:hanging="360"/>
      </w:pPr>
    </w:lvl>
    <w:lvl w:ilvl="6" w:tplc="B784B1A0">
      <w:start w:val="1"/>
      <w:numFmt w:val="decimal"/>
      <w:lvlText w:val="%7)"/>
      <w:lvlJc w:val="left"/>
      <w:pPr>
        <w:ind w:left="1020" w:hanging="360"/>
      </w:pPr>
    </w:lvl>
    <w:lvl w:ilvl="7" w:tplc="B504CDFA">
      <w:start w:val="1"/>
      <w:numFmt w:val="decimal"/>
      <w:lvlText w:val="%8)"/>
      <w:lvlJc w:val="left"/>
      <w:pPr>
        <w:ind w:left="1020" w:hanging="360"/>
      </w:pPr>
    </w:lvl>
    <w:lvl w:ilvl="8" w:tplc="913424D8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F1429"/>
    <w:multiLevelType w:val="hybridMultilevel"/>
    <w:tmpl w:val="57FE43E8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BD38EA"/>
    <w:multiLevelType w:val="hybridMultilevel"/>
    <w:tmpl w:val="491A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B17DC"/>
    <w:multiLevelType w:val="hybridMultilevel"/>
    <w:tmpl w:val="23C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7"/>
  </w:num>
  <w:num w:numId="3" w16cid:durableId="297498020">
    <w:abstractNumId w:val="5"/>
  </w:num>
  <w:num w:numId="4" w16cid:durableId="989284098">
    <w:abstractNumId w:val="8"/>
  </w:num>
  <w:num w:numId="5" w16cid:durableId="1189493121">
    <w:abstractNumId w:val="0"/>
  </w:num>
  <w:num w:numId="6" w16cid:durableId="667445644">
    <w:abstractNumId w:val="9"/>
  </w:num>
  <w:num w:numId="7" w16cid:durableId="424959768">
    <w:abstractNumId w:val="4"/>
  </w:num>
  <w:num w:numId="8" w16cid:durableId="512300909">
    <w:abstractNumId w:val="2"/>
  </w:num>
  <w:num w:numId="9" w16cid:durableId="361633926">
    <w:abstractNumId w:val="10"/>
  </w:num>
  <w:num w:numId="10" w16cid:durableId="716733700">
    <w:abstractNumId w:val="6"/>
  </w:num>
  <w:num w:numId="11" w16cid:durableId="19426855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144E"/>
    <w:rsid w:val="000025DC"/>
    <w:rsid w:val="00012C42"/>
    <w:rsid w:val="00014C67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67DB8"/>
    <w:rsid w:val="00070AA0"/>
    <w:rsid w:val="000729B9"/>
    <w:rsid w:val="00074D16"/>
    <w:rsid w:val="000760CF"/>
    <w:rsid w:val="000776B9"/>
    <w:rsid w:val="000777A1"/>
    <w:rsid w:val="000779DE"/>
    <w:rsid w:val="0008190C"/>
    <w:rsid w:val="00082873"/>
    <w:rsid w:val="00094172"/>
    <w:rsid w:val="00097845"/>
    <w:rsid w:val="000A48C6"/>
    <w:rsid w:val="000A64F2"/>
    <w:rsid w:val="000A735A"/>
    <w:rsid w:val="000B2DAC"/>
    <w:rsid w:val="000B50CE"/>
    <w:rsid w:val="000B6293"/>
    <w:rsid w:val="000B6BCF"/>
    <w:rsid w:val="000B6D93"/>
    <w:rsid w:val="000C1676"/>
    <w:rsid w:val="000C26DE"/>
    <w:rsid w:val="000C664B"/>
    <w:rsid w:val="000D328A"/>
    <w:rsid w:val="000D6897"/>
    <w:rsid w:val="000F3C98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4994"/>
    <w:rsid w:val="0016612C"/>
    <w:rsid w:val="00166700"/>
    <w:rsid w:val="00167620"/>
    <w:rsid w:val="0018378B"/>
    <w:rsid w:val="00194AD3"/>
    <w:rsid w:val="001A07A4"/>
    <w:rsid w:val="001A3AD9"/>
    <w:rsid w:val="001A5CD7"/>
    <w:rsid w:val="001A68D9"/>
    <w:rsid w:val="001B0EDF"/>
    <w:rsid w:val="001B3150"/>
    <w:rsid w:val="001B5DB2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16AD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6A0F"/>
    <w:rsid w:val="00276307"/>
    <w:rsid w:val="00280A73"/>
    <w:rsid w:val="00283A4C"/>
    <w:rsid w:val="00285642"/>
    <w:rsid w:val="00285F19"/>
    <w:rsid w:val="002871B9"/>
    <w:rsid w:val="0028724C"/>
    <w:rsid w:val="002872C9"/>
    <w:rsid w:val="00295A47"/>
    <w:rsid w:val="002B028F"/>
    <w:rsid w:val="002B5F0A"/>
    <w:rsid w:val="002B6230"/>
    <w:rsid w:val="002C225B"/>
    <w:rsid w:val="002C39B3"/>
    <w:rsid w:val="002C4FF8"/>
    <w:rsid w:val="002C661B"/>
    <w:rsid w:val="002D304C"/>
    <w:rsid w:val="002E07D5"/>
    <w:rsid w:val="002E2E3A"/>
    <w:rsid w:val="002E3246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57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55C4"/>
    <w:rsid w:val="003A505B"/>
    <w:rsid w:val="003A799C"/>
    <w:rsid w:val="003B12FF"/>
    <w:rsid w:val="003B3470"/>
    <w:rsid w:val="003B42D7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5C88"/>
    <w:rsid w:val="003E739F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42623"/>
    <w:rsid w:val="004621FA"/>
    <w:rsid w:val="004649BE"/>
    <w:rsid w:val="004701E0"/>
    <w:rsid w:val="00471CAE"/>
    <w:rsid w:val="00472BB0"/>
    <w:rsid w:val="00473964"/>
    <w:rsid w:val="00473B80"/>
    <w:rsid w:val="004769C7"/>
    <w:rsid w:val="0048176D"/>
    <w:rsid w:val="004818A0"/>
    <w:rsid w:val="004841CD"/>
    <w:rsid w:val="00487DE7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D2698"/>
    <w:rsid w:val="004D3271"/>
    <w:rsid w:val="004E05B1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046"/>
    <w:rsid w:val="005432AC"/>
    <w:rsid w:val="00544C8C"/>
    <w:rsid w:val="00553BDF"/>
    <w:rsid w:val="00555928"/>
    <w:rsid w:val="00555B92"/>
    <w:rsid w:val="005560C6"/>
    <w:rsid w:val="00556404"/>
    <w:rsid w:val="00566803"/>
    <w:rsid w:val="00567C41"/>
    <w:rsid w:val="00570773"/>
    <w:rsid w:val="005726CE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101E"/>
    <w:rsid w:val="005B2384"/>
    <w:rsid w:val="005B33BB"/>
    <w:rsid w:val="005B6487"/>
    <w:rsid w:val="005B75FF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3BC5"/>
    <w:rsid w:val="0060658C"/>
    <w:rsid w:val="00607DE4"/>
    <w:rsid w:val="00607F3E"/>
    <w:rsid w:val="006117F0"/>
    <w:rsid w:val="00616777"/>
    <w:rsid w:val="006235A3"/>
    <w:rsid w:val="006376E7"/>
    <w:rsid w:val="006410EB"/>
    <w:rsid w:val="0064499A"/>
    <w:rsid w:val="006475B1"/>
    <w:rsid w:val="00647D1D"/>
    <w:rsid w:val="00656548"/>
    <w:rsid w:val="00656F43"/>
    <w:rsid w:val="00660A39"/>
    <w:rsid w:val="00663A5F"/>
    <w:rsid w:val="00665FD1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A3283"/>
    <w:rsid w:val="006B0375"/>
    <w:rsid w:val="006B3FF8"/>
    <w:rsid w:val="006C48AD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0C"/>
    <w:rsid w:val="006F58CE"/>
    <w:rsid w:val="006F694A"/>
    <w:rsid w:val="00714143"/>
    <w:rsid w:val="007141CD"/>
    <w:rsid w:val="007144EC"/>
    <w:rsid w:val="007224F3"/>
    <w:rsid w:val="0072648B"/>
    <w:rsid w:val="0073244D"/>
    <w:rsid w:val="00732B62"/>
    <w:rsid w:val="00737EEF"/>
    <w:rsid w:val="00742141"/>
    <w:rsid w:val="00745AED"/>
    <w:rsid w:val="00746825"/>
    <w:rsid w:val="007521EE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86514"/>
    <w:rsid w:val="007948D2"/>
    <w:rsid w:val="007A01DC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D5143"/>
    <w:rsid w:val="007E1448"/>
    <w:rsid w:val="007E3B49"/>
    <w:rsid w:val="007E4FF5"/>
    <w:rsid w:val="007E6BF6"/>
    <w:rsid w:val="007F3BD5"/>
    <w:rsid w:val="007F5C0E"/>
    <w:rsid w:val="00804866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365D"/>
    <w:rsid w:val="00876DEF"/>
    <w:rsid w:val="0088478A"/>
    <w:rsid w:val="0088501E"/>
    <w:rsid w:val="00885357"/>
    <w:rsid w:val="008905A7"/>
    <w:rsid w:val="008926C0"/>
    <w:rsid w:val="00892A46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5873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857A9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59C4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5749"/>
    <w:rsid w:val="00A34E15"/>
    <w:rsid w:val="00A37FDA"/>
    <w:rsid w:val="00A415C6"/>
    <w:rsid w:val="00A42084"/>
    <w:rsid w:val="00A44846"/>
    <w:rsid w:val="00A52678"/>
    <w:rsid w:val="00A6143A"/>
    <w:rsid w:val="00A65F5E"/>
    <w:rsid w:val="00A755DD"/>
    <w:rsid w:val="00A7634C"/>
    <w:rsid w:val="00A81054"/>
    <w:rsid w:val="00A834F2"/>
    <w:rsid w:val="00A83EF7"/>
    <w:rsid w:val="00A84060"/>
    <w:rsid w:val="00A860E0"/>
    <w:rsid w:val="00A94F5F"/>
    <w:rsid w:val="00A96162"/>
    <w:rsid w:val="00AA2EA4"/>
    <w:rsid w:val="00AA3AA7"/>
    <w:rsid w:val="00AB2E18"/>
    <w:rsid w:val="00AB77BE"/>
    <w:rsid w:val="00AC3753"/>
    <w:rsid w:val="00AC4C3D"/>
    <w:rsid w:val="00AD1C88"/>
    <w:rsid w:val="00AD38CC"/>
    <w:rsid w:val="00AE09CB"/>
    <w:rsid w:val="00AE28D4"/>
    <w:rsid w:val="00AE5628"/>
    <w:rsid w:val="00AE62CD"/>
    <w:rsid w:val="00AF2350"/>
    <w:rsid w:val="00AF5369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37560"/>
    <w:rsid w:val="00B43073"/>
    <w:rsid w:val="00B43D68"/>
    <w:rsid w:val="00B45CEE"/>
    <w:rsid w:val="00B55BDF"/>
    <w:rsid w:val="00B676D3"/>
    <w:rsid w:val="00B73A88"/>
    <w:rsid w:val="00B73B09"/>
    <w:rsid w:val="00B74AE3"/>
    <w:rsid w:val="00B76907"/>
    <w:rsid w:val="00B76BA0"/>
    <w:rsid w:val="00B811DA"/>
    <w:rsid w:val="00B86CBA"/>
    <w:rsid w:val="00B92DFF"/>
    <w:rsid w:val="00B95314"/>
    <w:rsid w:val="00BA0130"/>
    <w:rsid w:val="00BA6AB4"/>
    <w:rsid w:val="00BA72AB"/>
    <w:rsid w:val="00BB04D3"/>
    <w:rsid w:val="00BB1A1D"/>
    <w:rsid w:val="00BB7B97"/>
    <w:rsid w:val="00BC2C3C"/>
    <w:rsid w:val="00BC37B4"/>
    <w:rsid w:val="00BC40DF"/>
    <w:rsid w:val="00BC5E4F"/>
    <w:rsid w:val="00BC7C6A"/>
    <w:rsid w:val="00BD0CA7"/>
    <w:rsid w:val="00BD6563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1BB8"/>
    <w:rsid w:val="00C426ED"/>
    <w:rsid w:val="00C45354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4518"/>
    <w:rsid w:val="00C96235"/>
    <w:rsid w:val="00C97B12"/>
    <w:rsid w:val="00CA0828"/>
    <w:rsid w:val="00CA32CA"/>
    <w:rsid w:val="00CA410B"/>
    <w:rsid w:val="00CA4BCC"/>
    <w:rsid w:val="00CB58A0"/>
    <w:rsid w:val="00CC6F1C"/>
    <w:rsid w:val="00CD15A0"/>
    <w:rsid w:val="00CD252F"/>
    <w:rsid w:val="00CD6312"/>
    <w:rsid w:val="00CD6C8A"/>
    <w:rsid w:val="00CD75B1"/>
    <w:rsid w:val="00CE0901"/>
    <w:rsid w:val="00CE4CA9"/>
    <w:rsid w:val="00CF117D"/>
    <w:rsid w:val="00D1059C"/>
    <w:rsid w:val="00D137F3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47A00"/>
    <w:rsid w:val="00D56CA0"/>
    <w:rsid w:val="00D57141"/>
    <w:rsid w:val="00D61E4C"/>
    <w:rsid w:val="00D640C7"/>
    <w:rsid w:val="00D6494F"/>
    <w:rsid w:val="00D7245D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A67D8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4EAD"/>
    <w:rsid w:val="00E15099"/>
    <w:rsid w:val="00E24A1A"/>
    <w:rsid w:val="00E273B4"/>
    <w:rsid w:val="00E273D8"/>
    <w:rsid w:val="00E329AF"/>
    <w:rsid w:val="00E33894"/>
    <w:rsid w:val="00E41281"/>
    <w:rsid w:val="00E41561"/>
    <w:rsid w:val="00E45709"/>
    <w:rsid w:val="00E52B34"/>
    <w:rsid w:val="00E60018"/>
    <w:rsid w:val="00E663D3"/>
    <w:rsid w:val="00E71B13"/>
    <w:rsid w:val="00E766C8"/>
    <w:rsid w:val="00E83E5F"/>
    <w:rsid w:val="00E9149D"/>
    <w:rsid w:val="00E962A4"/>
    <w:rsid w:val="00E9644D"/>
    <w:rsid w:val="00E979C9"/>
    <w:rsid w:val="00EB1B5E"/>
    <w:rsid w:val="00EB35EC"/>
    <w:rsid w:val="00EB5293"/>
    <w:rsid w:val="00EB7347"/>
    <w:rsid w:val="00EC02BA"/>
    <w:rsid w:val="00EC3D3A"/>
    <w:rsid w:val="00EC6722"/>
    <w:rsid w:val="00ED1E5D"/>
    <w:rsid w:val="00EE2E40"/>
    <w:rsid w:val="00EE5EAC"/>
    <w:rsid w:val="00EE66CF"/>
    <w:rsid w:val="00EF340C"/>
    <w:rsid w:val="00EF3F8B"/>
    <w:rsid w:val="00EF40B5"/>
    <w:rsid w:val="00EF52EB"/>
    <w:rsid w:val="00F01932"/>
    <w:rsid w:val="00F01DE1"/>
    <w:rsid w:val="00F02D56"/>
    <w:rsid w:val="00F03420"/>
    <w:rsid w:val="00F058F0"/>
    <w:rsid w:val="00F12166"/>
    <w:rsid w:val="00F15952"/>
    <w:rsid w:val="00F17D80"/>
    <w:rsid w:val="00F213DD"/>
    <w:rsid w:val="00F21D0B"/>
    <w:rsid w:val="00F27205"/>
    <w:rsid w:val="00F31F14"/>
    <w:rsid w:val="00F34D93"/>
    <w:rsid w:val="00F513B6"/>
    <w:rsid w:val="00F51D61"/>
    <w:rsid w:val="00F55E64"/>
    <w:rsid w:val="00F6627C"/>
    <w:rsid w:val="00F70C16"/>
    <w:rsid w:val="00F70E89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50A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2026-02-04T15:31:00Z</cp:lastPrinted>
  <dcterms:created xsi:type="dcterms:W3CDTF">2026-02-04T15:33:00Z</dcterms:created>
  <dcterms:modified xsi:type="dcterms:W3CDTF">2026-02-04T15:33:00Z</dcterms:modified>
</cp:coreProperties>
</file>