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w:t>
      </w:r>
      <w:r w:rsidDel="00000000" w:rsidR="00000000" w:rsidRPr="00000000">
        <w:rPr>
          <w:sz w:val="32"/>
          <w:szCs w:val="32"/>
          <w:rtl w:val="0"/>
        </w:rPr>
        <w:t xml:space="preserve">Mākslīgā intelekta integrācija uzņēmuma datu apstrādes un prognozēšanas procesos(pilnībā automatizēta energoanalītikas un optimizācijas sistēma ar mākslīgā intelekta komponentēm)</w:t>
      </w:r>
      <w:r w:rsidDel="00000000" w:rsidR="00000000" w:rsidRPr="00000000">
        <w:rPr>
          <w:rFonts w:ascii="Calibri" w:cs="Calibri" w:eastAsia="Calibri" w:hAnsi="Calibri"/>
          <w:sz w:val="32"/>
          <w:szCs w:val="32"/>
          <w:rtl w:val="0"/>
        </w:rPr>
        <w:t xml:space="preserve">”</w:t>
      </w:r>
    </w:p>
    <w:p w:rsidR="00000000" w:rsidDel="00000000" w:rsidP="00000000" w:rsidRDefault="00000000" w:rsidRPr="00000000" w14:paraId="00000002">
      <w:pPr>
        <w:jc w:val="center"/>
        <w:rPr>
          <w:rFonts w:ascii="Calibri" w:cs="Calibri" w:eastAsia="Calibri" w:hAnsi="Calibri"/>
          <w:sz w:val="22"/>
          <w:szCs w:val="22"/>
        </w:rPr>
      </w:pPr>
      <w:r w:rsidDel="00000000" w:rsidR="00000000" w:rsidRPr="00000000">
        <w:rPr>
          <w:rFonts w:ascii="Calibri" w:cs="Calibri" w:eastAsia="Calibri" w:hAnsi="Calibri"/>
          <w:sz w:val="32"/>
          <w:szCs w:val="32"/>
          <w:rtl w:val="0"/>
        </w:rPr>
        <w:t xml:space="preserve">programmatūras risinājuma piegādes un ieviešanas iepirkuma </w:t>
        <w:br w:type="textWrapping"/>
        <w:t xml:space="preserve">TEHNISKĀ SPECIFIKĀCIJA</w:t>
      </w:r>
      <w:r w:rsidDel="00000000" w:rsidR="00000000" w:rsidRPr="00000000">
        <w:rPr>
          <w:rtl w:val="0"/>
        </w:rPr>
      </w:r>
    </w:p>
    <w:p w:rsidR="00000000" w:rsidDel="00000000" w:rsidP="00000000" w:rsidRDefault="00000000" w:rsidRPr="00000000" w14:paraId="0000000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Informācija par pasūtītāju</w:t>
      </w:r>
    </w:p>
    <w:p w:rsidR="00000000" w:rsidDel="00000000" w:rsidP="00000000" w:rsidRDefault="00000000" w:rsidRPr="00000000" w14:paraId="0000000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 Pasūtītājs: Sabiedrība ar ierobežotu atbildību “EV Charge Mobi”</w:t>
        <w:br w:type="textWrapping"/>
        <w:t xml:space="preserve">Juridiskā adrese: Zaļā iela 7–14, Rīga, LV-1010</w:t>
        <w:br w:type="textWrapping"/>
        <w:t xml:space="preserve">Reģistrācijas numurs: 40203664660</w:t>
      </w:r>
    </w:p>
    <w:p w:rsidR="00000000" w:rsidDel="00000000" w:rsidP="00000000" w:rsidRDefault="00000000" w:rsidRPr="00000000" w14:paraId="0000000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 Pasūtītāja kontaktpersona:</w:t>
      </w:r>
    </w:p>
    <w:p w:rsidR="00000000" w:rsidDel="00000000" w:rsidP="00000000" w:rsidRDefault="00000000" w:rsidRPr="00000000" w14:paraId="0000000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Vārds, uzvārds: Mārtiņš Bute</w:t>
        <w:br w:type="textWrapping"/>
        <w:t xml:space="preserve">Amats: Vadošais projektu vadītājs</w:t>
        <w:br w:type="textWrapping"/>
        <w:t xml:space="preserve">Tālrunis: +371 26589379</w:t>
        <w:br w:type="textWrapping"/>
        <w:t xml:space="preserve">E-pasts: martins@evcharge.mobi</w:t>
      </w:r>
    </w:p>
    <w:p w:rsidR="00000000" w:rsidDel="00000000" w:rsidP="00000000" w:rsidRDefault="00000000" w:rsidRPr="00000000" w14:paraId="0000000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Informācija par iepirkuma priekšmetu</w:t>
      </w:r>
    </w:p>
    <w:p w:rsidR="00000000" w:rsidDel="00000000" w:rsidP="00000000" w:rsidRDefault="00000000" w:rsidRPr="00000000" w14:paraId="0000000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 Iepirkuma nosaukums: “</w:t>
      </w:r>
      <w:r w:rsidDel="00000000" w:rsidR="00000000" w:rsidRPr="00000000">
        <w:rPr>
          <w:sz w:val="22"/>
          <w:szCs w:val="22"/>
          <w:rtl w:val="0"/>
        </w:rPr>
        <w:t xml:space="preserve">Mākslīgā intelekta integrācija uzņēmuma datu apstrādes un prognozēšanas procesos(pilnībā automatizēta energoanalītikas un optimizācijas sistēma ar mākslīgā intelekta komponentēm)</w:t>
      </w:r>
      <w:r w:rsidDel="00000000" w:rsidR="00000000" w:rsidRPr="00000000">
        <w:rPr>
          <w:rFonts w:ascii="Calibri" w:cs="Calibri" w:eastAsia="Calibri" w:hAnsi="Calibri"/>
          <w:sz w:val="22"/>
          <w:szCs w:val="22"/>
          <w:rtl w:val="0"/>
        </w:rPr>
        <w:t xml:space="preserve">” – programmatūras risinājuma piegāde un ieviešana, kas paredzēta SIA “EV Charge Mobi” pakalpojumu digitalizācijai elektroauto uzlādes staciju operatoriem un mājsaimniecību energosistēmām (PV, baterijas, EV, V2H).</w:t>
        <w:br w:type="textWrapping"/>
        <w:t xml:space="preserve">Iepirkuma priekšmets ietver: (i) risinājuma piegādi un izvietošanu Pasūtītāja vidē, (ii) integrācijas un konfigurēšanu, (iii) dokumentāciju un apmācības, (iv) garantijas atbalstu, kā arī (v) pilna pirmkoda un nodošanas komplekta nodošanu Pasūtītājam atbilstoši Tehniskajai specifikācijai.</w:t>
      </w:r>
    </w:p>
    <w:p w:rsidR="00000000" w:rsidDel="00000000" w:rsidP="00000000" w:rsidRDefault="00000000" w:rsidRPr="00000000" w14:paraId="0000000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2.2. Iepirkuma tiesiskais pamats: Iepirkums tiek rīkots saskaņā ar Ministru kabineta 28.02.2017. noteikumiem Nr.104 “Noteikumi par iepirkuma procedūru un tās piemērošanas kārtību pasūtītāja finansētiem projektiem”.</w:t>
      </w:r>
    </w:p>
    <w:p w:rsidR="00000000" w:rsidDel="00000000" w:rsidP="00000000" w:rsidRDefault="00000000" w:rsidRPr="00000000" w14:paraId="0000000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2.3. Finansējuma avots. Projekts tiek līdzfinansēts ar Latvijas Investīciju un attīstības aģentūras atbalsta programmu “Digitalizācijas procesu un mākslīgā intelekta risinājumu ieviešana komercdarbībā” saskaņā ar Līgumu par atbalsta saņemšanu Nr. 9.4-1-L-2025/48.</w:t>
      </w:r>
    </w:p>
    <w:p w:rsidR="00000000" w:rsidDel="00000000" w:rsidP="00000000" w:rsidRDefault="00000000" w:rsidRPr="00000000" w14:paraId="0000000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2.4. Tehniskā specifikācija. Iepirkuma priekšmeta detalizēts tehnisko prasību apraksts ir apkopots šī Nolikuma 2. pielikumā “Tehniskā specifikācija”.</w:t>
      </w:r>
    </w:p>
    <w:p w:rsidR="00000000" w:rsidDel="00000000" w:rsidP="00000000" w:rsidRDefault="00000000" w:rsidRPr="00000000" w14:paraId="0000000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2.5. Iepirkuma paredzamā līguma cena ir 400 000 (četri simti tūkstoši) eiro bez PVN.</w:t>
      </w:r>
    </w:p>
    <w:p w:rsidR="00000000" w:rsidDel="00000000" w:rsidP="00000000" w:rsidRDefault="00000000" w:rsidRPr="00000000" w14:paraId="0000000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2.6. Piedāvājuma derīguma termiņš. Piedāvājuma derīguma termiņš, ne mazāk kā 2 (divi) mēneši no piedāvājumu iesniegšanas termiņa dienas.</w:t>
      </w:r>
    </w:p>
    <w:p w:rsidR="00000000" w:rsidDel="00000000" w:rsidP="00000000" w:rsidRDefault="00000000" w:rsidRPr="00000000" w14:paraId="0000001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2.7. Līguma izpildes termiņš. Produkts ir jāpiegādā un jāievieš laika periodā ne ilgāk kā 18 (astoņpadsmit) mēnešu laikā pēc iepirkuma līguma noslēgšanas, ievērojot LIAA līguma nosacījumus.</w:t>
      </w:r>
    </w:p>
    <w:p w:rsidR="00000000" w:rsidDel="00000000" w:rsidP="00000000" w:rsidRDefault="00000000" w:rsidRPr="00000000" w14:paraId="0000001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2.8. Piedāvājuma iesniegšanas termiņš. Pretendents iesniedz cenu piedāvājumu līdz 2026. gada 16. Martam pulkst. 18:00 (ieskaitot).</w:t>
      </w:r>
    </w:p>
    <w:p w:rsidR="00000000" w:rsidDel="00000000" w:rsidP="00000000" w:rsidRDefault="00000000" w:rsidRPr="00000000" w14:paraId="0000001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2.9. Piedāvājuma iesniegšanas vieta un kārtība. Piedāvājums jāiesniedz elektroniskā veidā, sūtot uz e-pasta adresi: </w:t>
      </w:r>
      <w:hyperlink r:id="rId7">
        <w:r w:rsidDel="00000000" w:rsidR="00000000" w:rsidRPr="00000000">
          <w:rPr>
            <w:rFonts w:ascii="Calibri" w:cs="Calibri" w:eastAsia="Calibri" w:hAnsi="Calibri"/>
            <w:color w:val="0563c1"/>
            <w:sz w:val="22"/>
            <w:szCs w:val="22"/>
            <w:u w:val="single"/>
            <w:rtl w:val="0"/>
          </w:rPr>
          <w:t xml:space="preserve">agija@vissbiznesam.lv</w:t>
        </w:r>
      </w:hyperlink>
      <w:r w:rsidDel="00000000" w:rsidR="00000000" w:rsidRPr="00000000">
        <w:rPr>
          <w:rFonts w:ascii="Calibri" w:cs="Calibri" w:eastAsia="Calibri" w:hAnsi="Calibri"/>
          <w:sz w:val="22"/>
          <w:szCs w:val="22"/>
          <w:rtl w:val="0"/>
        </w:rPr>
        <w:t xml:space="preserve"> un martins@evcharge.mobi;</w:t>
      </w:r>
    </w:p>
    <w:p w:rsidR="00000000" w:rsidDel="00000000" w:rsidP="00000000" w:rsidRDefault="00000000" w:rsidRPr="00000000" w14:paraId="0000001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2.10. Valoda un paraksts. Pretendents sagatavo piedāvājumu datorrakstā latviešu valodā un iesniedz elektroniskā veidā, parakstītu ar derīgu drošu elektronisko parakstu. Ja pretendents iesniedz dokumentus svešvalodā, tiem jāpievieno paraksttiesīgās vai pilnvarotās personas apliecināts tulkojums latviešu valodā (pievienojot pilnvaru vai tās kopiju).</w:t>
      </w:r>
    </w:p>
    <w:p w:rsidR="00000000" w:rsidDel="00000000" w:rsidP="00000000" w:rsidRDefault="00000000" w:rsidRPr="00000000" w14:paraId="0000001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2.11. Piedāvājumu skaits. Pretendents ir tiesīgs iesniegt tikai vienu piedāvājuma variantu par visu iepirkuma priekšmetu kopā.</w:t>
      </w:r>
    </w:p>
    <w:p w:rsidR="00000000" w:rsidDel="00000000" w:rsidP="00000000" w:rsidRDefault="00000000" w:rsidRPr="00000000" w14:paraId="0000001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2.12. Finanšu piedāvājums. Pretendentam ir jāiesniedz finanšu piedāvājums saskaņā ar Nolikuma pielikuma “Finanšu piedāvājums” (Pielikums Nr. 1) formu.</w:t>
      </w:r>
    </w:p>
    <w:p w:rsidR="00000000" w:rsidDel="00000000" w:rsidP="00000000" w:rsidRDefault="00000000" w:rsidRPr="00000000" w14:paraId="00000016">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7">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3. Iepirkuma tehniskā specifikācija</w:t>
      </w:r>
    </w:p>
    <w:p w:rsidR="00000000" w:rsidDel="00000000" w:rsidP="00000000" w:rsidRDefault="00000000" w:rsidRPr="00000000" w14:paraId="0000001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3.1. Tehnisko prasību izpilde. Pretendents nodrošina tehnisko prasību izpildi atbilstoši šī Nolikuma Pielikuma Nr. 2 “Tehniskā specifikācija” prasībām.</w:t>
      </w:r>
    </w:p>
    <w:p w:rsidR="00000000" w:rsidDel="00000000" w:rsidP="00000000" w:rsidRDefault="00000000" w:rsidRPr="00000000" w14:paraId="0000001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3.2. Vienots piedāvājums. Piedāvājums jāiesniedz par visu Tehniskajā specifikācijā noteikto iepirkuma priekšmetu. Nav pieļauta daļēja piedāvājuma iesniegšana tikai par atsevišķām sistēmas komponentēm.</w:t>
      </w:r>
    </w:p>
    <w:p w:rsidR="00000000" w:rsidDel="00000000" w:rsidP="00000000" w:rsidRDefault="00000000" w:rsidRPr="00000000" w14:paraId="0000001C">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3.3. Iepirkuma veids. Pasūtītājs iepērk programmatūras risinājumu, kas iepirkuma brīdī ir praktiski demonstrējams un piegādājams, un Pretendents nodrošina tā ieviešanu (konfigurēšanu, integrācijas, datu ielādes mehānismus, izvietošanu, apmācības, atbalstu). Ieviešanas laikā nepieciešamie papildinājumi un pielāgojumi ir pieļaujami tikai kā ieviešanas sastāvdaļa un ir iekļauti līgumcenā.</w:t>
      </w:r>
    </w:p>
    <w:p w:rsidR="00000000" w:rsidDel="00000000" w:rsidP="00000000" w:rsidRDefault="00000000" w:rsidRPr="00000000" w14:paraId="0000001D">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Citas Pretendentam izvirzītās prasības</w:t>
      </w:r>
    </w:p>
    <w:p w:rsidR="00000000" w:rsidDel="00000000" w:rsidP="00000000" w:rsidRDefault="00000000" w:rsidRPr="00000000" w14:paraId="0000001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4.1. Pieredze un kompetences</w:t>
      </w:r>
    </w:p>
    <w:p w:rsidR="00000000" w:rsidDel="00000000" w:rsidP="00000000" w:rsidRDefault="00000000" w:rsidRPr="00000000" w14:paraId="0000002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4.1.1. Pieredze enerģētikas/atjaunojamās enerģijas IT projektos. Pēdējo 7 gadu laikā Pretendentam ir jābūt vismaz 3 realizētiem projektiem, kuros ir:</w:t>
      </w:r>
    </w:p>
    <w:p w:rsidR="00000000" w:rsidDel="00000000" w:rsidP="00000000" w:rsidRDefault="00000000" w:rsidRPr="00000000" w14:paraId="00000021">
      <w:pPr>
        <w:numPr>
          <w:ilvl w:val="0"/>
          <w:numId w:val="19"/>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izstrādāta vai būtiski attīstīta datu-intensīva programmatūras sistēma (laika rindu dati, telemetrija, sensoru vai tirgus dati), un</w:t>
      </w:r>
    </w:p>
    <w:p w:rsidR="00000000" w:rsidDel="00000000" w:rsidP="00000000" w:rsidRDefault="00000000" w:rsidRPr="00000000" w14:paraId="00000022">
      <w:pPr>
        <w:numPr>
          <w:ilvl w:val="0"/>
          <w:numId w:val="19"/>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ieviesta integrācija ar ārējiem servisiem (kā piemēram: elektroenerģijas tirgus datiem, meteoroloģiskajiem datiem, IoT/SCADA vai citiem tehniskajiem risinājumiem),</w:t>
      </w:r>
    </w:p>
    <w:p w:rsidR="00000000" w:rsidDel="00000000" w:rsidP="00000000" w:rsidRDefault="00000000" w:rsidRPr="00000000" w14:paraId="00000023">
      <w:pPr>
        <w:numPr>
          <w:ilvl w:val="0"/>
          <w:numId w:val="19"/>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vēlams, bet ne obligāti, lai projekti ir saistīti ar enerģētiku, atjaunojamo enerģiju, mikro-tīkliem, elektroauto uzlādi vai līdzīgām nozarēm.</w:t>
      </w:r>
    </w:p>
    <w:p w:rsidR="00000000" w:rsidDel="00000000" w:rsidP="00000000" w:rsidRDefault="00000000" w:rsidRPr="00000000" w14:paraId="0000002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Iesniedzamie dokumenti:</w:t>
      </w:r>
    </w:p>
    <w:p w:rsidR="00000000" w:rsidDel="00000000" w:rsidP="00000000" w:rsidRDefault="00000000" w:rsidRPr="00000000" w14:paraId="00000025">
      <w:pPr>
        <w:numPr>
          <w:ilvl w:val="0"/>
          <w:numId w:val="20"/>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katra projekta īss apraksts (klienta nosaukums, nozares raksturojums, sistēmas galvenā funkcionalitāte, projekta budžeta apmērs),</w:t>
      </w:r>
    </w:p>
    <w:p w:rsidR="00000000" w:rsidDel="00000000" w:rsidP="00000000" w:rsidRDefault="00000000" w:rsidRPr="00000000" w14:paraId="00000026">
      <w:pPr>
        <w:numPr>
          <w:ilvl w:val="0"/>
          <w:numId w:val="20"/>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saites uz publiski pieejamām sistēmām vai ekrānattēli, ja pieejami,</w:t>
      </w:r>
    </w:p>
    <w:p w:rsidR="00000000" w:rsidDel="00000000" w:rsidP="00000000" w:rsidRDefault="00000000" w:rsidRPr="00000000" w14:paraId="00000027">
      <w:pPr>
        <w:numPr>
          <w:ilvl w:val="0"/>
          <w:numId w:val="20"/>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atsauksmēm norādāma kontaktpersona klienta pusē (vārds, uzvārds, tālrunis/e-pasts).</w:t>
      </w:r>
    </w:p>
    <w:p w:rsidR="00000000" w:rsidDel="00000000" w:rsidP="00000000" w:rsidRDefault="00000000" w:rsidRPr="00000000" w14:paraId="0000002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4.1.2. Pieredze MI/analītikas risinājumos. Pēdējo 2  gadu laikā Pretendentam ir jābūt vismaz 2 realizētiem projektiem, kur</w:t>
      </w:r>
    </w:p>
    <w:p w:rsidR="00000000" w:rsidDel="00000000" w:rsidP="00000000" w:rsidRDefault="00000000" w:rsidRPr="00000000" w14:paraId="00000029">
      <w:pPr>
        <w:numPr>
          <w:ilvl w:val="0"/>
          <w:numId w:val="21"/>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izmantoti mašīnmācīšanās vai citi MI modeļi (prognozēšana, klasifikācija, optimizācija u. tml.),</w:t>
      </w:r>
    </w:p>
    <w:p w:rsidR="00000000" w:rsidDel="00000000" w:rsidP="00000000" w:rsidRDefault="00000000" w:rsidRPr="00000000" w14:paraId="0000002A">
      <w:pPr>
        <w:numPr>
          <w:ilvl w:val="0"/>
          <w:numId w:val="21"/>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sistēmā darbojas automatizēti lēmumi vai ieteikumi, kas balstīti uz šiem modeļiem (piemēram, prognozes, optimizēti grafiki, brīdinājumi).</w:t>
      </w:r>
    </w:p>
    <w:p w:rsidR="00000000" w:rsidDel="00000000" w:rsidP="00000000" w:rsidRDefault="00000000" w:rsidRPr="00000000" w14:paraId="0000002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Iesniedzamie dokumenti: projekta apraksts ar īsu MI komponentes skaidrojumu (datu veidi, mērķis, lēmumu veids).</w:t>
      </w:r>
    </w:p>
    <w:p w:rsidR="00000000" w:rsidDel="00000000" w:rsidP="00000000" w:rsidRDefault="00000000" w:rsidRPr="00000000" w14:paraId="0000002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4.2. Ieviešanas komanda. Pretendentam jānodrošina ieviešanas komanda, kas spēj piegādāt, izvietot, integrēt un nodot sistēmu ekspluatācijā, ietverot vismaz: projekta vadību, integrāciju speciālistu(-us), sistēmas uzstādīšanas/izvietošanas kompetenci, testēšanu un datu/analītikas kompetenci.</w:t>
        <w:br w:type="textWrapping"/>
        <w:t xml:space="preserve">Iesniedzamie dokumenti: komandas saraksts, katras personas CV, un apliecinājums par pieejamību ieviešanas periodā. Iesniedzamie dokumenti:</w:t>
      </w:r>
    </w:p>
    <w:p w:rsidR="00000000" w:rsidDel="00000000" w:rsidP="00000000" w:rsidRDefault="00000000" w:rsidRPr="00000000" w14:paraId="0000002D">
      <w:pPr>
        <w:numPr>
          <w:ilvl w:val="0"/>
          <w:numId w:val="22"/>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komandas saraksts (vārds, uzvārds, amats, loma projektā, īss pieredzes/kompetenču apraksts),</w:t>
      </w:r>
    </w:p>
    <w:p w:rsidR="00000000" w:rsidDel="00000000" w:rsidP="00000000" w:rsidRDefault="00000000" w:rsidRPr="00000000" w14:paraId="0000002E">
      <w:pPr>
        <w:numPr>
          <w:ilvl w:val="0"/>
          <w:numId w:val="22"/>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katras personas CV,</w:t>
      </w:r>
    </w:p>
    <w:p w:rsidR="00000000" w:rsidDel="00000000" w:rsidP="00000000" w:rsidRDefault="00000000" w:rsidRPr="00000000" w14:paraId="0000002F">
      <w:pPr>
        <w:numPr>
          <w:ilvl w:val="0"/>
          <w:numId w:val="22"/>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Pretendenta parakstīts apliecinājums, ka šī komanda (vai ekvivalenta ar tādām pašām kompetencēm) būs pieejama projekta īstenošanai visā līguma periodā; galveno speciālistu nomaiņa pieļaujama tikai ar Pasūtītāja rakstisku saskaņojumu.</w:t>
      </w:r>
    </w:p>
    <w:p w:rsidR="00000000" w:rsidDel="00000000" w:rsidP="00000000" w:rsidRDefault="00000000" w:rsidRPr="00000000" w14:paraId="0000003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4.3. Drošība, datu aizsardzība un MI datu izmantošana</w:t>
      </w:r>
    </w:p>
    <w:p w:rsidR="00000000" w:rsidDel="00000000" w:rsidP="00000000" w:rsidRDefault="00000000" w:rsidRPr="00000000" w14:paraId="0000003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4.3.1. Pretendentam jānodrošina atbilstība Vispārīgajai datu aizsardzības regulai (GDPR) un labās prakses drošības prasībām (piekļuves kontrole, šifrēšana, incidentu vadība).</w:t>
      </w:r>
    </w:p>
    <w:p w:rsidR="00000000" w:rsidDel="00000000" w:rsidP="00000000" w:rsidRDefault="00000000" w:rsidRPr="00000000" w14:paraId="0000003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4.3.2. Pretendentam jāiesniedz:</w:t>
      </w:r>
    </w:p>
    <w:p w:rsidR="00000000" w:rsidDel="00000000" w:rsidP="00000000" w:rsidRDefault="00000000" w:rsidRPr="00000000" w14:paraId="00000033">
      <w:pPr>
        <w:numPr>
          <w:ilvl w:val="0"/>
          <w:numId w:val="26"/>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datu apstrādes līguma (DPA) projekts;</w:t>
      </w:r>
    </w:p>
    <w:p w:rsidR="00000000" w:rsidDel="00000000" w:rsidP="00000000" w:rsidRDefault="00000000" w:rsidRPr="00000000" w14:paraId="00000034">
      <w:pPr>
        <w:numPr>
          <w:ilvl w:val="0"/>
          <w:numId w:val="26"/>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aktuāls saraksts ar visiem plānotajiem apakšuzņēmējiem, ja tādi būs, kas tiks potenciāli iesaistīti datu apstrādē;</w:t>
      </w:r>
    </w:p>
    <w:p w:rsidR="00000000" w:rsidDel="00000000" w:rsidP="00000000" w:rsidRDefault="00000000" w:rsidRPr="00000000" w14:paraId="00000035">
      <w:pPr>
        <w:numPr>
          <w:ilvl w:val="0"/>
          <w:numId w:val="26"/>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drošības incidentu pārvaldības procedūras īss apraksts;</w:t>
      </w:r>
    </w:p>
    <w:p w:rsidR="00000000" w:rsidDel="00000000" w:rsidP="00000000" w:rsidRDefault="00000000" w:rsidRPr="00000000" w14:paraId="00000036">
      <w:pPr>
        <w:numPr>
          <w:ilvl w:val="0"/>
          <w:numId w:val="26"/>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tehniskais apraksts par izmantotajiem šifrēšanas risinājumiem;</w:t>
      </w:r>
    </w:p>
    <w:p w:rsidR="00000000" w:rsidDel="00000000" w:rsidP="00000000" w:rsidRDefault="00000000" w:rsidRPr="00000000" w14:paraId="00000037">
      <w:pPr>
        <w:numPr>
          <w:ilvl w:val="0"/>
          <w:numId w:val="26"/>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piekļuves kontroles un audita mehānismu apraksts vai piemēri no esošām sistēmām.</w:t>
      </w:r>
    </w:p>
    <w:p w:rsidR="00000000" w:rsidDel="00000000" w:rsidP="00000000" w:rsidRDefault="00000000" w:rsidRPr="00000000" w14:paraId="0000003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4.3.3. Visi projekta dati jāglabā un jāapstrādā ES/EEZ teritorijā, ja vien Pasūtītājs rakstiski nenosaka citādi.</w:t>
      </w:r>
    </w:p>
    <w:p w:rsidR="00000000" w:rsidDel="00000000" w:rsidP="00000000" w:rsidRDefault="00000000" w:rsidRPr="00000000" w14:paraId="0000003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4.3.4. Pretendenti ir tiesīgi atsaukties uz iepriekšējo darbu pieredzi, ja līdzīgi projekti ir realizēti konsorcijos ar citām kompānijām vai ja programmatūras piegāde/pārdošana ir notikusi caur saistītām kompānijām uzņēmumu grupas līmenī.</w:t>
      </w:r>
    </w:p>
    <w:p w:rsidR="00000000" w:rsidDel="00000000" w:rsidP="00000000" w:rsidRDefault="00000000" w:rsidRPr="00000000" w14:paraId="0000003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4.4. Tehnoloģiskā kompetence</w:t>
      </w:r>
    </w:p>
    <w:p w:rsidR="00000000" w:rsidDel="00000000" w:rsidP="00000000" w:rsidRDefault="00000000" w:rsidRPr="00000000" w14:paraId="0000003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4.4.1. Pretendentam jābūt pieredzei ar mūsdienu tīmekļa un mākoņtehnoloģijām, kā piemēram:</w:t>
      </w:r>
    </w:p>
    <w:p w:rsidR="00000000" w:rsidDel="00000000" w:rsidP="00000000" w:rsidRDefault="00000000" w:rsidRPr="00000000" w14:paraId="0000003D">
      <w:pPr>
        <w:numPr>
          <w:ilvl w:val="0"/>
          <w:numId w:val="23"/>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JavaScript/TypeScript ekosistēma (piemēram, React/Next.js, Node.js vai līdzvērtīgas tehnoloģijas);</w:t>
      </w:r>
    </w:p>
    <w:p w:rsidR="00000000" w:rsidDel="00000000" w:rsidP="00000000" w:rsidRDefault="00000000" w:rsidRPr="00000000" w14:paraId="0000003E">
      <w:pPr>
        <w:numPr>
          <w:ilvl w:val="0"/>
          <w:numId w:val="23"/>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Datubāzes: MSSQL (T-SQL), PostgreSQL, MySQL, Oracle (PL/SQL) </w:t>
      </w:r>
    </w:p>
    <w:p w:rsidR="00000000" w:rsidDel="00000000" w:rsidP="00000000" w:rsidRDefault="00000000" w:rsidRPr="00000000" w14:paraId="0000003F">
      <w:pPr>
        <w:numPr>
          <w:ilvl w:val="0"/>
          <w:numId w:val="23"/>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REST/GraphQL API izstrāde;</w:t>
      </w:r>
    </w:p>
    <w:p w:rsidR="00000000" w:rsidDel="00000000" w:rsidP="00000000" w:rsidRDefault="00000000" w:rsidRPr="00000000" w14:paraId="00000040">
      <w:pPr>
        <w:numPr>
          <w:ilvl w:val="0"/>
          <w:numId w:val="23"/>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Konteinerizācija un risinājuma izvietošana ražošanas vidē (Docker, CI/CD cauruļvadi u.c.);</w:t>
      </w:r>
    </w:p>
    <w:p w:rsidR="00000000" w:rsidDel="00000000" w:rsidP="00000000" w:rsidRDefault="00000000" w:rsidRPr="00000000" w14:paraId="00000041">
      <w:pPr>
        <w:numPr>
          <w:ilvl w:val="0"/>
          <w:numId w:val="23"/>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vismaz viena no lielajām mākoņplatformām (AWS, Azure, GCP vai cita - norādīt).</w:t>
      </w:r>
    </w:p>
    <w:p w:rsidR="00000000" w:rsidDel="00000000" w:rsidP="00000000" w:rsidRDefault="00000000" w:rsidRPr="00000000" w14:paraId="0000004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4.4.2. Iesniedzamie dokumenti: vismaz divu projektu apraksts ar norādītajām (vai līdzīgām) tehnoloģijām, atsauksmju kontaktpersonas.</w:t>
      </w:r>
    </w:p>
    <w:p w:rsidR="00000000" w:rsidDel="00000000" w:rsidP="00000000" w:rsidRDefault="00000000" w:rsidRPr="00000000" w14:paraId="0000004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4.5. Vēlama, bet ne obligāta priekšrocība pieteikumu vērtēšanā būs kompetence elektro enerģijas projekta risinājumos.</w:t>
      </w:r>
    </w:p>
    <w:p w:rsidR="00000000" w:rsidDel="00000000" w:rsidP="00000000" w:rsidRDefault="00000000" w:rsidRPr="00000000" w14:paraId="00000045">
      <w:pPr>
        <w:numPr>
          <w:ilvl w:val="0"/>
          <w:numId w:val="24"/>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Ir jābūt pieredzei ar EV uzlādes infrastruktūras, PV, bateriju un/vai mājsaimniecību energosistēmu datu integrāciju un/vai vadības algoritmiem (dinamiskā tarifikācija, slodžu ierobežojumi, V2H/V2G scenāriji u. c.).</w:t>
      </w:r>
    </w:p>
    <w:p w:rsidR="00000000" w:rsidDel="00000000" w:rsidP="00000000" w:rsidRDefault="00000000" w:rsidRPr="00000000" w14:paraId="00000046">
      <w:pPr>
        <w:numPr>
          <w:ilvl w:val="0"/>
          <w:numId w:val="24"/>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Ir jābūt pieredzei dažādu prognožu, tai skaitā biznesa virzienu modulācijā enerģijas sektorā.</w:t>
      </w:r>
    </w:p>
    <w:p w:rsidR="00000000" w:rsidDel="00000000" w:rsidP="00000000" w:rsidRDefault="00000000" w:rsidRPr="00000000" w14:paraId="0000004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Iesniedzamie dokumenti: īss apraksts par šādiem projektiem un izmantotajām integrācijām (protokoli, API u. tml.).</w:t>
      </w:r>
    </w:p>
    <w:p w:rsidR="00000000" w:rsidDel="00000000" w:rsidP="00000000" w:rsidRDefault="00000000" w:rsidRPr="00000000" w14:paraId="0000004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4.6. Finansiālā stabilitāte un potenciālā sadarbības partnera ilgtspēja.</w:t>
      </w:r>
    </w:p>
    <w:p w:rsidR="00000000" w:rsidDel="00000000" w:rsidP="00000000" w:rsidRDefault="00000000" w:rsidRPr="00000000" w14:paraId="0000004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4.6.1. Pretendentam jābūt finansiāli stabilam – pēdējā iesniegtā gada pārskata apgrozījums nedrīkst būt mazāks par 1  miljonu EUR. Pretendentam 2025. gada vidējā mēneša bruto darba samaksa (pēc darba devēja grāmatvedības datiem un VID darba devēja ziņojumiem) nav zemāka par 2 000 EUR uz vienu pilnas slodzes ekvivalentu.</w:t>
      </w:r>
    </w:p>
    <w:p w:rsidR="00000000" w:rsidDel="00000000" w:rsidP="00000000" w:rsidRDefault="00000000" w:rsidRPr="00000000" w14:paraId="0000004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Pasūtītājam ir tiesības pieprasīt un Pretendentam jāiesniedz:</w:t>
      </w:r>
    </w:p>
    <w:p w:rsidR="00000000" w:rsidDel="00000000" w:rsidP="00000000" w:rsidRDefault="00000000" w:rsidRPr="00000000" w14:paraId="0000004C">
      <w:pPr>
        <w:numPr>
          <w:ilvl w:val="0"/>
          <w:numId w:val="25"/>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pēdējā 2024 gada VID iesniegtā Gada Pārskata dokuments un 2025 gada operatīvā bilance,</w:t>
      </w:r>
    </w:p>
    <w:p w:rsidR="00000000" w:rsidDel="00000000" w:rsidP="00000000" w:rsidRDefault="00000000" w:rsidRPr="00000000" w14:paraId="0000004D">
      <w:pPr>
        <w:numPr>
          <w:ilvl w:val="0"/>
          <w:numId w:val="25"/>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informācija par būtiskiem nenokārtotiem nodokļu parādiem vai saistībām, ja tādas ir.</w:t>
      </w:r>
    </w:p>
    <w:p w:rsidR="00000000" w:rsidDel="00000000" w:rsidP="00000000" w:rsidRDefault="00000000" w:rsidRPr="00000000" w14:paraId="0000004E">
      <w:pPr>
        <w:numPr>
          <w:ilvl w:val="0"/>
          <w:numId w:val="25"/>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Pretendenta parakstīts apliecinājums, ka tas nav grūtībās nonācis uzņēmums, pievienojot pēdējo gada pārskatu.</w:t>
      </w:r>
    </w:p>
    <w:p w:rsidR="00000000" w:rsidDel="00000000" w:rsidP="00000000" w:rsidRDefault="00000000" w:rsidRPr="00000000" w14:paraId="0000004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4.6.2. Pretendentam ir jābūt vismaz 10+ gadu pieredzei IT sfērā.</w:t>
      </w:r>
    </w:p>
    <w:p w:rsidR="00000000" w:rsidDel="00000000" w:rsidP="00000000" w:rsidRDefault="00000000" w:rsidRPr="00000000" w14:paraId="00000050">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4.7. Neatbilstība prasībām</w:t>
      </w:r>
    </w:p>
    <w:p w:rsidR="00000000" w:rsidDel="00000000" w:rsidP="00000000" w:rsidRDefault="00000000" w:rsidRPr="00000000" w14:paraId="0000005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Ja Pretendents neiesniedz šajā nodaļā minētos dokumentus vai iesniegtie dokumenti neatbilst Nolikuma prasībām un/vai tehniskajai specifikācijai (Pielikums Nr. 2), t. i., Pasūtītāja definētajām vajadzībām, Pretendenta pieteikums tiek noraidīts un netiek turpināts vērtēšanai.</w:t>
      </w:r>
    </w:p>
    <w:p w:rsidR="00000000" w:rsidDel="00000000" w:rsidP="00000000" w:rsidRDefault="00000000" w:rsidRPr="00000000" w14:paraId="0000005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 Piedāvājumu vērtēšana un līguma slēgšana</w:t>
      </w:r>
    </w:p>
    <w:p w:rsidR="00000000" w:rsidDel="00000000" w:rsidP="00000000" w:rsidRDefault="00000000" w:rsidRPr="00000000" w14:paraId="0000005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5.1. Piedāvājuma izvēles kritēriji.</w:t>
      </w:r>
    </w:p>
    <w:p w:rsidR="00000000" w:rsidDel="00000000" w:rsidP="00000000" w:rsidRDefault="00000000" w:rsidRPr="00000000" w14:paraId="0000005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5.1.1. Pasūtītājs izvēlas piedāvājumu ar viszemāko cenu no piedāvājumiem, kuri pilnībā atbilst visām šī Nolikuma prasībām un Tehniskajai specifikācijai (Pielikums Nr. 2). Piedāvājumi, kas neatbilst kādai no Nolikuma vai Tehniskās specifikācijas prasībām, tiek izslēgti no dalības iepirkumā.</w:t>
      </w:r>
    </w:p>
    <w:p w:rsidR="00000000" w:rsidDel="00000000" w:rsidP="00000000" w:rsidRDefault="00000000" w:rsidRPr="00000000" w14:paraId="0000005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5.1.2. Ja izraudzītais pretendents atsakās slēgt līgumu ar Pasūtītāju, Pasūtītājs var pieņemt lēmumu slēgt līgumu ar pretendentu, kurš piedāvājis nākamo zemāko cenu starp piedāvājumiem, kas atbilst Nolikuma prasībām.</w:t>
      </w:r>
    </w:p>
    <w:p w:rsidR="00000000" w:rsidDel="00000000" w:rsidP="00000000" w:rsidRDefault="00000000" w:rsidRPr="00000000" w14:paraId="0000005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PIELIKUMS Nr. 1</w:t>
      </w:r>
    </w:p>
    <w:p w:rsidR="00000000" w:rsidDel="00000000" w:rsidP="00000000" w:rsidRDefault="00000000" w:rsidRPr="00000000" w14:paraId="0000005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FINANŠU PIEDĀVĀJUMS</w:t>
      </w:r>
    </w:p>
    <w:p w:rsidR="00000000" w:rsidDel="00000000" w:rsidP="00000000" w:rsidRDefault="00000000" w:rsidRPr="00000000" w14:paraId="0000005B">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SIA “EV Charge Mobi” iepirkuma procedūras</w:t>
        <w:br w:type="textWrapping"/>
        <w:t xml:space="preserve">“</w:t>
      </w:r>
      <w:r w:rsidDel="00000000" w:rsidR="00000000" w:rsidRPr="00000000">
        <w:rPr>
          <w:sz w:val="22"/>
          <w:szCs w:val="22"/>
          <w:rtl w:val="0"/>
        </w:rPr>
        <w:t xml:space="preserve">Mākslīgā intelekta integrācija uzņēmuma datu apstrādes un prognozēšanas procesos(pilnībā automatizēta energoanalītikas un optimizācijas sistēma ar mākslīgā intelekta komponentēm)</w:t>
      </w:r>
      <w:r w:rsidDel="00000000" w:rsidR="00000000" w:rsidRPr="00000000">
        <w:rPr>
          <w:rFonts w:ascii="Calibri" w:cs="Calibri" w:eastAsia="Calibri" w:hAnsi="Calibri"/>
          <w:sz w:val="22"/>
          <w:szCs w:val="22"/>
          <w:rtl w:val="0"/>
        </w:rPr>
        <w:t xml:space="preserve">” noteikumu:</w:t>
      </w:r>
    </w:p>
    <w:p w:rsidR="00000000" w:rsidDel="00000000" w:rsidP="00000000" w:rsidRDefault="00000000" w:rsidRPr="00000000" w14:paraId="0000005D">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FINANŠU PIEDĀVĀJUMA FORMA</w:t>
      </w:r>
    </w:p>
    <w:p w:rsidR="00000000" w:rsidDel="00000000" w:rsidP="00000000" w:rsidRDefault="00000000" w:rsidRPr="00000000" w14:paraId="0000005F">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Pretendents __________________________ (turpmāk – Pretendents),</w:t>
      </w:r>
    </w:p>
    <w:p w:rsidR="00000000" w:rsidDel="00000000" w:rsidP="00000000" w:rsidRDefault="00000000" w:rsidRPr="00000000" w14:paraId="0000006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Pretendenta nosaukums ___________________________________________</w:t>
      </w:r>
    </w:p>
    <w:p w:rsidR="00000000" w:rsidDel="00000000" w:rsidP="00000000" w:rsidRDefault="00000000" w:rsidRPr="00000000" w14:paraId="0000006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Vienotais reģistrācijas numurs ________________________________</w:t>
      </w:r>
    </w:p>
    <w:p w:rsidR="00000000" w:rsidDel="00000000" w:rsidP="00000000" w:rsidRDefault="00000000" w:rsidRPr="00000000" w14:paraId="0000006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iesniedz šādu finanšu piedāvājumu iepirkumā</w:t>
        <w:br w:type="textWrapping"/>
        <w:t xml:space="preserve">“</w:t>
      </w:r>
      <w:r w:rsidDel="00000000" w:rsidR="00000000" w:rsidRPr="00000000">
        <w:rPr>
          <w:sz w:val="22"/>
          <w:szCs w:val="22"/>
          <w:rtl w:val="0"/>
        </w:rPr>
        <w:t xml:space="preserve">Mākslīgā intelekta integrācija uzņēmuma datu apstrādes un prognozēšanas procesos(pilnībā automatizēta energoanalītikas un optimizācijas sistēma ar mākslīgā intelekta komponentēm)</w:t>
      </w:r>
      <w:r w:rsidDel="00000000" w:rsidR="00000000" w:rsidRPr="00000000">
        <w:rPr>
          <w:rFonts w:ascii="Calibri" w:cs="Calibri" w:eastAsia="Calibri" w:hAnsi="Calibri"/>
          <w:sz w:val="22"/>
          <w:szCs w:val="22"/>
          <w:rtl w:val="0"/>
        </w:rPr>
        <w:t xml:space="preserve">” (turpmāk – Iepirkums).</w:t>
      </w:r>
    </w:p>
    <w:p w:rsidR="00000000" w:rsidDel="00000000" w:rsidP="00000000" w:rsidRDefault="00000000" w:rsidRPr="00000000" w14:paraId="00000064">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Iepirkuma noteikumos paredzētās piegādājamās programmatūras moduļu līgumcena ir:</w:t>
      </w:r>
    </w:p>
    <w:p w:rsidR="00000000" w:rsidDel="00000000" w:rsidP="00000000" w:rsidRDefault="00000000" w:rsidRPr="00000000" w14:paraId="00000066">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Programmatūras bloku kopsavilkums</w:t>
      </w:r>
    </w:p>
    <w:tbl>
      <w:tblPr>
        <w:tblStyle w:val="Table1"/>
        <w:tblW w:w="9490.0" w:type="dxa"/>
        <w:jc w:val="left"/>
        <w:tblLayout w:type="fixed"/>
        <w:tblLook w:val="0400"/>
      </w:tblPr>
      <w:tblGrid>
        <w:gridCol w:w="346"/>
        <w:gridCol w:w="7027"/>
        <w:gridCol w:w="2117"/>
        <w:tblGridChange w:id="0">
          <w:tblGrid>
            <w:gridCol w:w="346"/>
            <w:gridCol w:w="7027"/>
            <w:gridCol w:w="2117"/>
          </w:tblGrid>
        </w:tblGridChange>
      </w:tblGrid>
      <w:tr>
        <w:trPr>
          <w:cantSplit w:val="0"/>
          <w:tblHeader w:val="1"/>
        </w:trPr>
        <w:tc>
          <w:tcPr>
            <w:vAlign w:val="center"/>
          </w:tcPr>
          <w:p w:rsidR="00000000" w:rsidDel="00000000" w:rsidP="00000000" w:rsidRDefault="00000000" w:rsidRPr="00000000" w14:paraId="0000006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Nr.</w:t>
            </w:r>
          </w:p>
        </w:tc>
        <w:tc>
          <w:tcPr>
            <w:vAlign w:val="center"/>
          </w:tcPr>
          <w:p w:rsidR="00000000" w:rsidDel="00000000" w:rsidP="00000000" w:rsidRDefault="00000000" w:rsidRPr="00000000" w14:paraId="0000006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Bloki</w:t>
            </w:r>
          </w:p>
        </w:tc>
        <w:tc>
          <w:tcPr>
            <w:vAlign w:val="center"/>
          </w:tcPr>
          <w:p w:rsidR="00000000" w:rsidDel="00000000" w:rsidP="00000000" w:rsidRDefault="00000000" w:rsidRPr="00000000" w14:paraId="0000006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Cena (bez PVN), EUR</w:t>
            </w:r>
          </w:p>
        </w:tc>
      </w:tr>
      <w:tr>
        <w:trPr>
          <w:cantSplit w:val="0"/>
          <w:tblHeader w:val="0"/>
        </w:trPr>
        <w:tc>
          <w:tcPr>
            <w:vAlign w:val="center"/>
          </w:tcPr>
          <w:p w:rsidR="00000000" w:rsidDel="00000000" w:rsidP="00000000" w:rsidRDefault="00000000" w:rsidRPr="00000000" w14:paraId="0000006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vAlign w:val="center"/>
          </w:tcPr>
          <w:p w:rsidR="00000000" w:rsidDel="00000000" w:rsidP="00000000" w:rsidRDefault="00000000" w:rsidRPr="00000000" w14:paraId="0000006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Platforma un IT infrastruktūra (mākoņvide, datu krātuve, drošība)</w:t>
            </w:r>
          </w:p>
        </w:tc>
        <w:tc>
          <w:tcPr>
            <w:vAlign w:val="center"/>
          </w:tcPr>
          <w:p w:rsidR="00000000" w:rsidDel="00000000" w:rsidP="00000000" w:rsidRDefault="00000000" w:rsidRPr="00000000" w14:paraId="0000006D">
            <w:pPr>
              <w:rPr>
                <w:rFonts w:ascii="Calibri" w:cs="Calibri" w:eastAsia="Calibri" w:hAnsi="Calibri"/>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6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vAlign w:val="center"/>
          </w:tcPr>
          <w:p w:rsidR="00000000" w:rsidDel="00000000" w:rsidP="00000000" w:rsidRDefault="00000000" w:rsidRPr="00000000" w14:paraId="0000006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Datu savākšana un integrācijas</w:t>
            </w:r>
          </w:p>
        </w:tc>
        <w:tc>
          <w:tcPr>
            <w:vAlign w:val="center"/>
          </w:tcPr>
          <w:p w:rsidR="00000000" w:rsidDel="00000000" w:rsidP="00000000" w:rsidRDefault="00000000" w:rsidRPr="00000000" w14:paraId="00000070">
            <w:pPr>
              <w:rPr>
                <w:rFonts w:ascii="Calibri" w:cs="Calibri" w:eastAsia="Calibri" w:hAnsi="Calibri"/>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vAlign w:val="center"/>
          </w:tcPr>
          <w:p w:rsidR="00000000" w:rsidDel="00000000" w:rsidP="00000000" w:rsidRDefault="00000000" w:rsidRPr="00000000" w14:paraId="0000007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Laika rindu datu krātuve un datu kvalitātes rīki</w:t>
            </w:r>
          </w:p>
        </w:tc>
        <w:tc>
          <w:tcPr>
            <w:vAlign w:val="center"/>
          </w:tcPr>
          <w:p w:rsidR="00000000" w:rsidDel="00000000" w:rsidP="00000000" w:rsidRDefault="00000000" w:rsidRPr="00000000" w14:paraId="00000073">
            <w:pPr>
              <w:rPr>
                <w:rFonts w:ascii="Calibri" w:cs="Calibri" w:eastAsia="Calibri" w:hAnsi="Calibri"/>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vAlign w:val="center"/>
          </w:tcPr>
          <w:p w:rsidR="00000000" w:rsidDel="00000000" w:rsidP="00000000" w:rsidRDefault="00000000" w:rsidRPr="00000000" w14:paraId="0000007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Prognožu un MI modeļu modulis</w:t>
            </w:r>
          </w:p>
        </w:tc>
        <w:tc>
          <w:tcPr>
            <w:vAlign w:val="center"/>
          </w:tcPr>
          <w:p w:rsidR="00000000" w:rsidDel="00000000" w:rsidP="00000000" w:rsidRDefault="00000000" w:rsidRPr="00000000" w14:paraId="00000076">
            <w:pPr>
              <w:rPr>
                <w:rFonts w:ascii="Calibri" w:cs="Calibri" w:eastAsia="Calibri" w:hAnsi="Calibri"/>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c>
          <w:tcPr>
            <w:vAlign w:val="center"/>
          </w:tcPr>
          <w:p w:rsidR="00000000" w:rsidDel="00000000" w:rsidP="00000000" w:rsidRDefault="00000000" w:rsidRPr="00000000" w14:paraId="0000007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Optimizācijas un plāna izpildes modulis</w:t>
            </w:r>
          </w:p>
        </w:tc>
        <w:tc>
          <w:tcPr>
            <w:vAlign w:val="center"/>
          </w:tcPr>
          <w:p w:rsidR="00000000" w:rsidDel="00000000" w:rsidP="00000000" w:rsidRDefault="00000000" w:rsidRPr="00000000" w14:paraId="00000079">
            <w:pPr>
              <w:rPr>
                <w:rFonts w:ascii="Calibri" w:cs="Calibri" w:eastAsia="Calibri" w:hAnsi="Calibri"/>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w:t>
            </w:r>
          </w:p>
        </w:tc>
        <w:tc>
          <w:tcPr>
            <w:vAlign w:val="center"/>
          </w:tcPr>
          <w:p w:rsidR="00000000" w:rsidDel="00000000" w:rsidP="00000000" w:rsidRDefault="00000000" w:rsidRPr="00000000" w14:paraId="0000007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Analītikas un KPI panelis</w:t>
            </w:r>
          </w:p>
        </w:tc>
        <w:tc>
          <w:tcPr>
            <w:vAlign w:val="center"/>
          </w:tcPr>
          <w:p w:rsidR="00000000" w:rsidDel="00000000" w:rsidP="00000000" w:rsidRDefault="00000000" w:rsidRPr="00000000" w14:paraId="0000007C">
            <w:pPr>
              <w:rPr>
                <w:rFonts w:ascii="Calibri" w:cs="Calibri" w:eastAsia="Calibri" w:hAnsi="Calibri"/>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w:t>
            </w:r>
          </w:p>
        </w:tc>
        <w:tc>
          <w:tcPr>
            <w:vAlign w:val="center"/>
          </w:tcPr>
          <w:p w:rsidR="00000000" w:rsidDel="00000000" w:rsidP="00000000" w:rsidRDefault="00000000" w:rsidRPr="00000000" w14:paraId="0000007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Testēšana, dokumentācija, apmācības</w:t>
            </w:r>
          </w:p>
        </w:tc>
        <w:tc>
          <w:tcPr>
            <w:vAlign w:val="center"/>
          </w:tcPr>
          <w:p w:rsidR="00000000" w:rsidDel="00000000" w:rsidP="00000000" w:rsidRDefault="00000000" w:rsidRPr="00000000" w14:paraId="0000007F">
            <w:pPr>
              <w:rPr>
                <w:rFonts w:ascii="Calibri" w:cs="Calibri" w:eastAsia="Calibri" w:hAnsi="Calibri"/>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8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w:t>
            </w:r>
          </w:p>
        </w:tc>
        <w:tc>
          <w:tcPr>
            <w:vAlign w:val="center"/>
          </w:tcPr>
          <w:p w:rsidR="00000000" w:rsidDel="00000000" w:rsidP="00000000" w:rsidRDefault="00000000" w:rsidRPr="00000000" w14:paraId="0000008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Risinājuma palaišana ražošanas vidē un garantijas atbalsts</w:t>
            </w:r>
          </w:p>
        </w:tc>
        <w:tc>
          <w:tcPr>
            <w:vAlign w:val="center"/>
          </w:tcPr>
          <w:p w:rsidR="00000000" w:rsidDel="00000000" w:rsidP="00000000" w:rsidRDefault="00000000" w:rsidRPr="00000000" w14:paraId="00000082">
            <w:pPr>
              <w:rPr>
                <w:rFonts w:ascii="Calibri" w:cs="Calibri" w:eastAsia="Calibri" w:hAnsi="Calibri"/>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83">
            <w:pPr>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84">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Programmatūras piegādes piedāvājuma summa kopā:</w:t>
            </w:r>
          </w:p>
        </w:tc>
        <w:tc>
          <w:tcPr>
            <w:vAlign w:val="center"/>
          </w:tcPr>
          <w:p w:rsidR="00000000" w:rsidDel="00000000" w:rsidP="00000000" w:rsidRDefault="00000000" w:rsidRPr="00000000" w14:paraId="0000008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 EUR (bez PVN)</w:t>
            </w:r>
          </w:p>
        </w:tc>
      </w:tr>
    </w:tbl>
    <w:p w:rsidR="00000000" w:rsidDel="00000000" w:rsidP="00000000" w:rsidRDefault="00000000" w:rsidRPr="00000000" w14:paraId="00000087">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Programmatūras bloku detalizēts saturs</w:t>
      </w:r>
    </w:p>
    <w:p w:rsidR="00000000" w:rsidDel="00000000" w:rsidP="00000000" w:rsidRDefault="00000000" w:rsidRPr="00000000" w14:paraId="0000008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Platforma un IT infrastruktūra (mākoņvide, datu krātuve, drošība)</w:t>
      </w:r>
    </w:p>
    <w:p w:rsidR="00000000" w:rsidDel="00000000" w:rsidP="00000000" w:rsidRDefault="00000000" w:rsidRPr="00000000" w14:paraId="0000008A">
      <w:pPr>
        <w:ind w:left="709"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Mākoņvides un infrastruktūras izveide (testa un ražošanas vidē).</w:t>
        <w:br w:type="textWrapping"/>
        <w:t xml:space="preserve">b) CI/CD cauruļvadi, žurnālu un monitoringa risinājums.</w:t>
        <w:br w:type="textWrapping"/>
        <w:t xml:space="preserve">c) Rezerves kopiju un atjaunošanas procedūras.</w:t>
        <w:br w:type="textWrapping"/>
        <w:t xml:space="preserve">d) Piekļuves politikas un šifrēšana tranzītā un miera stāvoklī.</w:t>
      </w:r>
    </w:p>
    <w:p w:rsidR="00000000" w:rsidDel="00000000" w:rsidP="00000000" w:rsidRDefault="00000000" w:rsidRPr="00000000" w14:paraId="0000008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Datu savākšana un integrācijas</w:t>
      </w:r>
    </w:p>
    <w:p w:rsidR="00000000" w:rsidDel="00000000" w:rsidP="00000000" w:rsidRDefault="00000000" w:rsidRPr="00000000" w14:paraId="0000008C">
      <w:pPr>
        <w:ind w:left="709"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Datu importu mehānismi no EV CHARGE esošajām sistēmām un klientu sistēmām (uzlādes stacijas, EV API, PV/baterijas, patēriņa dati).</w:t>
        <w:br w:type="textWrapping"/>
        <w:t xml:space="preserve">b) Integrācija ar elektroenerģijas tirgus datiem (piem., Nord Pool).</w:t>
        <w:br w:type="textWrapping"/>
        <w:t xml:space="preserve">c) Integrācija ar meteoroloģiskajiem datiem.</w:t>
      </w:r>
    </w:p>
    <w:p w:rsidR="00000000" w:rsidDel="00000000" w:rsidP="00000000" w:rsidRDefault="00000000" w:rsidRPr="00000000" w14:paraId="0000008D">
      <w:pPr>
        <w:ind w:left="709"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E">
      <w:pPr>
        <w:ind w:left="709"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F">
      <w:pPr>
        <w:ind w:left="709"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 Laika rindu datu krātuve un datu kvalitātes rīki</w:t>
      </w:r>
    </w:p>
    <w:p w:rsidR="00000000" w:rsidDel="00000000" w:rsidP="00000000" w:rsidRDefault="00000000" w:rsidRPr="00000000" w14:paraId="00000091">
      <w:pPr>
        <w:ind w:left="709"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Laika rindu datu bāze (15 min un 60 min laika solis).</w:t>
        <w:br w:type="textWrapping"/>
        <w:t xml:space="preserve">b) Datu kvalitātes validācija un trūkstošo datu imputācija.</w:t>
        <w:br w:type="textWrapping"/>
        <w:t xml:space="preserve">c) Anomāliju detektors un datu kvalitātes pārskati.</w:t>
      </w:r>
    </w:p>
    <w:p w:rsidR="00000000" w:rsidDel="00000000" w:rsidP="00000000" w:rsidRDefault="00000000" w:rsidRPr="00000000" w14:paraId="0000009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Prognožu un MI modeļu modulis</w:t>
      </w:r>
    </w:p>
    <w:p w:rsidR="00000000" w:rsidDel="00000000" w:rsidP="00000000" w:rsidRDefault="00000000" w:rsidRPr="00000000" w14:paraId="00000093">
      <w:pPr>
        <w:ind w:left="709"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PV ģenerācijas prognozes 15 min griezumā (vismaz 48h uz priekšu).</w:t>
        <w:br w:type="textWrapping"/>
        <w:t xml:space="preserve">b) Mājsaimniecības/objekta patēriņa prognozes.</w:t>
        <w:br w:type="textWrapping"/>
        <w:t xml:space="preserve">c) Elektroenerģijas cenu prognozes.</w:t>
        <w:br w:type="textWrapping"/>
        <w:t xml:space="preserve">d) Modeļu pārmācīšanas, versiju un kvalitātes monitoringa rīki.</w:t>
      </w:r>
    </w:p>
    <w:p w:rsidR="00000000" w:rsidDel="00000000" w:rsidP="00000000" w:rsidRDefault="00000000" w:rsidRPr="00000000" w14:paraId="0000009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 Optimizācijas un plāna izpildes modulis</w:t>
      </w:r>
    </w:p>
    <w:p w:rsidR="00000000" w:rsidDel="00000000" w:rsidP="00000000" w:rsidRDefault="00000000" w:rsidRPr="00000000" w14:paraId="00000095">
      <w:pPr>
        <w:ind w:left="709"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Daudzmērķu optimizācijas dzinējs (izmaksas, jaudas robežas, komforts, bateriju nolietojums).</w:t>
        <w:br w:type="textWrapping"/>
        <w:t xml:space="preserve">b) Uzlādes/izlādes un patēriņa plānu ģenerēšana 15 min solī.</w:t>
        <w:br w:type="textWrapping"/>
        <w:t xml:space="preserve">c) Komandu plānošanas, ģenerēšanas un nodošanas loģika integrācijai ar ārējām sistēmām, izmantojot OCPP, API vai citus datu apmaiņas protokolus</w:t>
      </w:r>
      <w:r w:rsidDel="00000000" w:rsidR="00000000" w:rsidRPr="00000000">
        <w:rPr>
          <w:rFonts w:ascii="Calibri" w:cs="Calibri" w:eastAsia="Calibri" w:hAnsi="Calibri"/>
          <w:color w:val="000000"/>
          <w:sz w:val="22"/>
          <w:szCs w:val="22"/>
          <w:shd w:fill="eeffde" w:val="clear"/>
          <w:rtl w:val="0"/>
        </w:rPr>
        <w:t xml:space="preserve">. </w:t>
      </w:r>
      <w:r w:rsidDel="00000000" w:rsidR="00000000" w:rsidRPr="00000000">
        <w:rPr>
          <w:rtl w:val="0"/>
        </w:rPr>
      </w:r>
    </w:p>
    <w:p w:rsidR="00000000" w:rsidDel="00000000" w:rsidP="00000000" w:rsidRDefault="00000000" w:rsidRPr="00000000" w14:paraId="0000009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 Analītikas un KPI panelis</w:t>
      </w:r>
    </w:p>
    <w:p w:rsidR="00000000" w:rsidDel="00000000" w:rsidP="00000000" w:rsidRDefault="00000000" w:rsidRPr="00000000" w14:paraId="00000097">
      <w:pPr>
        <w:ind w:left="709"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Vadības panelis EV CHARGE iekšējai lietošanai (portfeļi, objekti, datu kvalitāte, MI moduļu stāvoklis).</w:t>
        <w:br w:type="textWrapping"/>
        <w:t xml:space="preserve">b) Skati klientiem (enerģijas plūsmas, izmaksas, ietaupījums, PV pašpatēriņš, CO₂ rādītāji, ja pieejami dati).</w:t>
        <w:br w:type="textWrapping"/>
        <w:t xml:space="preserve">c) Atskaites PDF/Excel/CSV formā.</w:t>
      </w:r>
    </w:p>
    <w:p w:rsidR="00000000" w:rsidDel="00000000" w:rsidP="00000000" w:rsidRDefault="00000000" w:rsidRPr="00000000" w14:paraId="0000009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 Testēšana, dokumentācija, apmācības</w:t>
      </w:r>
    </w:p>
    <w:p w:rsidR="00000000" w:rsidDel="00000000" w:rsidP="00000000" w:rsidRDefault="00000000" w:rsidRPr="00000000" w14:paraId="00000099">
      <w:pPr>
        <w:ind w:left="709"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Moduļu, integrācijas, funkcionālā un veiktspējas testēšana.</w:t>
        <w:br w:type="textWrapping"/>
        <w:t xml:space="preserve">b) Lietotāja un administratora rokasgrāmatas, integrāciju apraksti.</w:t>
        <w:br w:type="textWrapping"/>
        <w:t xml:space="preserve">c) EV CHARGE komandas apmācības (analītiķi, operatori, administratori).</w:t>
      </w:r>
    </w:p>
    <w:p w:rsidR="00000000" w:rsidDel="00000000" w:rsidP="00000000" w:rsidRDefault="00000000" w:rsidRPr="00000000" w14:paraId="0000009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 Ražošanas vides palaišana un garantijas atbalsts</w:t>
      </w:r>
    </w:p>
    <w:p w:rsidR="00000000" w:rsidDel="00000000" w:rsidP="00000000" w:rsidRDefault="00000000" w:rsidRPr="00000000" w14:paraId="0000009B">
      <w:pPr>
        <w:ind w:left="709"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Atbalsts ražošanas palaišanas procesā (go-live) un pirmā pilnā norēķinu vai optimizācijas cikla nodrošināšana</w:t>
      </w:r>
    </w:p>
    <w:p w:rsidR="00000000" w:rsidDel="00000000" w:rsidP="00000000" w:rsidRDefault="00000000" w:rsidRPr="00000000" w14:paraId="0000009C">
      <w:pPr>
        <w:ind w:left="709"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 Incidentu vadība un kļūdu novēršana garantijas periodā (ilgums noteicams līgumā).</w:t>
      </w:r>
    </w:p>
    <w:p w:rsidR="00000000" w:rsidDel="00000000" w:rsidP="00000000" w:rsidRDefault="00000000" w:rsidRPr="00000000" w14:paraId="0000009D">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PIELIKUMS Nr. 2</w:t>
      </w:r>
    </w:p>
    <w:p w:rsidR="00000000" w:rsidDel="00000000" w:rsidP="00000000" w:rsidRDefault="00000000" w:rsidRPr="00000000" w14:paraId="0000009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TEHNISKĀ SPECIFIKĀCIJA</w:t>
      </w:r>
    </w:p>
    <w:p w:rsidR="00000000" w:rsidDel="00000000" w:rsidP="00000000" w:rsidRDefault="00000000" w:rsidRPr="00000000" w14:paraId="000000A0">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Projekta mērķis un risinājuma apraksts. Projekta mērķis ir ieviest programmatūras sistēmu, kas ar mākslīgā intelekta (MI) un automatizācijas palīdzību:</w:t>
      </w:r>
    </w:p>
    <w:p w:rsidR="00000000" w:rsidDel="00000000" w:rsidP="00000000" w:rsidRDefault="00000000" w:rsidRPr="00000000" w14:paraId="000000A2">
      <w:pPr>
        <w:numPr>
          <w:ilvl w:val="0"/>
          <w:numId w:val="1"/>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samazina manuālo darbu EV CHARGE analītikas pakalpojumu sniegšanā;</w:t>
      </w:r>
    </w:p>
    <w:p w:rsidR="00000000" w:rsidDel="00000000" w:rsidP="00000000" w:rsidRDefault="00000000" w:rsidRPr="00000000" w14:paraId="000000A3">
      <w:pPr>
        <w:numPr>
          <w:ilvl w:val="0"/>
          <w:numId w:val="1"/>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apvieno tirgus, uzlādes, PV, bateriju, EV un patēriņa datus vienotā modelī;</w:t>
      </w:r>
    </w:p>
    <w:p w:rsidR="00000000" w:rsidDel="00000000" w:rsidP="00000000" w:rsidRDefault="00000000" w:rsidRPr="00000000" w14:paraId="000000A4">
      <w:pPr>
        <w:numPr>
          <w:ilvl w:val="0"/>
          <w:numId w:val="1"/>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nodrošina prognozējošu analītiku un optimizētu lēmumu pieņemšanu par uzlādes, izlādes un slodzes grafikiem;</w:t>
      </w:r>
    </w:p>
    <w:p w:rsidR="00000000" w:rsidDel="00000000" w:rsidP="00000000" w:rsidRDefault="00000000" w:rsidRPr="00000000" w14:paraId="000000A5">
      <w:pPr>
        <w:numPr>
          <w:ilvl w:val="0"/>
          <w:numId w:val="1"/>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ļauj mērogojami apkalpot gan uzlādes staciju operatorus, gan mājsaimniecības ar PV, baterijām un V2H iespējām.</w:t>
      </w:r>
    </w:p>
    <w:p w:rsidR="00000000" w:rsidDel="00000000" w:rsidP="00000000" w:rsidRDefault="00000000" w:rsidRPr="00000000" w14:paraId="000000A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Risinājums aizstāj fragmentāros rīkus un manuālos procesus, aprakstītus LIAA pieteikumā, nodrošinot </w:t>
      </w:r>
      <w:r w:rsidDel="00000000" w:rsidR="00000000" w:rsidRPr="00000000">
        <w:rPr>
          <w:sz w:val="22"/>
          <w:szCs w:val="22"/>
          <w:rtl w:val="0"/>
        </w:rPr>
        <w:t xml:space="preserve">mākslīgā intelekta integrācija uzņēmuma datu apstrādes un prognozēšanas procesu(pilnībā automatizēta energoanalītikas un optimizācijas sistēma ar mākslīgā intelekta komponentēm)</w:t>
      </w:r>
      <w:r w:rsidDel="00000000" w:rsidR="00000000" w:rsidRPr="00000000">
        <w:rPr>
          <w:rFonts w:ascii="Calibri" w:cs="Calibri" w:eastAsia="Calibri" w:hAnsi="Calibri"/>
          <w:sz w:val="22"/>
          <w:szCs w:val="22"/>
          <w:rtl w:val="0"/>
        </w:rPr>
        <w:t xml:space="preserve">, kas balstīta uz vairākām specializētām MI arhitektūrām.</w:t>
      </w:r>
    </w:p>
    <w:p w:rsidR="00000000" w:rsidDel="00000000" w:rsidP="00000000" w:rsidRDefault="00000000" w:rsidRPr="00000000" w14:paraId="000000A7">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Sagaidāmās sistēmas komponentes. Sistēma sastāv vismaz no šādām komponentēm:</w:t>
      </w:r>
    </w:p>
    <w:p w:rsidR="00000000" w:rsidDel="00000000" w:rsidP="00000000" w:rsidRDefault="00000000" w:rsidRPr="00000000" w14:paraId="000000A9">
      <w:pPr>
        <w:numPr>
          <w:ilvl w:val="0"/>
          <w:numId w:val="27"/>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Datu savākšanas un integrācijas slānis.</w:t>
        <w:br w:type="textWrapping"/>
        <w:t xml:space="preserve">Savāc tirgus, uzlādes, PV, bateriju, EV, patēriņa un laikapstākļu datus, nodrošina to strukturēšanu un kvalitātes kontroli.</w:t>
      </w:r>
    </w:p>
    <w:p w:rsidR="00000000" w:rsidDel="00000000" w:rsidP="00000000" w:rsidRDefault="00000000" w:rsidRPr="00000000" w14:paraId="000000AA">
      <w:pPr>
        <w:numPr>
          <w:ilvl w:val="0"/>
          <w:numId w:val="27"/>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Prognožu modeļu slānis (MI arhitektūra).</w:t>
        <w:br w:type="textWrapping"/>
        <w:t xml:space="preserve">Specializēti modeļi PV ražošanas, patēriņa un elektroenerģijas cenu prognozēm.</w:t>
      </w:r>
    </w:p>
    <w:p w:rsidR="00000000" w:rsidDel="00000000" w:rsidP="00000000" w:rsidRDefault="00000000" w:rsidRPr="00000000" w14:paraId="000000AB">
      <w:pPr>
        <w:numPr>
          <w:ilvl w:val="0"/>
          <w:numId w:val="27"/>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Optimizācijas dzinējs.</w:t>
        <w:br w:type="textWrapping"/>
        <w:t xml:space="preserve">Apvieno prognozes un tehniskos ierobežojumus, lai ģenerētu optimizētus uzlādes/izlādes un patēriņa plānus.</w:t>
      </w:r>
    </w:p>
    <w:p w:rsidR="00000000" w:rsidDel="00000000" w:rsidP="00000000" w:rsidRDefault="00000000" w:rsidRPr="00000000" w14:paraId="000000AC">
      <w:pPr>
        <w:numPr>
          <w:ilvl w:val="0"/>
          <w:numId w:val="27"/>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Plāna izpildes slānis.  </w:t>
      </w:r>
    </w:p>
    <w:p w:rsidR="00000000" w:rsidDel="00000000" w:rsidP="00000000" w:rsidRDefault="00000000" w:rsidRPr="00000000" w14:paraId="000000AD">
      <w:pPr>
        <w:ind w:left="72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Nodrošina komandu apstrādi, ģenerēšanu un nodošanu integrācijai ar ārējām sistēmām (OCPP, API vai citi protokoli), kā arī lokālu loģikas izpildi ar zemu latentumu decentralizētos lietošanas scenārijos. Analītikas un KPI panelis.</w:t>
        <w:br w:type="textWrapping"/>
        <w:t xml:space="preserve">Vienots vadības panelis EV CHARGE komandai un vienkāršoti skati klientiem.</w:t>
      </w:r>
    </w:p>
    <w:p w:rsidR="00000000" w:rsidDel="00000000" w:rsidP="00000000" w:rsidRDefault="00000000" w:rsidRPr="00000000" w14:paraId="000000AE">
      <w:pPr>
        <w:numPr>
          <w:ilvl w:val="0"/>
          <w:numId w:val="27"/>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 modeļu uzturēšanas un adaptācijas slānis.</w:t>
        <w:br w:type="textWrapping"/>
        <w:t xml:space="preserve">Pārmācīšana, kvalitātes monitorings, versiju pārvaldība.</w:t>
      </w:r>
    </w:p>
    <w:p w:rsidR="00000000" w:rsidDel="00000000" w:rsidP="00000000" w:rsidRDefault="00000000" w:rsidRPr="00000000" w14:paraId="000000AF">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 Datu avoti un datu apjoms.</w:t>
      </w:r>
    </w:p>
    <w:p w:rsidR="00000000" w:rsidDel="00000000" w:rsidP="00000000" w:rsidRDefault="00000000" w:rsidRPr="00000000" w14:paraId="000000B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3.1. Sistēmai jāspēj strādāt vismaz ar šādiem datu veidiem:</w:t>
      </w:r>
    </w:p>
    <w:p w:rsidR="00000000" w:rsidDel="00000000" w:rsidP="00000000" w:rsidRDefault="00000000" w:rsidRPr="00000000" w14:paraId="000000B2">
      <w:pPr>
        <w:numPr>
          <w:ilvl w:val="0"/>
          <w:numId w:val="2"/>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uzlādes staciju un EV flotes dati (OCPP notikumi, sesijas, jaudas, patērētā enerģija, tarifi);</w:t>
      </w:r>
    </w:p>
    <w:p w:rsidR="00000000" w:rsidDel="00000000" w:rsidP="00000000" w:rsidRDefault="00000000" w:rsidRPr="00000000" w14:paraId="000000B3">
      <w:pPr>
        <w:numPr>
          <w:ilvl w:val="0"/>
          <w:numId w:val="2"/>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PV invertoru un bateriju dati (jauda, uzlādes līmenis, režīmi, stāvokļi);</w:t>
      </w:r>
    </w:p>
    <w:p w:rsidR="00000000" w:rsidDel="00000000" w:rsidP="00000000" w:rsidRDefault="00000000" w:rsidRPr="00000000" w14:paraId="000000B4">
      <w:pPr>
        <w:numPr>
          <w:ilvl w:val="0"/>
          <w:numId w:val="2"/>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mājsaimniecību vai objektu patēriņa dati (gudrie skaitītāji vai ekvivalenti);</w:t>
      </w:r>
    </w:p>
    <w:p w:rsidR="00000000" w:rsidDel="00000000" w:rsidP="00000000" w:rsidRDefault="00000000" w:rsidRPr="00000000" w14:paraId="000000B5">
      <w:pPr>
        <w:numPr>
          <w:ilvl w:val="0"/>
          <w:numId w:val="2"/>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elektroenerģijas tirgus dati (Day-ahead cenas, vēlāk iespēja pievienot Intraday);</w:t>
      </w:r>
    </w:p>
    <w:p w:rsidR="00000000" w:rsidDel="00000000" w:rsidP="00000000" w:rsidRDefault="00000000" w:rsidRPr="00000000" w14:paraId="000000B6">
      <w:pPr>
        <w:numPr>
          <w:ilvl w:val="0"/>
          <w:numId w:val="2"/>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meteoroloģiskie dati (insolācija, mākoņu segums, temperatūra u.c.);</w:t>
      </w:r>
    </w:p>
    <w:p w:rsidR="00000000" w:rsidDel="00000000" w:rsidP="00000000" w:rsidRDefault="00000000" w:rsidRPr="00000000" w14:paraId="000000B7">
      <w:pPr>
        <w:numPr>
          <w:ilvl w:val="0"/>
          <w:numId w:val="2"/>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konfigurācijas dati (tarifu plāni, tehniskie ierobežojumi, komforta parametri).</w:t>
      </w:r>
    </w:p>
    <w:p w:rsidR="00000000" w:rsidDel="00000000" w:rsidP="00000000" w:rsidRDefault="00000000" w:rsidRPr="00000000" w14:paraId="000000B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3.2. Datu laika solis, 15 minūtes (ar iespēju saglabāt 60 min agregātus).</w:t>
      </w:r>
    </w:p>
    <w:p w:rsidR="00000000" w:rsidDel="00000000" w:rsidP="00000000" w:rsidRDefault="00000000" w:rsidRPr="00000000" w14:paraId="000000B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3.3. Sistēmai jābūt mērogojamai portfelim ar vairākiem tūkstošiem objektu, lai, palielinoties klientu skaitam, uzturēšanas izmaksas nepieaugtu proporcionāli.</w:t>
      </w:r>
    </w:p>
    <w:p w:rsidR="00000000" w:rsidDel="00000000" w:rsidP="00000000" w:rsidRDefault="00000000" w:rsidRPr="00000000" w14:paraId="000000B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Funkcionālās prasības</w:t>
      </w:r>
    </w:p>
    <w:p w:rsidR="00000000" w:rsidDel="00000000" w:rsidP="00000000" w:rsidRDefault="00000000" w:rsidRPr="00000000" w14:paraId="000000B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4.1. Datu savākšana un apstrāde (Modulis A)</w:t>
      </w:r>
    </w:p>
    <w:p w:rsidR="00000000" w:rsidDel="00000000" w:rsidP="00000000" w:rsidRDefault="00000000" w:rsidRPr="00000000" w14:paraId="000000B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4.1.1. Nodrošina automatizētu datu ielādi un atjaunošanu no:</w:t>
      </w:r>
    </w:p>
    <w:p w:rsidR="00000000" w:rsidDel="00000000" w:rsidP="00000000" w:rsidRDefault="00000000" w:rsidRPr="00000000" w14:paraId="000000BE">
      <w:pPr>
        <w:numPr>
          <w:ilvl w:val="0"/>
          <w:numId w:val="3"/>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EV CHARGE esošā OCPP backend un citiem iekšējiem avotiem;</w:t>
      </w:r>
    </w:p>
    <w:p w:rsidR="00000000" w:rsidDel="00000000" w:rsidP="00000000" w:rsidRDefault="00000000" w:rsidRPr="00000000" w14:paraId="000000BF">
      <w:pPr>
        <w:numPr>
          <w:ilvl w:val="0"/>
          <w:numId w:val="3"/>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elektroenerģijas tirgus API (piem., Nord Pool Day-ahead);</w:t>
      </w:r>
    </w:p>
    <w:p w:rsidR="00000000" w:rsidDel="00000000" w:rsidP="00000000" w:rsidRDefault="00000000" w:rsidRPr="00000000" w14:paraId="000000C0">
      <w:pPr>
        <w:numPr>
          <w:ilvl w:val="0"/>
          <w:numId w:val="3"/>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laikapstākļu prognožu API;</w:t>
      </w:r>
    </w:p>
    <w:p w:rsidR="00000000" w:rsidDel="00000000" w:rsidP="00000000" w:rsidRDefault="00000000" w:rsidRPr="00000000" w14:paraId="000000C1">
      <w:pPr>
        <w:numPr>
          <w:ilvl w:val="0"/>
          <w:numId w:val="3"/>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PV invertoru un bateriju API (vismaz 1–2 ražotāji kā sākuma minimums);</w:t>
      </w:r>
    </w:p>
    <w:p w:rsidR="00000000" w:rsidDel="00000000" w:rsidP="00000000" w:rsidRDefault="00000000" w:rsidRPr="00000000" w14:paraId="000000C2">
      <w:pPr>
        <w:numPr>
          <w:ilvl w:val="0"/>
          <w:numId w:val="3"/>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mājsaimniecību patēriņa avotiem (gudrie skaitītāji u.c.).</w:t>
      </w:r>
    </w:p>
    <w:p w:rsidR="00000000" w:rsidDel="00000000" w:rsidP="00000000" w:rsidRDefault="00000000" w:rsidRPr="00000000" w14:paraId="000000C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4.1.2. Nodrošina:</w:t>
      </w:r>
    </w:p>
    <w:p w:rsidR="00000000" w:rsidDel="00000000" w:rsidP="00000000" w:rsidRDefault="00000000" w:rsidRPr="00000000" w14:paraId="000000C4">
      <w:pPr>
        <w:numPr>
          <w:ilvl w:val="0"/>
          <w:numId w:val="4"/>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strukturālu validāciju un kļūdu buferi kļūdainām rindām;</w:t>
      </w:r>
    </w:p>
    <w:p w:rsidR="00000000" w:rsidDel="00000000" w:rsidP="00000000" w:rsidRDefault="00000000" w:rsidRPr="00000000" w14:paraId="000000C5">
      <w:pPr>
        <w:numPr>
          <w:ilvl w:val="0"/>
          <w:numId w:val="4"/>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konfigurējamu ielādes grafiku (nakts importi, biežāki atjauninājumi, ja nepieciešams);</w:t>
      </w:r>
    </w:p>
    <w:p w:rsidR="00000000" w:rsidDel="00000000" w:rsidP="00000000" w:rsidRDefault="00000000" w:rsidRPr="00000000" w14:paraId="000000C6">
      <w:pPr>
        <w:numPr>
          <w:ilvl w:val="0"/>
          <w:numId w:val="4"/>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datu normalizēšanu vienotā laika rindu struktūrā (15 min solis, objekts, datu tips).</w:t>
      </w:r>
    </w:p>
    <w:p w:rsidR="00000000" w:rsidDel="00000000" w:rsidP="00000000" w:rsidRDefault="00000000" w:rsidRPr="00000000" w14:paraId="000000C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4.1.3. Datu kvalitāte:</w:t>
      </w:r>
    </w:p>
    <w:p w:rsidR="00000000" w:rsidDel="00000000" w:rsidP="00000000" w:rsidRDefault="00000000" w:rsidRPr="00000000" w14:paraId="000000C8">
      <w:pPr>
        <w:numPr>
          <w:ilvl w:val="0"/>
          <w:numId w:val="5"/>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trūkstošo datu identificēšana un saprātīga imputācija;</w:t>
      </w:r>
    </w:p>
    <w:p w:rsidR="00000000" w:rsidDel="00000000" w:rsidP="00000000" w:rsidRDefault="00000000" w:rsidRPr="00000000" w14:paraId="000000C9">
      <w:pPr>
        <w:numPr>
          <w:ilvl w:val="0"/>
          <w:numId w:val="5"/>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anomāliju (lieli lēcieni, pastāvīgs “0”, nestandarta profili) detektors;</w:t>
      </w:r>
    </w:p>
    <w:p w:rsidR="00000000" w:rsidDel="00000000" w:rsidP="00000000" w:rsidRDefault="00000000" w:rsidRPr="00000000" w14:paraId="000000CA">
      <w:pPr>
        <w:numPr>
          <w:ilvl w:val="0"/>
          <w:numId w:val="5"/>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datu kvalitātes indikatori, kas tiek izmantoti MI un optimizācijas loģikā (slikta kvalitāte bloķē automatizētus lēmumus).</w:t>
      </w:r>
    </w:p>
    <w:p w:rsidR="00000000" w:rsidDel="00000000" w:rsidP="00000000" w:rsidRDefault="00000000" w:rsidRPr="00000000" w14:paraId="000000CB">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4.2. Prognožu moduļi (Modulis B)</w:t>
      </w:r>
    </w:p>
    <w:p w:rsidR="00000000" w:rsidDel="00000000" w:rsidP="00000000" w:rsidRDefault="00000000" w:rsidRPr="00000000" w14:paraId="000000C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4.2.1. PV ražošanas prognoze</w:t>
      </w:r>
    </w:p>
    <w:p w:rsidR="00000000" w:rsidDel="00000000" w:rsidP="00000000" w:rsidRDefault="00000000" w:rsidRPr="00000000" w14:paraId="000000CE">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Ievade: meteoroloģiskie dati un vēsturiskā PV ģenerācija.</w:t>
      </w:r>
    </w:p>
    <w:p w:rsidR="00000000" w:rsidDel="00000000" w:rsidP="00000000" w:rsidRDefault="00000000" w:rsidRPr="00000000" w14:paraId="000000CF">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Izvade: PV jaudas prognoze kW 15 min intervālos, vismaz 48h uz priekšu.</w:t>
      </w:r>
    </w:p>
    <w:p w:rsidR="00000000" w:rsidDel="00000000" w:rsidP="00000000" w:rsidRDefault="00000000" w:rsidRPr="00000000" w14:paraId="000000D0">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Prasība: Pretendents nodrošina prognozes kvalitātes novērtēšanu uz vēsturiskajiem datiem un prognožu kvalitātes uzraudzību ekspluatācijā (piem., kļūdu rādītāji un brīdinājumi, ja kvalitāte pasliktinās).</w:t>
      </w:r>
    </w:p>
    <w:p w:rsidR="00000000" w:rsidDel="00000000" w:rsidP="00000000" w:rsidRDefault="00000000" w:rsidRPr="00000000" w14:paraId="000000D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4.2.2. Patēriņa prognoze</w:t>
      </w:r>
    </w:p>
    <w:p w:rsidR="00000000" w:rsidDel="00000000" w:rsidP="00000000" w:rsidRDefault="00000000" w:rsidRPr="00000000" w14:paraId="000000D2">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Ievade: patēriņa vēsture, kalendārs, laikapstākļi.</w:t>
      </w:r>
    </w:p>
    <w:p w:rsidR="00000000" w:rsidDel="00000000" w:rsidP="00000000" w:rsidRDefault="00000000" w:rsidRPr="00000000" w14:paraId="000000D3">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Izvade: patēriņa profils kW 15 min intervālos, vismaz 48h horizonts.</w:t>
      </w:r>
    </w:p>
    <w:p w:rsidR="00000000" w:rsidDel="00000000" w:rsidP="00000000" w:rsidRDefault="00000000" w:rsidRPr="00000000" w14:paraId="000000D4">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Prasība: prognožu kvalitātes novērtēšana uz vēsturiskajiem datiem un kvalitātes uzraudzība ekspluatācijā.</w:t>
      </w:r>
    </w:p>
    <w:p w:rsidR="00000000" w:rsidDel="00000000" w:rsidP="00000000" w:rsidRDefault="00000000" w:rsidRPr="00000000" w14:paraId="000000D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4.2.3. Elektroenerģijas cenu prognoze</w:t>
      </w:r>
    </w:p>
    <w:p w:rsidR="00000000" w:rsidDel="00000000" w:rsidP="00000000" w:rsidRDefault="00000000" w:rsidRPr="00000000" w14:paraId="000000D6">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Ievade: Day-ahead cenu vēsture un tirgus dati (pēc vienošanās).</w:t>
      </w:r>
    </w:p>
    <w:p w:rsidR="00000000" w:rsidDel="00000000" w:rsidP="00000000" w:rsidRDefault="00000000" w:rsidRPr="00000000" w14:paraId="000000D7">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Izvade: cenu prognoze pa stundām (ar iespēju pārrēķināt 15 min struktūrā optimizācijas vajadzībām).</w:t>
      </w:r>
    </w:p>
    <w:p w:rsidR="00000000" w:rsidDel="00000000" w:rsidP="00000000" w:rsidRDefault="00000000" w:rsidRPr="00000000" w14:paraId="000000D8">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Prasība: prognožu kvalitātes novērtēšana uz vēsturiskajiem datiem un kvalitātes uzraudzība ekspluatācijā.</w:t>
      </w:r>
    </w:p>
    <w:p w:rsidR="00000000" w:rsidDel="00000000" w:rsidP="00000000" w:rsidRDefault="00000000" w:rsidRPr="00000000" w14:paraId="000000D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4.2.4. Visiem modeļiem jāparedz:</w:t>
      </w:r>
    </w:p>
    <w:p w:rsidR="00000000" w:rsidDel="00000000" w:rsidP="00000000" w:rsidRDefault="00000000" w:rsidRPr="00000000" w14:paraId="000000DA">
      <w:pPr>
        <w:numPr>
          <w:ilvl w:val="0"/>
          <w:numId w:val="6"/>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automātiska pārmācīšana pēc konfigurējama grafika;</w:t>
      </w:r>
    </w:p>
    <w:p w:rsidR="00000000" w:rsidDel="00000000" w:rsidP="00000000" w:rsidRDefault="00000000" w:rsidRPr="00000000" w14:paraId="000000DB">
      <w:pPr>
        <w:numPr>
          <w:ilvl w:val="0"/>
          <w:numId w:val="6"/>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kvalitātes monitorings (MAE, MAPE u.c.);</w:t>
      </w:r>
    </w:p>
    <w:p w:rsidR="00000000" w:rsidDel="00000000" w:rsidP="00000000" w:rsidRDefault="00000000" w:rsidRPr="00000000" w14:paraId="000000DC">
      <w:pPr>
        <w:numPr>
          <w:ilvl w:val="0"/>
          <w:numId w:val="6"/>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modeļu versiju reģistrs un iespēja atgriezties pie iepriekšējās versijas.</w:t>
      </w:r>
    </w:p>
    <w:p w:rsidR="00000000" w:rsidDel="00000000" w:rsidP="00000000" w:rsidRDefault="00000000" w:rsidRPr="00000000" w14:paraId="000000DD">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4.3. Optimizācijas dzinējs (Modulis C)</w:t>
      </w:r>
    </w:p>
    <w:p w:rsidR="00000000" w:rsidDel="00000000" w:rsidP="00000000" w:rsidRDefault="00000000" w:rsidRPr="00000000" w14:paraId="000000D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4.3.1. Ievade:</w:t>
      </w:r>
    </w:p>
    <w:p w:rsidR="00000000" w:rsidDel="00000000" w:rsidP="00000000" w:rsidRDefault="00000000" w:rsidRPr="00000000" w14:paraId="000000E0">
      <w:pPr>
        <w:numPr>
          <w:ilvl w:val="0"/>
          <w:numId w:val="7"/>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PV, patēriņa un cenu prognozes no moduļa B;</w:t>
      </w:r>
    </w:p>
    <w:p w:rsidR="00000000" w:rsidDel="00000000" w:rsidP="00000000" w:rsidRDefault="00000000" w:rsidRPr="00000000" w14:paraId="000000E1">
      <w:pPr>
        <w:numPr>
          <w:ilvl w:val="0"/>
          <w:numId w:val="7"/>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bateriju un EV tehniskie parametri (SoC, jaudas ierobežojumi, ciklu limiti, minimālais SoC u.tml.);</w:t>
      </w:r>
    </w:p>
    <w:p w:rsidR="00000000" w:rsidDel="00000000" w:rsidP="00000000" w:rsidRDefault="00000000" w:rsidRPr="00000000" w14:paraId="000000E2">
      <w:pPr>
        <w:numPr>
          <w:ilvl w:val="0"/>
          <w:numId w:val="7"/>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tarifi, fiksētās komponentes, iespējamie ierobežojumi (pieslēguma jauda, fāžu balanss u.c.);</w:t>
      </w:r>
    </w:p>
    <w:p w:rsidR="00000000" w:rsidDel="00000000" w:rsidP="00000000" w:rsidRDefault="00000000" w:rsidRPr="00000000" w14:paraId="000000E3">
      <w:pPr>
        <w:numPr>
          <w:ilvl w:val="0"/>
          <w:numId w:val="7"/>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komforta parametri (piem., minimālais EV SoC līdz noteiktam laikam).</w:t>
      </w:r>
    </w:p>
    <w:p w:rsidR="00000000" w:rsidDel="00000000" w:rsidP="00000000" w:rsidRDefault="00000000" w:rsidRPr="00000000" w14:paraId="000000E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4.3.2. Izvade:</w:t>
      </w:r>
    </w:p>
    <w:p w:rsidR="00000000" w:rsidDel="00000000" w:rsidP="00000000" w:rsidRDefault="00000000" w:rsidRPr="00000000" w14:paraId="000000E5">
      <w:pPr>
        <w:numPr>
          <w:ilvl w:val="0"/>
          <w:numId w:val="8"/>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uzlādes/izlādes un slodzes grafiks 15 min solī vismaz 24–48h horizontā;</w:t>
      </w:r>
    </w:p>
    <w:p w:rsidR="00000000" w:rsidDel="00000000" w:rsidP="00000000" w:rsidRDefault="00000000" w:rsidRPr="00000000" w14:paraId="000000E6">
      <w:pPr>
        <w:numPr>
          <w:ilvl w:val="0"/>
          <w:numId w:val="8"/>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norādes, kā sadalīt slodzi, lai samazinātu izmaksas, pīķa jaudu un palielinātu PV pašpatēriņu.</w:t>
      </w:r>
    </w:p>
    <w:p w:rsidR="00000000" w:rsidDel="00000000" w:rsidP="00000000" w:rsidRDefault="00000000" w:rsidRPr="00000000" w14:paraId="000000E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4.3.3. Optimizācijas pieeja - rezultāta prasība.</w:t>
        <w:br w:type="textWrapping"/>
        <w:t xml:space="preserve">Optimizācijai jānodrošina: (i) tehnisko ierobežojumu ievērošana, (ii) plāna ģenerēšana 15 min solī, (iii) izskaidrojams rezultāts (kāpēc pieņemts konkrēts uzlādes/izlādes lēmums), un (iv) auditējams plāna ģenerēšanas žurnāls. Konkrētu algoritmu izvēli Pretendents nosaka pats, nodrošinot paredzēto funkcionalitāti un veiktspēju.</w:t>
      </w:r>
    </w:p>
    <w:p w:rsidR="00000000" w:rsidDel="00000000" w:rsidP="00000000" w:rsidRDefault="00000000" w:rsidRPr="00000000" w14:paraId="000000E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4.4. Plāna izpilde un integrācijas slānis (Modulis D)  </w:t>
      </w:r>
    </w:p>
    <w:p w:rsidR="00000000" w:rsidDel="00000000" w:rsidP="00000000" w:rsidRDefault="00000000" w:rsidRPr="00000000" w14:paraId="000000E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4.4.1. Mākoņa pusē:  </w:t>
      </w:r>
    </w:p>
    <w:p w:rsidR="00000000" w:rsidDel="00000000" w:rsidP="00000000" w:rsidRDefault="00000000" w:rsidRPr="00000000" w14:paraId="000000EB">
      <w:pPr>
        <w:ind w:left="72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komandu ģenerēšana un nodošana ārējām sistēmām, izmantojot OCPP, API vai citus integrācijas protokolus;  </w:t>
      </w:r>
    </w:p>
    <w:p w:rsidR="00000000" w:rsidDel="00000000" w:rsidP="00000000" w:rsidRDefault="00000000" w:rsidRPr="00000000" w14:paraId="000000EC">
      <w:pPr>
        <w:ind w:left="72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komandu žurnāls (laiks, objekts, komandas statuss atbilstoši saņemtajai atbildei no integrācijas sistēmas).  </w:t>
      </w:r>
    </w:p>
    <w:p w:rsidR="00000000" w:rsidDel="00000000" w:rsidP="00000000" w:rsidRDefault="00000000" w:rsidRPr="00000000" w14:paraId="000000E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4.4.2. Lokālās integrācijas komponents (ja tiek izmantots):  </w:t>
      </w:r>
    </w:p>
    <w:p w:rsidR="00000000" w:rsidDel="00000000" w:rsidP="00000000" w:rsidRDefault="00000000" w:rsidRPr="00000000" w14:paraId="000000EE">
      <w:pPr>
        <w:ind w:left="72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nodrošina komandu apstrādi un nodošanu integrētajām sistēmām;  </w:t>
      </w:r>
    </w:p>
    <w:p w:rsidR="00000000" w:rsidDel="00000000" w:rsidP="00000000" w:rsidRDefault="00000000" w:rsidRPr="00000000" w14:paraId="000000EF">
      <w:pPr>
        <w:ind w:left="72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savienojuma traucējumu gadījumā saglabā pēdējo apstiprināto plānu atbilstoši konfigurētajai loģikai;  </w:t>
      </w:r>
    </w:p>
    <w:p w:rsidR="00000000" w:rsidDel="00000000" w:rsidP="00000000" w:rsidRDefault="00000000" w:rsidRPr="00000000" w14:paraId="000000F0">
      <w:pPr>
        <w:ind w:left="72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nodrošina notikumu un komandu vēstures reģistrēšanu.</w:t>
        <w:br w:type="textWrapping"/>
      </w:r>
    </w:p>
    <w:p w:rsidR="00000000" w:rsidDel="00000000" w:rsidP="00000000" w:rsidRDefault="00000000" w:rsidRPr="00000000" w14:paraId="000000F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4.5. Analītikas un KPI panelis (Modulis E)</w:t>
      </w:r>
    </w:p>
    <w:p w:rsidR="00000000" w:rsidDel="00000000" w:rsidP="00000000" w:rsidRDefault="00000000" w:rsidRPr="00000000" w14:paraId="000000F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4.5.1. Vadības panelis EV CHARGE komandai:</w:t>
      </w:r>
    </w:p>
    <w:p w:rsidR="00000000" w:rsidDel="00000000" w:rsidP="00000000" w:rsidRDefault="00000000" w:rsidRPr="00000000" w14:paraId="000000F3">
      <w:pPr>
        <w:numPr>
          <w:ilvl w:val="0"/>
          <w:numId w:val="9"/>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portfeļa pārskats (objekti, stacijas, mājsaimniecības, datu kvalitāte, MI moduļu stāvoklis);</w:t>
      </w:r>
    </w:p>
    <w:p w:rsidR="00000000" w:rsidDel="00000000" w:rsidP="00000000" w:rsidRDefault="00000000" w:rsidRPr="00000000" w14:paraId="000000F4">
      <w:pPr>
        <w:numPr>
          <w:ilvl w:val="0"/>
          <w:numId w:val="9"/>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enerģijas plūsmas grafiki (PV, patēriņš, baterijas, EV) 15 min solī;</w:t>
      </w:r>
    </w:p>
    <w:p w:rsidR="00000000" w:rsidDel="00000000" w:rsidP="00000000" w:rsidRDefault="00000000" w:rsidRPr="00000000" w14:paraId="000000F5">
      <w:pPr>
        <w:numPr>
          <w:ilvl w:val="0"/>
          <w:numId w:val="9"/>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izmaksu un ietaupījuma aprēķini, salīdzinot “bāzes” un “optimizēto” scenāriju;</w:t>
      </w:r>
    </w:p>
    <w:p w:rsidR="00000000" w:rsidDel="00000000" w:rsidP="00000000" w:rsidRDefault="00000000" w:rsidRPr="00000000" w14:paraId="000000F6">
      <w:pPr>
        <w:numPr>
          <w:ilvl w:val="0"/>
          <w:numId w:val="9"/>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CO₂ pēdas un zaļās enerģijas daļas aprēķins, ja pieejami dati.</w:t>
      </w:r>
    </w:p>
    <w:p w:rsidR="00000000" w:rsidDel="00000000" w:rsidP="00000000" w:rsidRDefault="00000000" w:rsidRPr="00000000" w14:paraId="000000F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4.5.2. Klienta skats:</w:t>
      </w:r>
    </w:p>
    <w:p w:rsidR="00000000" w:rsidDel="00000000" w:rsidP="00000000" w:rsidRDefault="00000000" w:rsidRPr="00000000" w14:paraId="000000F8">
      <w:pPr>
        <w:numPr>
          <w:ilvl w:val="0"/>
          <w:numId w:val="10"/>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vienkāršots pārskats par enerģijas bilanci, uzlādes stratēģijām un ietaupījumu;</w:t>
      </w:r>
    </w:p>
    <w:p w:rsidR="00000000" w:rsidDel="00000000" w:rsidP="00000000" w:rsidRDefault="00000000" w:rsidRPr="00000000" w14:paraId="000000F9">
      <w:pPr>
        <w:numPr>
          <w:ilvl w:val="0"/>
          <w:numId w:val="10"/>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pieejami pamatparametri, kas ietekmē plānus (tarifu profils, komforta iestatījumi).</w:t>
      </w:r>
    </w:p>
    <w:p w:rsidR="00000000" w:rsidDel="00000000" w:rsidP="00000000" w:rsidRDefault="00000000" w:rsidRPr="00000000" w14:paraId="000000F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4.5.3. Eksports:</w:t>
      </w:r>
    </w:p>
    <w:p w:rsidR="00000000" w:rsidDel="00000000" w:rsidP="00000000" w:rsidRDefault="00000000" w:rsidRPr="00000000" w14:paraId="000000FB">
      <w:pPr>
        <w:numPr>
          <w:ilvl w:val="0"/>
          <w:numId w:val="11"/>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CSV/Excel/JSON eksports tālākai analīzei un klientu atskaitēm.</w:t>
      </w:r>
    </w:p>
    <w:p w:rsidR="00000000" w:rsidDel="00000000" w:rsidP="00000000" w:rsidRDefault="00000000" w:rsidRPr="00000000" w14:paraId="000000FC">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4.6. MI modeļu uzturēšana (Modulis F)</w:t>
      </w:r>
    </w:p>
    <w:p w:rsidR="00000000" w:rsidDel="00000000" w:rsidP="00000000" w:rsidRDefault="00000000" w:rsidRPr="00000000" w14:paraId="000000F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4.6.1. Nodrošina:</w:t>
      </w:r>
    </w:p>
    <w:p w:rsidR="00000000" w:rsidDel="00000000" w:rsidP="00000000" w:rsidRDefault="00000000" w:rsidRPr="00000000" w14:paraId="000000FF">
      <w:pPr>
        <w:numPr>
          <w:ilvl w:val="0"/>
          <w:numId w:val="12"/>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regulāru modeļu pārmācīšanu, izmantojot jaunākos datus;</w:t>
      </w:r>
    </w:p>
    <w:p w:rsidR="00000000" w:rsidDel="00000000" w:rsidP="00000000" w:rsidRDefault="00000000" w:rsidRPr="00000000" w14:paraId="00000100">
      <w:pPr>
        <w:numPr>
          <w:ilvl w:val="0"/>
          <w:numId w:val="12"/>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kvalitātes krituma detektoru ar brīdinājumiem Pasūtītājam;</w:t>
      </w:r>
    </w:p>
    <w:p w:rsidR="00000000" w:rsidDel="00000000" w:rsidP="00000000" w:rsidRDefault="00000000" w:rsidRPr="00000000" w14:paraId="00000101">
      <w:pPr>
        <w:numPr>
          <w:ilvl w:val="0"/>
          <w:numId w:val="12"/>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modeļu versiju reģistru;</w:t>
      </w:r>
    </w:p>
    <w:p w:rsidR="00000000" w:rsidDel="00000000" w:rsidP="00000000" w:rsidRDefault="00000000" w:rsidRPr="00000000" w14:paraId="00000102">
      <w:pPr>
        <w:numPr>
          <w:ilvl w:val="0"/>
          <w:numId w:val="12"/>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iespēju atgriezties pie iepriekšējās modeļa versijas.</w:t>
      </w:r>
    </w:p>
    <w:p w:rsidR="00000000" w:rsidDel="00000000" w:rsidP="00000000" w:rsidRDefault="00000000" w:rsidRPr="00000000" w14:paraId="0000010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4.6.2. Modeļu izmantošana:</w:t>
      </w:r>
    </w:p>
    <w:p w:rsidR="00000000" w:rsidDel="00000000" w:rsidP="00000000" w:rsidRDefault="00000000" w:rsidRPr="00000000" w14:paraId="00000104">
      <w:pPr>
        <w:numPr>
          <w:ilvl w:val="0"/>
          <w:numId w:val="13"/>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sistēma nedrīkst izmantot EV CHARGE/klientu datus citu klientu vai vispārīgu MI modeļu apmācībai bez Pasūtītāja rakstiskas piekrišanas (šis tiks nostiprināts datu apstrādes līgumā).</w:t>
      </w:r>
    </w:p>
    <w:p w:rsidR="00000000" w:rsidDel="00000000" w:rsidP="00000000" w:rsidRDefault="00000000" w:rsidRPr="00000000" w14:paraId="00000105">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0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 Nefunkcionālās prasības</w:t>
      </w:r>
    </w:p>
    <w:p w:rsidR="00000000" w:rsidDel="00000000" w:rsidP="00000000" w:rsidRDefault="00000000" w:rsidRPr="00000000" w14:paraId="0000010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5.1. Veiktspēja</w:t>
      </w:r>
    </w:p>
    <w:p w:rsidR="00000000" w:rsidDel="00000000" w:rsidP="00000000" w:rsidRDefault="00000000" w:rsidRPr="00000000" w14:paraId="00000108">
      <w:pPr>
        <w:numPr>
          <w:ilvl w:val="0"/>
          <w:numId w:val="14"/>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sistēmai jāspēj apstrādāt portfeli ar vairākiem tūkstošiem objektu, saglabājot saprātīgus atbildes laikus (tipiski vaicājumi un grafiki jāiegūst dažu sekunžu laikā);</w:t>
      </w:r>
    </w:p>
    <w:p w:rsidR="00000000" w:rsidDel="00000000" w:rsidP="00000000" w:rsidRDefault="00000000" w:rsidRPr="00000000" w14:paraId="00000109">
      <w:pPr>
        <w:numPr>
          <w:ilvl w:val="0"/>
          <w:numId w:val="14"/>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optimizācijas un prognožu aprēķini jāveic tā, lai tie būtu praktiski izmantojami operatīvos lēmumos (plāna ģenerēšana minūšu, nevis stundu griezumā).</w:t>
      </w:r>
    </w:p>
    <w:p w:rsidR="00000000" w:rsidDel="00000000" w:rsidP="00000000" w:rsidRDefault="00000000" w:rsidRPr="00000000" w14:paraId="0000010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5.2. Drošība un datu aizsardzība</w:t>
      </w:r>
    </w:p>
    <w:p w:rsidR="00000000" w:rsidDel="00000000" w:rsidP="00000000" w:rsidRDefault="00000000" w:rsidRPr="00000000" w14:paraId="0000010B">
      <w:pPr>
        <w:numPr>
          <w:ilvl w:val="0"/>
          <w:numId w:val="15"/>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visi savienojumi starp komponentēm ir šifrēti;</w:t>
      </w:r>
    </w:p>
    <w:p w:rsidR="00000000" w:rsidDel="00000000" w:rsidP="00000000" w:rsidRDefault="00000000" w:rsidRPr="00000000" w14:paraId="0000010C">
      <w:pPr>
        <w:numPr>
          <w:ilvl w:val="0"/>
          <w:numId w:val="15"/>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lomu bāzēta piekļuves kontrole;</w:t>
      </w:r>
    </w:p>
    <w:p w:rsidR="00000000" w:rsidDel="00000000" w:rsidP="00000000" w:rsidRDefault="00000000" w:rsidRPr="00000000" w14:paraId="0000010D">
      <w:pPr>
        <w:numPr>
          <w:ilvl w:val="0"/>
          <w:numId w:val="15"/>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auditējami žurnāli galvenajiem notikumiem (pieslēgšanās, konfigurācijas izmaiņas, plāna ģenerēšana, komandu izpilde, datu imports/eksports);</w:t>
      </w:r>
    </w:p>
    <w:p w:rsidR="00000000" w:rsidDel="00000000" w:rsidP="00000000" w:rsidRDefault="00000000" w:rsidRPr="00000000" w14:paraId="0000010E">
      <w:pPr>
        <w:numPr>
          <w:ilvl w:val="0"/>
          <w:numId w:val="15"/>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datu apstrāde atbilstoši GDPR prasībām; datu glabāšana ES/EEZ, ja vien Pasūtītājs nav noteicis citādi.</w:t>
      </w:r>
    </w:p>
    <w:p w:rsidR="00000000" w:rsidDel="00000000" w:rsidP="00000000" w:rsidRDefault="00000000" w:rsidRPr="00000000" w14:paraId="0000010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5.3. Mērogojamība un uzturēšana</w:t>
      </w:r>
    </w:p>
    <w:p w:rsidR="00000000" w:rsidDel="00000000" w:rsidP="00000000" w:rsidRDefault="00000000" w:rsidRPr="00000000" w14:paraId="00000110">
      <w:pPr>
        <w:numPr>
          <w:ilvl w:val="0"/>
          <w:numId w:val="16"/>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arhitektūrai jābūt veidotai tā, lai sistēmu var migrēt uz citu mākoņvidi, ja tas nākotnē vajadzīgs;</w:t>
      </w:r>
    </w:p>
    <w:p w:rsidR="00000000" w:rsidDel="00000000" w:rsidP="00000000" w:rsidRDefault="00000000" w:rsidRPr="00000000" w14:paraId="00000111">
      <w:pPr>
        <w:numPr>
          <w:ilvl w:val="0"/>
          <w:numId w:val="16"/>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sistēmas konfigurācijas un kods jānodod Pasūtītājam tādā formā, lai EV CHARGE varētu turpināt uzturēšanu un attīstību arī bez sākotnējā izstrādātāja.</w:t>
      </w:r>
    </w:p>
    <w:p w:rsidR="00000000" w:rsidDel="00000000" w:rsidP="00000000" w:rsidRDefault="00000000" w:rsidRPr="00000000" w14:paraId="0000011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5.4. Testēšana, dokumentācija, apmācības</w:t>
      </w:r>
    </w:p>
    <w:p w:rsidR="00000000" w:rsidDel="00000000" w:rsidP="00000000" w:rsidRDefault="00000000" w:rsidRPr="00000000" w14:paraId="00000113">
      <w:pPr>
        <w:numPr>
          <w:ilvl w:val="0"/>
          <w:numId w:val="17"/>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moduļu un integrācijas testi būtiskajām biznesa funkcijām;</w:t>
      </w:r>
    </w:p>
    <w:p w:rsidR="00000000" w:rsidDel="00000000" w:rsidP="00000000" w:rsidRDefault="00000000" w:rsidRPr="00000000" w14:paraId="00000114">
      <w:pPr>
        <w:numPr>
          <w:ilvl w:val="0"/>
          <w:numId w:val="17"/>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veiktspējas testi ar reālistiskiem datu apjomiem;</w:t>
      </w:r>
    </w:p>
    <w:p w:rsidR="00000000" w:rsidDel="00000000" w:rsidP="00000000" w:rsidRDefault="00000000" w:rsidRPr="00000000" w14:paraId="00000115">
      <w:pPr>
        <w:numPr>
          <w:ilvl w:val="0"/>
          <w:numId w:val="17"/>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drošības testi (piekļuves kontrole, datu aizsardzība);</w:t>
      </w:r>
    </w:p>
    <w:p w:rsidR="00000000" w:rsidDel="00000000" w:rsidP="00000000" w:rsidRDefault="00000000" w:rsidRPr="00000000" w14:paraId="00000116">
      <w:pPr>
        <w:numPr>
          <w:ilvl w:val="0"/>
          <w:numId w:val="17"/>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lietotāja un administratora rokasgrāmatas;</w:t>
      </w:r>
    </w:p>
    <w:p w:rsidR="00000000" w:rsidDel="00000000" w:rsidP="00000000" w:rsidRDefault="00000000" w:rsidRPr="00000000" w14:paraId="00000117">
      <w:pPr>
        <w:numPr>
          <w:ilvl w:val="0"/>
          <w:numId w:val="17"/>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apmācības EV CHARGE komandai ar praktiskiem scenārijiem (uzlādes parka optimizācija, mājsaimniecības profils ar PV + baterija + EV, datu kvalitātes problēmas u.c.).</w:t>
      </w:r>
    </w:p>
    <w:p w:rsidR="00000000" w:rsidDel="00000000" w:rsidP="00000000" w:rsidRDefault="00000000" w:rsidRPr="00000000" w14:paraId="0000011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1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 Kā mērķa rādītāji tiek izvirzīti sekojošie KPI:</w:t>
      </w:r>
    </w:p>
    <w:p w:rsidR="00000000" w:rsidDel="00000000" w:rsidP="00000000" w:rsidRDefault="00000000" w:rsidRPr="00000000" w14:paraId="0000011A">
      <w:pPr>
        <w:numPr>
          <w:ilvl w:val="0"/>
          <w:numId w:val="18"/>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būtiski samazināt manuāli veiktā darba daļu EV CHARGE analītikas pakalpojumu sniegšanā;</w:t>
      </w:r>
    </w:p>
    <w:p w:rsidR="00000000" w:rsidDel="00000000" w:rsidP="00000000" w:rsidRDefault="00000000" w:rsidRPr="00000000" w14:paraId="0000011B">
      <w:pPr>
        <w:numPr>
          <w:ilvl w:val="0"/>
          <w:numId w:val="18"/>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saīsināt reakcijas laiku uz tirgus izmaiņām (lēmumu sagatavošana no stundām uz minūtēm);</w:t>
      </w:r>
    </w:p>
    <w:p w:rsidR="00000000" w:rsidDel="00000000" w:rsidP="00000000" w:rsidRDefault="00000000" w:rsidRPr="00000000" w14:paraId="0000011C">
      <w:pPr>
        <w:numPr>
          <w:ilvl w:val="0"/>
          <w:numId w:val="18"/>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uzlabot prognožu precizitāti PV, patēriņam un cenām, balstoties uz atpakaļpārbaudes periodu;</w:t>
      </w:r>
    </w:p>
    <w:p w:rsidR="00000000" w:rsidDel="00000000" w:rsidP="00000000" w:rsidRDefault="00000000" w:rsidRPr="00000000" w14:paraId="0000011D">
      <w:pPr>
        <w:numPr>
          <w:ilvl w:val="0"/>
          <w:numId w:val="18"/>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palielināt PV pašpatēriņu un mazināt pīķa slodzi mājsaimniecību scenārijos;</w:t>
      </w:r>
    </w:p>
    <w:p w:rsidR="00000000" w:rsidDel="00000000" w:rsidP="00000000" w:rsidRDefault="00000000" w:rsidRPr="00000000" w14:paraId="0000011E">
      <w:pPr>
        <w:numPr>
          <w:ilvl w:val="0"/>
          <w:numId w:val="18"/>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nodrošināt, ka sistēma var mērogojami apkalpot augošu klientu un objektu skaitu bez proporcionāla manuālā darba pieauguma.</w:t>
      </w:r>
    </w:p>
    <w:p w:rsidR="00000000" w:rsidDel="00000000" w:rsidP="00000000" w:rsidRDefault="00000000" w:rsidRPr="00000000" w14:paraId="0000011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KPI tiek noteikti kā indikatīvi mērķa rādītāji, kuru sasniegšana ir atkarīga no datu pieejamības, integrāciju kvalitātes un klientu konfigurācijas.</w:t>
      </w:r>
    </w:p>
    <w:p w:rsidR="00000000" w:rsidDel="00000000" w:rsidP="00000000" w:rsidRDefault="00000000" w:rsidRPr="00000000" w14:paraId="00000120">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21">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22">
      <w:pPr>
        <w:jc w:val="center"/>
        <w:rPr>
          <w:rFonts w:ascii="Calibri" w:cs="Calibri" w:eastAsia="Calibri" w:hAnsi="Calibri"/>
          <w:sz w:val="22"/>
          <w:szCs w:val="22"/>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6">
    <w:lvl w:ilvl="0">
      <w:start w:val="1"/>
      <w:numFmt w:val="lowerLetter"/>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7">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LV"/>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DB4658"/>
    <w:rPr>
      <w:color w:val="0563c1" w:themeColor="hyperlink"/>
      <w:u w:val="single"/>
    </w:rPr>
  </w:style>
  <w:style w:type="character" w:styleId="UnresolvedMention">
    <w:name w:val="Unresolved Mention"/>
    <w:basedOn w:val="DefaultParagraphFont"/>
    <w:uiPriority w:val="99"/>
    <w:semiHidden w:val="1"/>
    <w:unhideWhenUsed w:val="1"/>
    <w:rsid w:val="00DB4658"/>
    <w:rPr>
      <w:color w:val="605e5c"/>
      <w:shd w:color="auto" w:fill="e1dfdd" w:val="clear"/>
    </w:rPr>
  </w:style>
  <w:style w:type="paragraph" w:styleId="NormalWeb">
    <w:name w:val="Normal (Web)"/>
    <w:basedOn w:val="Normal"/>
    <w:uiPriority w:val="99"/>
    <w:semiHidden w:val="1"/>
    <w:unhideWhenUsed w:val="1"/>
    <w:rsid w:val="00442687"/>
    <w:rPr>
      <w:rFonts w:ascii="Times New Roman" w:cs="Times New Roman" w:hAnsi="Times New Roman"/>
    </w:rPr>
  </w:style>
  <w:style w:type="paragraph" w:styleId="ListParagraph">
    <w:name w:val="List Paragraph"/>
    <w:basedOn w:val="Normal"/>
    <w:uiPriority w:val="34"/>
    <w:qFormat w:val="1"/>
    <w:rsid w:val="00981591"/>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gija@vissbiznesam.l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S1gnQhGCyetZ4UKbfKTDfxQNBw==">CgMxLjA4AHIhMWRKZzZ4UlJqNGpZWlk0S0pDemFlMVN5YVhQcTB4R2JI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2026-02-24T09:37:00Z</dcterms:created>
  <dc:creator>Martins Bute</dc:creator>
</cp:coreProperties>
</file>