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7834" w14:textId="77777777" w:rsidR="00623324" w:rsidRDefault="0000000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IEPIRKUMA PRIEKŠMETA TEHNISKĀ SPECIFIKĀCIJA</w:t>
      </w:r>
    </w:p>
    <w:p w14:paraId="494A256D" w14:textId="77777777" w:rsidR="00623324" w:rsidRDefault="0062332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C8AABD4" w14:textId="77777777" w:rsidR="00623324" w:rsidRDefault="0000000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Par </w:t>
      </w:r>
      <w:r>
        <w:rPr>
          <w:rFonts w:ascii="Times New Roman" w:hAnsi="Times New Roman" w:cs="Times New Roman"/>
          <w:b/>
          <w:bCs/>
          <w:i/>
        </w:rPr>
        <w:t xml:space="preserve">KAFEJNĪCAS ĒKAS JAUNBŪVE </w:t>
      </w:r>
      <w:r>
        <w:rPr>
          <w:rFonts w:ascii="Times New Roman" w:hAnsi="Times New Roman" w:cs="Times New Roman"/>
          <w:b/>
          <w:i/>
        </w:rPr>
        <w:t xml:space="preserve">Smārdes pagastā, Tukuma novadā </w:t>
      </w:r>
      <w:r>
        <w:rPr>
          <w:rFonts w:ascii="Times New Roman" w:hAnsi="Times New Roman" w:cs="Times New Roman"/>
          <w:i/>
        </w:rPr>
        <w:t>Eiropas Savienības lauksaimniecības fonda lauku attīstībai (ELFLA) intervences “Darbību īstenošana saskaņā ar sabiedrības virzītas vietējās attīstības stratēģiju, tostarp sadarbības aktivitātes un to sagatavošana”(LA19) aktivitātes “Vietējās ekonomikas stiprināšanas iniciatīvas” ietvaros.</w:t>
      </w:r>
    </w:p>
    <w:p w14:paraId="2EEEA6B4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Atbalsta pretendents: </w:t>
      </w:r>
      <w:r>
        <w:rPr>
          <w:rFonts w:ascii="Times New Roman" w:hAnsi="Times New Roman" w:cs="Times New Roman"/>
          <w:b/>
          <w:bCs/>
        </w:rPr>
        <w:t>SIA “VĪNA KROGS”</w:t>
      </w:r>
    </w:p>
    <w:p w14:paraId="147E1432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Reģistrācijas Nr.: 40103972611</w:t>
      </w:r>
    </w:p>
    <w:p w14:paraId="43D97C9C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Pasūtītāja adrese: “Smārdes Krogs”, Smārde, Smārdes pag., Tukuma nov., LV-3129</w:t>
      </w:r>
    </w:p>
    <w:p w14:paraId="098E3A3A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Informācija par iepirkuma priekšmetu: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kafejnīcas ēkas jaunbūve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Smārdes pagastā, Tukuma novadā</w:t>
      </w:r>
    </w:p>
    <w:p w14:paraId="305C7679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CPV kods: 45000000-7 “Celtniecības darbi”</w:t>
      </w:r>
    </w:p>
    <w:p w14:paraId="6639CAA9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Iepirkums nav dalīts daļās.</w:t>
      </w:r>
    </w:p>
    <w:p w14:paraId="522092E7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Līguma veids: būvdarbi</w:t>
      </w:r>
    </w:p>
    <w:p w14:paraId="46B09C22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Būvdarbu vieta: “Smārdes Krogs”, Smārde, Smārdes pag., Tukuma nov., LV-3129</w:t>
      </w:r>
    </w:p>
    <w:p w14:paraId="006293A1" w14:textId="602F8F07" w:rsidR="00623324" w:rsidRPr="007241FC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Būvdarbu termiņš nevar </w:t>
      </w:r>
      <w:r w:rsidRPr="007241FC">
        <w:rPr>
          <w:rFonts w:ascii="Times New Roman" w:hAnsi="Times New Roman" w:cs="Times New Roman"/>
        </w:rPr>
        <w:t>pārsnieg</w:t>
      </w:r>
      <w:r w:rsidR="007241FC">
        <w:rPr>
          <w:rFonts w:ascii="Times New Roman" w:hAnsi="Times New Roman" w:cs="Times New Roman"/>
        </w:rPr>
        <w:t xml:space="preserve">t </w:t>
      </w:r>
      <w:r w:rsidR="007241FC" w:rsidRPr="007241FC">
        <w:rPr>
          <w:rFonts w:ascii="Times New Roman" w:hAnsi="Times New Roman" w:cs="Times New Roman"/>
          <w:b/>
          <w:bCs/>
        </w:rPr>
        <w:t>30.04.2027</w:t>
      </w:r>
      <w:r w:rsidR="007241FC">
        <w:rPr>
          <w:rFonts w:ascii="Times New Roman" w:hAnsi="Times New Roman" w:cs="Times New Roman"/>
        </w:rPr>
        <w:t xml:space="preserve">. </w:t>
      </w:r>
    </w:p>
    <w:p w14:paraId="60C641B5" w14:textId="605C6C2F" w:rsidR="00623324" w:rsidRPr="007241FC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Piedāvājumam jābūt spēkā </w:t>
      </w:r>
      <w:r>
        <w:rPr>
          <w:rFonts w:ascii="Times New Roman" w:hAnsi="Times New Roman" w:cs="Times New Roman"/>
        </w:rPr>
        <w:t>līdz līguma noslēgšanai, bet ne mazāk kā</w:t>
      </w:r>
      <w:r w:rsidR="007241FC">
        <w:rPr>
          <w:rFonts w:ascii="Times New Roman" w:hAnsi="Times New Roman" w:cs="Times New Roman"/>
        </w:rPr>
        <w:t xml:space="preserve"> līdz </w:t>
      </w:r>
      <w:r w:rsidR="007241FC" w:rsidRPr="007241FC">
        <w:rPr>
          <w:rFonts w:ascii="Times New Roman" w:hAnsi="Times New Roman" w:cs="Times New Roman"/>
          <w:b/>
          <w:bCs/>
        </w:rPr>
        <w:t>30.04.2026.</w:t>
      </w:r>
      <w:r w:rsidRPr="007241FC">
        <w:rPr>
          <w:rFonts w:ascii="Times New Roman" w:hAnsi="Times New Roman" w:cs="Times New Roman"/>
          <w:b/>
          <w:bCs/>
        </w:rPr>
        <w:t xml:space="preserve"> </w:t>
      </w:r>
    </w:p>
    <w:p w14:paraId="30D39BC4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Būvprojekts pieejams: </w:t>
      </w:r>
      <w:hyperlink r:id="rId5">
        <w:r w:rsidR="00623324">
          <w:rPr>
            <w:rStyle w:val="Hyperlink"/>
            <w:rFonts w:ascii="Times New Roman" w:hAnsi="Times New Roman"/>
          </w:rPr>
          <w:t>Plānotie būvdarbi</w:t>
        </w:r>
      </w:hyperlink>
      <w:r>
        <w:rPr>
          <w:rFonts w:ascii="Times New Roman" w:hAnsi="Times New Roman"/>
        </w:rPr>
        <w:t xml:space="preserve"> (Būvniecības lieta Nr. BIS-BL-888627-12927), pievienots iepirkuma pielikumā.</w:t>
      </w:r>
    </w:p>
    <w:p w14:paraId="410B7C5B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Iepirkuma priekšmeta finanšu piedāvājumu sagatavo saskaņā ar Latvijas būvnormatīvu LBN 501-17 “</w:t>
      </w:r>
      <w:proofErr w:type="spellStart"/>
      <w:r>
        <w:rPr>
          <w:rFonts w:ascii="Times New Roman" w:hAnsi="Times New Roman"/>
        </w:rPr>
        <w:t>Būvizmaksu</w:t>
      </w:r>
      <w:proofErr w:type="spellEnd"/>
      <w:r>
        <w:rPr>
          <w:rFonts w:ascii="Times New Roman" w:hAnsi="Times New Roman"/>
        </w:rPr>
        <w:t xml:space="preserve"> noteikšanas kārtība”.</w:t>
      </w: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13"/>
        <w:gridCol w:w="4559"/>
      </w:tblGrid>
      <w:tr w:rsidR="00623324" w14:paraId="403F9C42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E73D7" w14:textId="77777777" w:rsidR="00623324" w:rsidRDefault="00000000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Iepirkuma priekšmeta raksturojošie rādītāji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F591" w14:textId="77777777" w:rsidR="00623324" w:rsidRDefault="00000000">
            <w:pPr>
              <w:pStyle w:val="TableContents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Parametri (platība pēc būvprojekta)</w:t>
            </w:r>
          </w:p>
        </w:tc>
      </w:tr>
      <w:tr w:rsidR="00623324" w14:paraId="4720E351" w14:textId="77777777"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 w14:paraId="635A6F0F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Būvniecības vieds</w:t>
            </w:r>
          </w:p>
        </w:tc>
        <w:tc>
          <w:tcPr>
            <w:tcW w:w="4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7F8C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Jauna būvniecība</w:t>
            </w:r>
          </w:p>
        </w:tc>
      </w:tr>
      <w:tr w:rsidR="00623324" w14:paraId="06C9B2F3" w14:textId="77777777"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 w14:paraId="53BD82E0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Apbūves laukums</w:t>
            </w:r>
          </w:p>
        </w:tc>
        <w:tc>
          <w:tcPr>
            <w:tcW w:w="4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AD28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198.8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623324" w14:paraId="753F7EB7" w14:textId="77777777"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 w14:paraId="02E2B879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Kopējā platība</w:t>
            </w:r>
          </w:p>
        </w:tc>
        <w:tc>
          <w:tcPr>
            <w:tcW w:w="4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A32B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230.0 m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623324" w14:paraId="67252A12" w14:textId="77777777"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 w14:paraId="1FED1803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Būvtilpums</w:t>
            </w:r>
            <w:proofErr w:type="spellEnd"/>
          </w:p>
        </w:tc>
        <w:tc>
          <w:tcPr>
            <w:tcW w:w="4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E35C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1249.0 m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623324" w14:paraId="578A31B1" w14:textId="77777777"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 w14:paraId="17CBD2BA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Augstums</w:t>
            </w:r>
          </w:p>
        </w:tc>
        <w:tc>
          <w:tcPr>
            <w:tcW w:w="4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E96A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6.48 m</w:t>
            </w:r>
          </w:p>
        </w:tc>
      </w:tr>
      <w:tr w:rsidR="00623324" w14:paraId="606A3597" w14:textId="77777777"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 w14:paraId="6BA13741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Virszemes stāvu skaits</w:t>
            </w:r>
          </w:p>
        </w:tc>
        <w:tc>
          <w:tcPr>
            <w:tcW w:w="4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9C2" w14:textId="77777777" w:rsidR="00623324" w:rsidRDefault="00000000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6596D1F2" w14:textId="77777777" w:rsidR="00623324" w:rsidRDefault="0062332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60126ED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Būvprojektā paredzētos materiālus drīkst aizstāt ar to ekvivalentiem. Materiāliem jābūt atbilstošiem ES standartiem un attiecīgi sertificētiem.</w:t>
      </w:r>
    </w:p>
    <w:p w14:paraId="553F2F28" w14:textId="77777777" w:rsidR="00623324" w:rsidRDefault="00000000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 xml:space="preserve">Pretendenta atlases kritēriji: Pasūtītājs izvēlas piedāvājumu, kas ir ekonomiski visizdevīgākais un vislabāk piemērots tā vajadzības, kā arī nodrošina pasūtītāja piešķirtā finansējuma efektīvu izmantošanu. </w:t>
      </w:r>
      <w:r>
        <w:rPr>
          <w:rFonts w:ascii="Times New Roman" w:hAnsi="Times New Roman" w:cs="Times New Roman"/>
          <w:b/>
          <w:bCs/>
        </w:rPr>
        <w:t>Ekonomiski izdevīgais piedāvājums tiks noteikts pēc zemākās cenas kritērija.</w:t>
      </w:r>
    </w:p>
    <w:p w14:paraId="7401024C" w14:textId="77777777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59" w:after="0" w:line="240" w:lineRule="auto"/>
        <w:ind w:right="65"/>
        <w:contextualSpacing w:val="0"/>
        <w:jc w:val="both"/>
      </w:pPr>
      <w:r>
        <w:rPr>
          <w:rFonts w:ascii="Times New Roman" w:hAnsi="Times New Roman" w:cs="Times New Roman"/>
        </w:rPr>
        <w:t>Cenas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veidošanās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rādītāji: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kopējā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samaksa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par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būvniecības darbiem, ieskaitot piegādes un pakalpojumus, kas nepieciešami būvdarbu līguma izpildei, norādīta EUR, bez PVN, atbilstoši tehniskai specifikācijai pielikumā.</w:t>
      </w:r>
    </w:p>
    <w:p w14:paraId="65C2059C" w14:textId="77777777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59" w:after="0" w:line="240" w:lineRule="auto"/>
        <w:ind w:right="6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būvlaukumu var iepazīties un papildus informācija pieejama iepriekš saskaņojot tikšanās laiku pa tālr. 27861234 (Māris </w:t>
      </w:r>
      <w:proofErr w:type="spellStart"/>
      <w:r>
        <w:rPr>
          <w:rFonts w:ascii="Times New Roman" w:hAnsi="Times New Roman" w:cs="Times New Roman"/>
        </w:rPr>
        <w:t>Būmanis</w:t>
      </w:r>
      <w:proofErr w:type="spellEnd"/>
      <w:r>
        <w:rPr>
          <w:rFonts w:ascii="Times New Roman" w:hAnsi="Times New Roman" w:cs="Times New Roman"/>
        </w:rPr>
        <w:t>).</w:t>
      </w:r>
    </w:p>
    <w:p w14:paraId="5F5E1001" w14:textId="77777777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59" w:after="0" w:line="240" w:lineRule="auto"/>
        <w:ind w:right="6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Pretendents nedrīkst iesniegt piedāvājuma variantus.</w:t>
      </w:r>
    </w:p>
    <w:p w14:paraId="3698EA81" w14:textId="77777777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59" w:after="0" w:line="240" w:lineRule="auto"/>
        <w:ind w:right="6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Līguma izpildē Pretendents var iesaistīt apakšuzņēmējus. </w:t>
      </w:r>
    </w:p>
    <w:p w14:paraId="23691F2C" w14:textId="77777777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59" w:after="0" w:line="240" w:lineRule="auto"/>
        <w:ind w:right="6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Izpildītājam ir vismaz 1 gada darbības pieredze būvniecības jomā un reģistrētam Būvniecības informācijas sistēmā (BIS) ar atbilstošu būvprakses sertifikātu.</w:t>
      </w:r>
    </w:p>
    <w:p w14:paraId="12DD9954" w14:textId="77777777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59" w:after="0" w:line="240" w:lineRule="auto"/>
        <w:ind w:right="6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Piedāvājumu sagatavot datorrakstā, valsts valodā, tam jābūt no </w:t>
      </w:r>
      <w:proofErr w:type="spellStart"/>
      <w:r>
        <w:rPr>
          <w:rFonts w:ascii="Times New Roman" w:hAnsi="Times New Roman" w:cs="Times New Roman"/>
        </w:rPr>
        <w:t>paraksttiesīgās</w:t>
      </w:r>
      <w:proofErr w:type="spellEnd"/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 xml:space="preserve">personas parakstītam (piedāvājums var būt parakstīts ar drošu elektronisko parakstu). </w:t>
      </w:r>
    </w:p>
    <w:p w14:paraId="5A4FE3C9" w14:textId="77777777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59" w:after="0" w:line="240" w:lineRule="auto"/>
        <w:ind w:right="6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Piedāvājums sastāv no šādiem dokumentiem: </w:t>
      </w:r>
    </w:p>
    <w:p w14:paraId="45E27FAB" w14:textId="77777777" w:rsidR="00623324" w:rsidRDefault="00000000">
      <w:pPr>
        <w:pStyle w:val="ListParagraph"/>
        <w:widowControl w:val="0"/>
        <w:numPr>
          <w:ilvl w:val="1"/>
          <w:numId w:val="1"/>
        </w:numPr>
        <w:spacing w:before="59" w:after="0" w:line="240" w:lineRule="auto"/>
        <w:ind w:left="964" w:right="57" w:hanging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Pretendenta piedāvājums (1.pielikums);</w:t>
      </w:r>
    </w:p>
    <w:p w14:paraId="1D48A14F" w14:textId="77777777" w:rsidR="00623324" w:rsidRDefault="00000000">
      <w:pPr>
        <w:pStyle w:val="ListParagraph"/>
        <w:widowControl w:val="0"/>
        <w:numPr>
          <w:ilvl w:val="1"/>
          <w:numId w:val="1"/>
        </w:numPr>
        <w:spacing w:before="59" w:after="0" w:line="240" w:lineRule="auto"/>
        <w:ind w:left="964" w:right="57" w:hanging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Finanšu piedāvājums (2.pielikums);</w:t>
      </w:r>
    </w:p>
    <w:p w14:paraId="0661138B" w14:textId="77777777" w:rsidR="00623324" w:rsidRDefault="00000000">
      <w:pPr>
        <w:pStyle w:val="ListParagraph"/>
        <w:widowControl w:val="0"/>
        <w:numPr>
          <w:ilvl w:val="1"/>
          <w:numId w:val="1"/>
        </w:numPr>
        <w:spacing w:before="59" w:after="0" w:line="240" w:lineRule="auto"/>
        <w:ind w:left="964" w:right="57" w:hanging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Apliecinājums par neatkarīgi izstrādātu piedāvājumu (3.pielikums).</w:t>
      </w:r>
    </w:p>
    <w:p w14:paraId="553765AE" w14:textId="78AC11A8" w:rsidR="00623324" w:rsidRDefault="00000000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spacing w:before="60" w:after="0" w:line="276" w:lineRule="auto"/>
        <w:ind w:right="6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Piedāvājumu jāiesniedz līdz </w:t>
      </w:r>
      <w:r>
        <w:rPr>
          <w:rFonts w:ascii="Times New Roman" w:hAnsi="Times New Roman" w:cs="Times New Roman"/>
          <w:b/>
          <w:bCs/>
        </w:rPr>
        <w:t>2026. gada</w:t>
      </w:r>
      <w:r w:rsidR="007241FC">
        <w:rPr>
          <w:rFonts w:ascii="Times New Roman" w:hAnsi="Times New Roman" w:cs="Times New Roman"/>
          <w:b/>
          <w:bCs/>
        </w:rPr>
        <w:t xml:space="preserve"> 27.martam, </w:t>
      </w:r>
      <w:r>
        <w:rPr>
          <w:rFonts w:ascii="Times New Roman" w:hAnsi="Times New Roman" w:cs="Times New Roman"/>
        </w:rPr>
        <w:t xml:space="preserve">plkst.18.00 uz e-pastu: </w:t>
      </w:r>
      <w:hyperlink r:id="rId6">
        <w:r w:rsidR="00623324">
          <w:rPr>
            <w:rStyle w:val="Hyperlink"/>
            <w:rFonts w:ascii="Times New Roman" w:hAnsi="Times New Roman" w:cs="Times New Roman"/>
          </w:rPr>
          <w:t>maris.bumanis@gmail.com</w:t>
        </w:r>
      </w:hyperlink>
      <w:r>
        <w:rPr>
          <w:rFonts w:ascii="Times New Roman" w:hAnsi="Times New Roman" w:cs="Times New Roman"/>
        </w:rPr>
        <w:t xml:space="preserve"> </w:t>
      </w:r>
    </w:p>
    <w:p w14:paraId="4944A82A" w14:textId="77777777" w:rsidR="00623324" w:rsidRDefault="0062332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F438EF" w14:textId="238BE27A" w:rsidR="00623324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2026. gada </w:t>
      </w:r>
      <w:r w:rsidR="000253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.marts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M.Būmanis</w:t>
      </w:r>
      <w:proofErr w:type="spellEnd"/>
    </w:p>
    <w:sectPr w:rsidR="00623324">
      <w:pgSz w:w="11906" w:h="16838"/>
      <w:pgMar w:top="851" w:right="1106" w:bottom="709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569"/>
    <w:multiLevelType w:val="multilevel"/>
    <w:tmpl w:val="C8EC9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C7A4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104764124">
    <w:abstractNumId w:val="1"/>
  </w:num>
  <w:num w:numId="2" w16cid:durableId="28242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24"/>
    <w:rsid w:val="000253EB"/>
    <w:rsid w:val="006038B9"/>
    <w:rsid w:val="00623324"/>
    <w:rsid w:val="007241FC"/>
    <w:rsid w:val="007350AB"/>
    <w:rsid w:val="00E6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B71B68"/>
  <w15:docId w15:val="{85BAD7BE-0279-2241-80ED-2638B9E2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D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7D19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031B8E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03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.bumanis@gmail.com" TargetMode="External"/><Relationship Id="rId5" Type="http://schemas.openxmlformats.org/officeDocument/2006/relationships/hyperlink" Target="https://bis.gov.lv/bisp/lv/planned_constructions/8886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3806</TotalTime>
  <Pages>2</Pages>
  <Words>359</Words>
  <Characters>2660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</dc:creator>
  <dc:description/>
  <cp:lastModifiedBy>Māris B</cp:lastModifiedBy>
  <cp:revision>41</cp:revision>
  <cp:lastPrinted>2023-05-28T19:53:00Z</cp:lastPrinted>
  <dcterms:created xsi:type="dcterms:W3CDTF">2020-12-21T19:43:00Z</dcterms:created>
  <dcterms:modified xsi:type="dcterms:W3CDTF">2026-03-05T08:00:00Z</dcterms:modified>
  <dc:language>lv-LV</dc:language>
</cp:coreProperties>
</file>