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pielikums</w:t>
      </w:r>
    </w:p>
    <w:p w:rsidR="00000000" w:rsidDel="00000000" w:rsidP="00000000" w:rsidRDefault="00000000" w:rsidRPr="00000000" w14:paraId="00000002">
      <w:pPr>
        <w:tabs>
          <w:tab w:val="left" w:leader="none" w:pos="720"/>
          <w:tab w:val="left" w:leader="none" w:pos="1440"/>
          <w:tab w:val="center" w:leader="none" w:pos="3219"/>
        </w:tabs>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Pr>
        <w:drawing>
          <wp:inline distB="114300" distT="114300" distL="114300" distR="114300">
            <wp:extent cx="6124575" cy="988699"/>
            <wp:effectExtent b="0" l="0" r="0" t="0"/>
            <wp:docPr id="6" name="image1.png"/>
            <a:graphic>
              <a:graphicData uri="http://schemas.openxmlformats.org/drawingml/2006/picture">
                <pic:pic>
                  <pic:nvPicPr>
                    <pic:cNvPr id="0" name="image1.png"/>
                    <pic:cNvPicPr preferRelativeResize="0"/>
                  </pic:nvPicPr>
                  <pic:blipFill>
                    <a:blip r:embed="rId7"/>
                    <a:srcRect b="10177" l="0" r="0" t="17204"/>
                    <a:stretch>
                      <a:fillRect/>
                    </a:stretch>
                  </pic:blipFill>
                  <pic:spPr>
                    <a:xfrm>
                      <a:off x="0" y="0"/>
                      <a:ext cx="6124575" cy="98869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1"/>
        <w:spacing w:line="240" w:lineRule="auto"/>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rtl w:val="0"/>
        </w:rPr>
        <w:t xml:space="preserve">PAKALPOJUMA APRAKSTS (</w:t>
      </w:r>
      <w:r w:rsidDel="00000000" w:rsidR="00000000" w:rsidRPr="00000000">
        <w:rPr>
          <w:rFonts w:ascii="Times New Roman" w:cs="Times New Roman" w:eastAsia="Times New Roman" w:hAnsi="Times New Roman"/>
          <w:b w:val="1"/>
          <w:bCs w:val="1"/>
          <w:smallCaps w:val="1"/>
          <w:color w:val="000000"/>
          <w:rtl w:val="0"/>
        </w:rPr>
        <w:t xml:space="preserve">TEHNISKĀ SPECIFIKĀCIJA)</w:t>
      </w:r>
    </w:p>
    <w:p w:rsidR="00000000" w:rsidDel="00000000" w:rsidP="00000000" w:rsidRDefault="00000000" w:rsidRPr="00000000" w14:paraId="00000004">
      <w:pPr>
        <w:pStyle w:val="Heading2"/>
        <w:keepNext w:val="0"/>
        <w:keepLines w:val="0"/>
        <w:jc w:val="center"/>
        <w:rPr>
          <w:rFonts w:ascii="Times New Roman" w:cs="Times New Roman" w:eastAsia="Times New Roman" w:hAnsi="Times New Roman"/>
          <w:i w:val="1"/>
          <w:iCs w:val="1"/>
          <w:color w:val="000000"/>
          <w:sz w:val="24"/>
          <w:szCs w:val="24"/>
        </w:rPr>
      </w:pPr>
      <w:bookmarkStart w:colFirst="0" w:colLast="0" w:name="_heading=h.s5qtwq2mrty0" w:id="0"/>
      <w:bookmarkEnd w:id="0"/>
      <w:r w:rsidDel="00000000" w:rsidR="00000000" w:rsidRPr="00000000">
        <w:rPr>
          <w:rFonts w:ascii="Times New Roman" w:cs="Times New Roman" w:eastAsia="Times New Roman" w:hAnsi="Times New Roman"/>
          <w:i w:val="1"/>
          <w:iCs w:val="1"/>
          <w:sz w:val="24"/>
          <w:szCs w:val="24"/>
          <w:rtl w:val="0"/>
        </w:rPr>
        <w:t xml:space="preserve">Iepirkums: “Digitālā mārketinga kampaņas īstenošana projekta “Digitālo prasmju attīstība jaunu produktu un tehnoloģiju attīstībai Latvijas komersantos” vajadzībām  Vidzemē”</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6">
      <w:pPr>
        <w:keepLines w:val="1"/>
        <w:spacing w:after="0" w:line="276"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008">
      <w:pPr>
        <w:numPr>
          <w:ilvl w:val="0"/>
          <w:numId w:val="1"/>
        </w:numPr>
        <w:spacing w:after="0" w:line="276" w:lineRule="auto"/>
        <w:ind w:left="567" w:hanging="567"/>
        <w:jc w:val="both"/>
        <w:rPr>
          <w:rFonts w:ascii="Times New Roman" w:cs="Times New Roman" w:eastAsia="Times New Roman" w:hAnsi="Times New Roman"/>
          <w:color w:val="000000"/>
        </w:rPr>
      </w:pPr>
      <w:bookmarkStart w:colFirst="0" w:colLast="0" w:name="_heading=h.1fob9te" w:id="1"/>
      <w:bookmarkEnd w:id="1"/>
      <w:r w:rsidDel="00000000" w:rsidR="00000000" w:rsidRPr="00000000">
        <w:rPr>
          <w:rFonts w:ascii="Times New Roman" w:cs="Times New Roman" w:eastAsia="Times New Roman" w:hAnsi="Times New Roman"/>
          <w:b w:val="1"/>
          <w:bCs w:val="1"/>
          <w:color w:val="000000"/>
          <w:rtl w:val="0"/>
        </w:rPr>
        <w:t xml:space="preserve">Pakalpojuma vispārējs apraksts: </w:t>
      </w:r>
      <w:r w:rsidDel="00000000" w:rsidR="00000000" w:rsidRPr="00000000">
        <w:rPr>
          <w:rtl w:val="0"/>
        </w:rPr>
      </w:r>
    </w:p>
    <w:p w:rsidR="00000000" w:rsidDel="00000000" w:rsidP="00000000" w:rsidRDefault="00000000" w:rsidRPr="00000000" w14:paraId="00000009">
      <w:pPr>
        <w:tabs>
          <w:tab w:val="left" w:leader="none" w:pos="284"/>
        </w:tabs>
        <w:spacing w:after="60" w:line="276" w:lineRule="auto"/>
        <w:ind w:left="567" w:hanging="567"/>
        <w:jc w:val="both"/>
        <w:rPr>
          <w:rFonts w:ascii="Times New Roman" w:cs="Times New Roman" w:eastAsia="Times New Roman" w:hAnsi="Times New Roman"/>
        </w:rPr>
      </w:pPr>
      <w:bookmarkStart w:colFirst="0" w:colLast="0" w:name="_heading=h.gjdgxs" w:id="2"/>
      <w:bookmarkEnd w:id="2"/>
      <w:r w:rsidDel="00000000" w:rsidR="00000000" w:rsidRPr="00000000">
        <w:rPr>
          <w:rFonts w:ascii="Times New Roman" w:cs="Times New Roman" w:eastAsia="Times New Roman" w:hAnsi="Times New Roman"/>
          <w:color w:val="000000"/>
          <w:rtl w:val="0"/>
        </w:rPr>
        <w:tab/>
        <w:tab/>
        <w:t xml:space="preserve">V</w:t>
      </w:r>
      <w:r w:rsidDel="00000000" w:rsidR="00000000" w:rsidRPr="00000000">
        <w:rPr>
          <w:rFonts w:ascii="Times New Roman" w:cs="Times New Roman" w:eastAsia="Times New Roman" w:hAnsi="Times New Roman"/>
          <w:rtl w:val="0"/>
        </w:rPr>
        <w:t xml:space="preserve">AA</w:t>
      </w:r>
      <w:r w:rsidDel="00000000" w:rsidR="00000000" w:rsidRPr="00000000">
        <w:rPr>
          <w:rFonts w:ascii="Times New Roman" w:cs="Times New Roman" w:eastAsia="Times New Roman" w:hAnsi="Times New Roman"/>
          <w:color w:val="000000"/>
          <w:rtl w:val="0"/>
        </w:rPr>
        <w:t xml:space="preserve"> kopš 202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gada ir Biedrības Latvijas Digitālais Akselerators sadarbības partneris un  kontaktpunkts Vidzemē digitalizācijas projektu ietvaros. No 2024. gada tiek īstenots projekts “Digitālo prasmju attīstība jaunu produktu un tehnoloģiju attīstībai Latvijas komersantos” (Līguma Nr. 2.3.1.2.i.0/1/24/I/CFLA/002) </w:t>
      </w:r>
    </w:p>
    <w:p w:rsidR="00000000" w:rsidDel="00000000" w:rsidP="00000000" w:rsidRDefault="00000000" w:rsidRPr="00000000" w14:paraId="0000000A">
      <w:pPr>
        <w:tabs>
          <w:tab w:val="left" w:leader="none" w:pos="284"/>
        </w:tabs>
        <w:spacing w:after="60" w:line="276"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ab/>
      </w:r>
      <w:r w:rsidDel="00000000" w:rsidR="00000000" w:rsidRPr="00000000">
        <w:rPr>
          <w:rFonts w:ascii="Times New Roman" w:cs="Times New Roman" w:eastAsia="Times New Roman" w:hAnsi="Times New Roman"/>
          <w:rtl w:val="0"/>
        </w:rPr>
        <w:t xml:space="preserve">balstoties uz 2023.gada 12.septembra Ministru Kabineta noteikumiem Nr.529 Eiropas Savienības Atveseļošanas un noturības mehānisma plāna 2. komponentes "Digitālā transformācija" 2.3. reformu un investīciju virziena "Digitālās prasmes" 2.3.1.2.i. investīcijas "Uzņēmumu digitālo prasmju attīstība", turpmāk – Projekts. </w:t>
      </w:r>
    </w:p>
    <w:p w:rsidR="00000000" w:rsidDel="00000000" w:rsidP="00000000" w:rsidRDefault="00000000" w:rsidRPr="00000000" w14:paraId="0000000B">
      <w:pPr>
        <w:tabs>
          <w:tab w:val="left" w:leader="none" w:pos="284"/>
        </w:tabs>
        <w:spacing w:after="60" w:line="276"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r>
      <w:r w:rsidDel="00000000" w:rsidR="00000000" w:rsidRPr="00000000">
        <w:rPr>
          <w:rFonts w:ascii="Times New Roman" w:cs="Times New Roman" w:eastAsia="Times New Roman" w:hAnsi="Times New Roman"/>
          <w:rtl w:val="0"/>
        </w:rPr>
        <w:t xml:space="preserve">Projekta popularizēšanai Vidzemē tika realizēta mārketinga kampaņa un nepieciešams to turpināt, kas sasniedz mērķauditoriju (komersantus). Vienkārši, saprotami izklāsta Projekta piedāvājuma saturu, mudina komersantus izmantot Projekta piedāvātos pakalpojumus digitālo prasmju attīstībai, informē par projekta rezultātiem un veicina komersantus uzlabot savas digitālās prasmes.</w:t>
      </w:r>
      <w:r w:rsidDel="00000000" w:rsidR="00000000" w:rsidRPr="00000000">
        <w:rPr>
          <w:rtl w:val="0"/>
        </w:rPr>
      </w:r>
    </w:p>
    <w:p w:rsidR="00000000" w:rsidDel="00000000" w:rsidP="00000000" w:rsidRDefault="00000000" w:rsidRPr="00000000" w14:paraId="0000000C">
      <w:pPr>
        <w:tabs>
          <w:tab w:val="left" w:leader="none" w:pos="284"/>
        </w:tabs>
        <w:spacing w:after="60" w:line="276"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 xml:space="preserve">Vairāk par projekta piedāvāto saturu var uzzināt: </w:t>
      </w:r>
      <w:hyperlink r:id="rId8">
        <w:r w:rsidDel="00000000" w:rsidR="00000000" w:rsidRPr="00000000">
          <w:rPr>
            <w:rFonts w:ascii="Times New Roman" w:cs="Times New Roman" w:eastAsia="Times New Roman" w:hAnsi="Times New Roman"/>
            <w:color w:val="0563c1"/>
            <w:u w:val="single"/>
            <w:rtl w:val="0"/>
          </w:rPr>
          <w:t xml:space="preserve">https://www.digitallatvia.lv/digitaloprasmju</w:t>
        </w:r>
      </w:hyperlink>
      <w:r w:rsidDel="00000000" w:rsidR="00000000" w:rsidRPr="00000000">
        <w:rPr>
          <w:rFonts w:ascii="Times New Roman" w:cs="Times New Roman" w:eastAsia="Times New Roman" w:hAnsi="Times New Roman"/>
          <w:color w:val="000000"/>
          <w:rtl w:val="0"/>
        </w:rPr>
        <w:t xml:space="preserve"> . </w:t>
      </w:r>
    </w:p>
    <w:p w:rsidR="00000000" w:rsidDel="00000000" w:rsidP="00000000" w:rsidRDefault="00000000" w:rsidRPr="00000000" w14:paraId="0000000D">
      <w:pPr>
        <w:tabs>
          <w:tab w:val="left" w:leader="none" w:pos="284"/>
        </w:tabs>
        <w:spacing w:after="60" w:line="276"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ab/>
        <w:t xml:space="preserve">Digitālā mārketinga kampaņas īstenošana projekta “Digitālo prasmju attīstība jaunu produktu un tehnoloģiju attīstībai Latvijas komersantos” vajadzībām  Vidzemē (</w:t>
      </w:r>
      <w:r w:rsidDel="00000000" w:rsidR="00000000" w:rsidRPr="00000000">
        <w:rPr>
          <w:rFonts w:ascii="Times New Roman" w:cs="Times New Roman" w:eastAsia="Times New Roman" w:hAnsi="Times New Roman"/>
          <w:b w:val="1"/>
          <w:bCs w:val="1"/>
          <w:color w:val="000000"/>
          <w:rtl w:val="0"/>
        </w:rPr>
        <w:t xml:space="preserve">turpmāk – Mārketinga kampaņa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mērķtiecīgi radītu komersantu interesi par atbalstu, ko piedāvā Projekts. Projekta piedāvātās mācības mainās, kā arī Vidzemē var tikt veidots atsevišķs piedāvājums, atkarībā no kontaktpunkta ieskata. Mārketinga kampaņas ievaros patstāvīgi saistošā un saprotamā veidā jāveido komunikācija par projektā piedāvātajām apmācībām Vidzemes komersantiem, izmantojot viņiem aktuālus kanālus. </w:t>
      </w:r>
    </w:p>
    <w:p w:rsidR="00000000" w:rsidDel="00000000" w:rsidP="00000000" w:rsidRDefault="00000000" w:rsidRPr="00000000" w14:paraId="0000000E">
      <w:pPr>
        <w:tabs>
          <w:tab w:val="left" w:leader="none" w:pos="284"/>
        </w:tabs>
        <w:spacing w:after="6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Galvenā problēma: </w:t>
      </w:r>
    </w:p>
    <w:p w:rsidR="00000000" w:rsidDel="00000000" w:rsidP="00000000" w:rsidRDefault="00000000" w:rsidRPr="00000000" w14:paraId="0000000F">
      <w:pPr>
        <w:numPr>
          <w:ilvl w:val="0"/>
          <w:numId w:val="2"/>
        </w:numPr>
        <w:tabs>
          <w:tab w:val="left" w:leader="none" w:pos="284"/>
        </w:tabs>
        <w:spacing w:after="6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Zema informētība</w:t>
      </w:r>
      <w:r w:rsidDel="00000000" w:rsidR="00000000" w:rsidRPr="00000000">
        <w:rPr>
          <w:rFonts w:ascii="Times New Roman" w:cs="Times New Roman" w:eastAsia="Times New Roman" w:hAnsi="Times New Roman"/>
          <w:color w:val="000000"/>
          <w:rtl w:val="0"/>
        </w:rPr>
        <w:t xml:space="preserve"> – Uzņēmēji nav pietiekami informēti par digitalizācijas nozīmi un projekta sniegtajiem ieguvumiem.</w:t>
      </w:r>
    </w:p>
    <w:p w:rsidR="00000000" w:rsidDel="00000000" w:rsidP="00000000" w:rsidRDefault="00000000" w:rsidRPr="00000000" w14:paraId="00000010">
      <w:pPr>
        <w:numPr>
          <w:ilvl w:val="0"/>
          <w:numId w:val="2"/>
        </w:numPr>
        <w:tabs>
          <w:tab w:val="left" w:leader="none" w:pos="284"/>
        </w:tabs>
        <w:spacing w:after="6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Pieejamie komunikācijas kanāli</w:t>
      </w:r>
      <w:r w:rsidDel="00000000" w:rsidR="00000000" w:rsidRPr="00000000">
        <w:rPr>
          <w:rFonts w:ascii="Times New Roman" w:cs="Times New Roman" w:eastAsia="Times New Roman" w:hAnsi="Times New Roman"/>
          <w:color w:val="000000"/>
          <w:rtl w:val="0"/>
        </w:rPr>
        <w:t xml:space="preserve"> – Līdz šim izmantotie mediji nesasniedz uzņēmumu reģionos vai sasniedz to nepietiekamā apjomā.</w:t>
      </w:r>
    </w:p>
    <w:p w:rsidR="00000000" w:rsidDel="00000000" w:rsidP="00000000" w:rsidRDefault="00000000" w:rsidRPr="00000000" w14:paraId="00000011">
      <w:pPr>
        <w:numPr>
          <w:ilvl w:val="0"/>
          <w:numId w:val="2"/>
        </w:numPr>
        <w:tabs>
          <w:tab w:val="left" w:leader="none" w:pos="284"/>
        </w:tabs>
        <w:spacing w:after="6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Laika trūkums</w:t>
      </w:r>
      <w:r w:rsidDel="00000000" w:rsidR="00000000" w:rsidRPr="00000000">
        <w:rPr>
          <w:rFonts w:ascii="Times New Roman" w:cs="Times New Roman" w:eastAsia="Times New Roman" w:hAnsi="Times New Roman"/>
          <w:color w:val="000000"/>
          <w:rtl w:val="0"/>
        </w:rPr>
        <w:t xml:space="preserve"> – Uzņēmēji prioritizē ikdienas biznesa darbību un nepievērš uzmanību ilgtermiņa prasmju attīstības jautājumiem.</w:t>
      </w:r>
    </w:p>
    <w:p w:rsidR="00000000" w:rsidDel="00000000" w:rsidP="00000000" w:rsidRDefault="00000000" w:rsidRPr="00000000" w14:paraId="00000012">
      <w:pPr>
        <w:numPr>
          <w:ilvl w:val="0"/>
          <w:numId w:val="2"/>
        </w:numPr>
        <w:tabs>
          <w:tab w:val="left" w:leader="none" w:pos="284"/>
        </w:tabs>
        <w:spacing w:after="6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Uzticamības trūkums</w:t>
      </w:r>
      <w:r w:rsidDel="00000000" w:rsidR="00000000" w:rsidRPr="00000000">
        <w:rPr>
          <w:rFonts w:ascii="Times New Roman" w:cs="Times New Roman" w:eastAsia="Times New Roman" w:hAnsi="Times New Roman"/>
          <w:color w:val="000000"/>
          <w:rtl w:val="0"/>
        </w:rPr>
        <w:t xml:space="preserve"> – Nav pietiekami daudz praktisku pierādījumu par projekta ieguvumiem, kas radītu uzticību un motivētu dalību. </w:t>
      </w:r>
    </w:p>
    <w:p w:rsidR="00000000" w:rsidDel="00000000" w:rsidP="00000000" w:rsidRDefault="00000000" w:rsidRPr="00000000" w14:paraId="00000013">
      <w:pPr>
        <w:numPr>
          <w:ilvl w:val="0"/>
          <w:numId w:val="2"/>
        </w:numPr>
        <w:tabs>
          <w:tab w:val="left" w:leader="none" w:pos="284"/>
        </w:tabs>
        <w:spacing w:after="6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Laikietilpīgs un komplicēts mācību atbalsta saņemšanas process </w:t>
      </w:r>
      <w:r w:rsidDel="00000000" w:rsidR="00000000" w:rsidRPr="00000000">
        <w:rPr>
          <w:rFonts w:ascii="Times New Roman" w:cs="Times New Roman" w:eastAsia="Times New Roman" w:hAnsi="Times New Roman"/>
          <w:color w:val="000000"/>
          <w:rtl w:val="0"/>
        </w:rPr>
        <w:t xml:space="preserve"> - uzņēmumam jāuzpilda dažādi nosacījumi, lai saņemtu projekta ietvaros pieejamo atbalstu, tas var kļūt par šķērsli vēlmei iesaistīties projektā.</w:t>
      </w:r>
    </w:p>
    <w:p w:rsidR="00000000" w:rsidDel="00000000" w:rsidP="00000000" w:rsidRDefault="00000000" w:rsidRPr="00000000" w14:paraId="00000014">
      <w:pPr>
        <w:tabs>
          <w:tab w:val="left" w:leader="none" w:pos="284"/>
        </w:tabs>
        <w:spacing w:after="6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numPr>
          <w:ilvl w:val="0"/>
          <w:numId w:val="1"/>
        </w:numPr>
        <w:spacing w:after="60" w:line="276" w:lineRule="auto"/>
        <w:ind w:left="567" w:hanging="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Pasūtītāja mērķis - </w:t>
      </w:r>
      <w:r w:rsidDel="00000000" w:rsidR="00000000" w:rsidRPr="00000000">
        <w:rPr>
          <w:rFonts w:ascii="Times New Roman" w:cs="Times New Roman" w:eastAsia="Times New Roman" w:hAnsi="Times New Roman"/>
          <w:rtl w:val="0"/>
        </w:rPr>
        <w:t xml:space="preserve">Mārketinga kampaņas mērķis ir piesaistīt vismaz 120 komersantus no Vidzemes reģiona saņemt atbalstu Projektā. Informēt komersantus par digitalizācijas nozīmi, digitālo prasmu attīstības nozīmi, pieejamo atbalstu un digitālo prasmju attīstības iespējām.</w:t>
      </w:r>
      <w:r w:rsidDel="00000000" w:rsidR="00000000" w:rsidRPr="00000000">
        <w:rPr>
          <w:rtl w:val="0"/>
        </w:rPr>
      </w:r>
    </w:p>
    <w:p w:rsidR="00000000" w:rsidDel="00000000" w:rsidP="00000000" w:rsidRDefault="00000000" w:rsidRPr="00000000" w14:paraId="00000016">
      <w:pPr>
        <w:numPr>
          <w:ilvl w:val="0"/>
          <w:numId w:val="1"/>
        </w:numPr>
        <w:spacing w:after="0" w:line="276"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Pakalpojuma ietvars: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276" w:lineRule="auto"/>
        <w:ind w:left="567" w:hanging="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Pakalpojuma sniedzēja uzdevumi darbu izpildei:</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Iesaistīties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Mārketinga kampaņas plān</w:t>
      </w: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izstrādē un pilnveidošanā</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izvērtējot</w:t>
      </w:r>
      <w:r w:rsidDel="00000000" w:rsidR="00000000" w:rsidRPr="00000000">
        <w:rPr>
          <w:rFonts w:ascii="Times New Roman" w:cs="Times New Roman" w:eastAsia="Times New Roman" w:hAnsi="Times New Roman"/>
          <w:color w:val="000000"/>
          <w:rtl w:val="0"/>
        </w:rPr>
        <w:t xml:space="preserve"> sekojošu informāciju:</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Kuros digit</w:t>
      </w:r>
      <w:r w:rsidDel="00000000" w:rsidR="00000000" w:rsidRPr="00000000">
        <w:rPr>
          <w:rFonts w:ascii="Times New Roman" w:cs="Times New Roman" w:eastAsia="Times New Roman" w:hAnsi="Times New Roman"/>
          <w:rtl w:val="0"/>
        </w:rPr>
        <w:t xml:space="preserve">ālajos </w:t>
      </w:r>
      <w:r w:rsidDel="00000000" w:rsidR="00000000" w:rsidRPr="00000000">
        <w:rPr>
          <w:rFonts w:ascii="Times New Roman" w:cs="Times New Roman" w:eastAsia="Times New Roman" w:hAnsi="Times New Roman"/>
          <w:color w:val="000000"/>
          <w:rtl w:val="0"/>
        </w:rPr>
        <w:t xml:space="preserve">medijos un citos digitālajos </w:t>
      </w:r>
      <w:r w:rsidDel="00000000" w:rsidR="00000000" w:rsidRPr="00000000">
        <w:rPr>
          <w:rFonts w:ascii="Times New Roman" w:cs="Times New Roman" w:eastAsia="Times New Roman" w:hAnsi="Times New Roman"/>
          <w:rtl w:val="0"/>
        </w:rPr>
        <w:t xml:space="preserve">k</w:t>
      </w:r>
      <w:r w:rsidDel="00000000" w:rsidR="00000000" w:rsidRPr="00000000">
        <w:rPr>
          <w:rFonts w:ascii="Times New Roman" w:cs="Times New Roman" w:eastAsia="Times New Roman" w:hAnsi="Times New Roman"/>
          <w:color w:val="000000"/>
          <w:rtl w:val="0"/>
        </w:rPr>
        <w:t xml:space="preserve">anālos un ar kādu regularitāti tiks izvietot</w:t>
      </w:r>
      <w:r w:rsidDel="00000000" w:rsidR="00000000" w:rsidRPr="00000000">
        <w:rPr>
          <w:rFonts w:ascii="Times New Roman" w:cs="Times New Roman" w:eastAsia="Times New Roman" w:hAnsi="Times New Roman"/>
          <w:rtl w:val="0"/>
        </w:rPr>
        <w:t xml:space="preserve">s kampaņas saturs</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Kādi pavadošie digitālie mārketinga materiāli un elementi (vizuālie vai audiovizuālie</w:t>
      </w:r>
      <w:r w:rsidDel="00000000" w:rsidR="00000000" w:rsidRPr="00000000">
        <w:rPr>
          <w:rFonts w:ascii="Times New Roman" w:cs="Times New Roman" w:eastAsia="Times New Roman" w:hAnsi="Times New Roman"/>
          <w:rtl w:val="0"/>
        </w:rPr>
        <w:t xml:space="preserve"> vai video </w:t>
      </w:r>
      <w:r w:rsidDel="00000000" w:rsidR="00000000" w:rsidRPr="00000000">
        <w:rPr>
          <w:rFonts w:ascii="Times New Roman" w:cs="Times New Roman" w:eastAsia="Times New Roman" w:hAnsi="Times New Roman"/>
          <w:color w:val="000000"/>
          <w:rtl w:val="0"/>
        </w:rPr>
        <w:t xml:space="preserve">materiāli, informatīvi raksti, viedokļa raksti, intervijas vai tml.) tiks izmantoti katrā no medijiem/kanāliem.</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Pamatojumu konkrētā medija/kanāla izvēlei publicitātes veikšanai Mārketinga kampaņas ietvaros.</w:t>
      </w:r>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Detalizēts mārketinga aktivitāšu laika plāns</w:t>
      </w:r>
      <w:r w:rsidDel="00000000" w:rsidR="00000000" w:rsidRPr="00000000">
        <w:rPr>
          <w:rtl w:val="0"/>
        </w:rPr>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Izpildītājs sagatavo tekstus, veic intervijas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video atsauksmes, vizuālos noformējumus u.c. vizuālus, audiovizuālus un tekstuālus elementus, kurus publicē </w:t>
      </w:r>
      <w:r w:rsidDel="00000000" w:rsidR="00000000" w:rsidRPr="00000000">
        <w:rPr>
          <w:rFonts w:ascii="Times New Roman" w:cs="Times New Roman" w:eastAsia="Times New Roman" w:hAnsi="Times New Roman"/>
          <w:rtl w:val="0"/>
        </w:rPr>
        <w:t xml:space="preserve">noteiktajos</w:t>
      </w:r>
      <w:r w:rsidDel="00000000" w:rsidR="00000000" w:rsidRPr="00000000">
        <w:rPr>
          <w:rFonts w:ascii="Times New Roman" w:cs="Times New Roman" w:eastAsia="Times New Roman" w:hAnsi="Times New Roman"/>
          <w:color w:val="000000"/>
          <w:rtl w:val="0"/>
        </w:rPr>
        <w:t xml:space="preserve"> medijos/kanālos, radot </w:t>
      </w:r>
      <w:r w:rsidDel="00000000" w:rsidR="00000000" w:rsidRPr="00000000">
        <w:rPr>
          <w:rFonts w:ascii="Times New Roman" w:cs="Times New Roman" w:eastAsia="Times New Roman" w:hAnsi="Times New Roman"/>
          <w:rtl w:val="0"/>
        </w:rPr>
        <w:t xml:space="preserve">komersantu interesi par Projekta piedāvāto atbalstu visā Pakalpojuma sniegšanas laikā</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Mārketinga kampaņas ietvaros prioritāri izvērtē sadarbību ar Vidzemes reģionālajiem medijiem. </w:t>
      </w:r>
      <w:r w:rsidDel="00000000" w:rsidR="00000000" w:rsidRPr="00000000">
        <w:rPr>
          <w:rtl w:val="0"/>
        </w:rPr>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Izstrādājot </w:t>
      </w:r>
      <w:r w:rsidDel="00000000" w:rsidR="00000000" w:rsidRPr="00000000">
        <w:rPr>
          <w:rFonts w:ascii="Times New Roman" w:cs="Times New Roman" w:eastAsia="Times New Roman" w:hAnsi="Times New Roman"/>
          <w:rtl w:val="0"/>
        </w:rPr>
        <w:t xml:space="preserve">jebkādus</w:t>
      </w:r>
      <w:r w:rsidDel="00000000" w:rsidR="00000000" w:rsidRPr="00000000">
        <w:rPr>
          <w:rFonts w:ascii="Times New Roman" w:cs="Times New Roman" w:eastAsia="Times New Roman" w:hAnsi="Times New Roman"/>
          <w:color w:val="000000"/>
          <w:rtl w:val="0"/>
        </w:rPr>
        <w:t xml:space="preserve"> vizuālos noformējumus un elementus, tie jāveido saskaņā ar </w:t>
      </w:r>
      <w:r w:rsidDel="00000000" w:rsidR="00000000" w:rsidRPr="00000000">
        <w:rPr>
          <w:rFonts w:ascii="Times New Roman" w:cs="Times New Roman" w:eastAsia="Times New Roman" w:hAnsi="Times New Roman"/>
          <w:rtl w:val="0"/>
        </w:rPr>
        <w:t xml:space="preserve">VAA noteiktajām</w:t>
      </w:r>
      <w:r w:rsidDel="00000000" w:rsidR="00000000" w:rsidRPr="00000000">
        <w:rPr>
          <w:rFonts w:ascii="Times New Roman" w:cs="Times New Roman" w:eastAsia="Times New Roman" w:hAnsi="Times New Roman"/>
          <w:color w:val="000000"/>
          <w:rtl w:val="0"/>
        </w:rPr>
        <w:t xml:space="preserve"> vizuālajām Projekta vadlīnijām.</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Materiāli jānodrošina kvalitatīvā latviešu valodā. </w:t>
      </w:r>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76" w:lineRule="auto"/>
        <w:ind w:left="792"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Uzturēt izveidotos sociālo tīklu digitālos profilus, uzturēt, nepieciešamības gadījumā uzlabot un papildināt interneta mājas lapu </w:t>
      </w:r>
      <w:hyperlink r:id="rId9">
        <w:r w:rsidDel="00000000" w:rsidR="00000000" w:rsidRPr="00000000">
          <w:rPr>
            <w:rFonts w:ascii="Times New Roman" w:cs="Times New Roman" w:eastAsia="Times New Roman" w:hAnsi="Times New Roman"/>
            <w:color w:val="1155cc"/>
            <w:u w:val="single"/>
            <w:rtl w:val="0"/>
          </w:rPr>
          <w:t xml:space="preserve">www.digitalvidzeme.lv</w:t>
        </w:r>
      </w:hyperlink>
      <w:r w:rsidDel="00000000" w:rsidR="00000000" w:rsidRPr="00000000">
        <w:rPr>
          <w:rFonts w:ascii="Times New Roman" w:cs="Times New Roman" w:eastAsia="Times New Roman" w:hAnsi="Times New Roman"/>
          <w:rtl w:val="0"/>
        </w:rPr>
        <w:t xml:space="preserve">, aptaujas anketas, ja tas  nepieciešams, Mārketinga kampaņas realizācijai.</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76" w:lineRule="auto"/>
        <w:ind w:left="792" w:hanging="432"/>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Mārketinga kampaņas minimālais darba uzdevumu uzskaitījums:</w:t>
      </w:r>
      <w:r w:rsidDel="00000000" w:rsidR="00000000" w:rsidRPr="00000000">
        <w:rPr>
          <w:rtl w:val="0"/>
        </w:rPr>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Iknedēļas ieraksts sociālajos tīklos (Facebook, LinkedIn, Instagram) par digitālo prasmju attīstības nozīmi uzņēmumu izaugsmei;</w:t>
      </w:r>
      <w:r w:rsidDel="00000000" w:rsidR="00000000" w:rsidRPr="00000000">
        <w:rPr>
          <w:rtl w:val="0"/>
        </w:rPr>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Mērķtiecīgas sociālo tīklu reklāmas kampaņas par gaidāmajām apmācībām, iekļaujot pieteikuma anketu un vizuālos materiālus;</w:t>
      </w:r>
      <w:r w:rsidDel="00000000" w:rsidR="00000000" w:rsidRPr="00000000">
        <w:rPr>
          <w:rtl w:val="0"/>
        </w:rPr>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Uzrunāt uzņēmumus, kas saņēmuši atbalstu Projektā, lai sniedz </w:t>
      </w:r>
      <w:r w:rsidDel="00000000" w:rsidR="00000000" w:rsidRPr="00000000">
        <w:rPr>
          <w:rFonts w:ascii="Times New Roman" w:cs="Times New Roman" w:eastAsia="Times New Roman" w:hAnsi="Times New Roman"/>
          <w:rtl w:val="0"/>
        </w:rPr>
        <w:t xml:space="preserve">atsauksmi, ko var izmantot to publicitātes nolūkos (sociālie tīkli, mājaslapa, e-pasta kampaņas);</w:t>
      </w:r>
      <w:r w:rsidDel="00000000" w:rsidR="00000000" w:rsidRPr="00000000">
        <w:rPr>
          <w:rtl w:val="0"/>
        </w:rPr>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Video atskati no katra pasākuma (</w:t>
      </w:r>
      <w:r w:rsidDel="00000000" w:rsidR="00000000" w:rsidRPr="00000000">
        <w:rPr>
          <w:rFonts w:ascii="Times New Roman" w:cs="Times New Roman" w:eastAsia="Times New Roman" w:hAnsi="Times New Roman"/>
          <w:i w:val="1"/>
          <w:iCs w:val="1"/>
          <w:rtl w:val="0"/>
        </w:rPr>
        <w:t xml:space="preserve">Story</w:t>
      </w:r>
      <w:r w:rsidDel="00000000" w:rsidR="00000000" w:rsidRPr="00000000">
        <w:rPr>
          <w:rFonts w:ascii="Times New Roman" w:cs="Times New Roman" w:eastAsia="Times New Roman" w:hAnsi="Times New Roman"/>
          <w:rtl w:val="0"/>
        </w:rPr>
        <w:t xml:space="preserve"> pasākuma laikā: īsi, dinamiski video (10-15 sek.) ar spilgtākajiem momentiem, lai veicinātu iesaisti. </w:t>
      </w:r>
      <w:r w:rsidDel="00000000" w:rsidR="00000000" w:rsidRPr="00000000">
        <w:rPr>
          <w:rFonts w:ascii="Times New Roman" w:cs="Times New Roman" w:eastAsia="Times New Roman" w:hAnsi="Times New Roman"/>
          <w:i w:val="1"/>
          <w:iCs w:val="1"/>
          <w:rtl w:val="0"/>
        </w:rPr>
        <w:t xml:space="preserve">Reel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pēc pasākuma: strukturēts video (30-90 sek.) ar svarīgākajām runām, intervijām un atmosfēru, lai atstātu paliekošu iespaidu);</w:t>
      </w:r>
      <w:r w:rsidDel="00000000" w:rsidR="00000000" w:rsidRPr="00000000">
        <w:rPr>
          <w:rtl w:val="0"/>
        </w:rPr>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Reizi mēnesī sagatavot un izplatīt preses relīzi par digitālo prasmju attīstību uzņēmumos, iekļaujot aktuālus datus, atsauksmes un labās prakses piemērus;</w:t>
      </w:r>
      <w:r w:rsidDel="00000000" w:rsidR="00000000" w:rsidRPr="00000000">
        <w:rPr>
          <w:rtl w:val="0"/>
        </w:rPr>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Vismaz 1 sižets Vidzemes reģionālajā televīzijā par projekta piedāvātajām iespējām, uzņēmēju pieredzi un apmācību ieguvumiem;</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Informatīvās kampaņas par gaidāmajiem pasākumiem, ietverot detalizētu informāciju par programmu, reģistrācijas iespējām un pasākuma viesiem. Katram pasākumam tiek izstrādāti individuāli vizuālie materiāli;</w:t>
      </w:r>
      <w:r w:rsidDel="00000000" w:rsidR="00000000" w:rsidRPr="00000000">
        <w:rPr>
          <w:rtl w:val="0"/>
        </w:rPr>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Informatīvās kampaņas par pasākumiem, kuros pasūtītājs piedalās kā viesi, daloties ar būtiskāko informāciju un aktualitātēm par pasākumu;</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0" w:line="276" w:lineRule="auto"/>
        <w:ind w:left="1072" w:hanging="504"/>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Informatīvo un ielūgumu e-pastu izsūtīšana uz pasūtītāja nodrošināto datubāzi pirms pasākumiem.</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Mārketinga kampaņas sasniedzamie rādītāji</w:t>
      </w:r>
      <w:r w:rsidDel="00000000" w:rsidR="00000000" w:rsidRPr="00000000">
        <w:rPr>
          <w:rtl w:val="0"/>
        </w:rPr>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276" w:lineRule="auto"/>
        <w:ind w:left="792"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Mārketinga kampaņas sasniedzam</w:t>
      </w:r>
      <w:r w:rsidDel="00000000" w:rsidR="00000000" w:rsidRPr="00000000">
        <w:rPr>
          <w:rFonts w:ascii="Times New Roman" w:cs="Times New Roman" w:eastAsia="Times New Roman" w:hAnsi="Times New Roman"/>
          <w:rtl w:val="0"/>
        </w:rPr>
        <w:t xml:space="preserve">ais rādītājs ir vismaz 120 komersanti no Vidzemes, kas piesakās un saņem atbalstu Projektā</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79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Nodevumu sagatavošana </w:t>
      </w:r>
      <w:r w:rsidDel="00000000" w:rsidR="00000000" w:rsidRPr="00000000">
        <w:rPr>
          <w:rtl w:val="0"/>
        </w:rPr>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0" w:line="276" w:lineRule="auto"/>
        <w:ind w:left="1276" w:hanging="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Izpildītājs līguma termiņa ietvaros, </w:t>
      </w:r>
      <w:r w:rsidDel="00000000" w:rsidR="00000000" w:rsidRPr="00000000">
        <w:rPr>
          <w:rFonts w:ascii="Times New Roman" w:cs="Times New Roman" w:eastAsia="Times New Roman" w:hAnsi="Times New Roman"/>
          <w:rtl w:val="0"/>
        </w:rPr>
        <w:t xml:space="preserve">katru mēnesi pēc pieprasījuma</w:t>
      </w:r>
      <w:r w:rsidDel="00000000" w:rsidR="00000000" w:rsidRPr="00000000">
        <w:rPr>
          <w:rFonts w:ascii="Times New Roman" w:cs="Times New Roman" w:eastAsia="Times New Roman" w:hAnsi="Times New Roman"/>
          <w:color w:val="000000"/>
          <w:rtl w:val="0"/>
        </w:rPr>
        <w:t xml:space="preserve">, iesniedz Pasūtītājam </w:t>
      </w:r>
      <w:r w:rsidDel="00000000" w:rsidR="00000000" w:rsidRPr="00000000">
        <w:rPr>
          <w:rFonts w:ascii="Times New Roman" w:cs="Times New Roman" w:eastAsia="Times New Roman" w:hAnsi="Times New Roman"/>
          <w:b w:val="1"/>
          <w:bCs w:val="1"/>
          <w:rtl w:val="0"/>
        </w:rPr>
        <w:t xml:space="preserve">pārskatu</w:t>
      </w:r>
      <w:r w:rsidDel="00000000" w:rsidR="00000000" w:rsidRPr="00000000">
        <w:rPr>
          <w:rFonts w:ascii="Times New Roman" w:cs="Times New Roman" w:eastAsia="Times New Roman" w:hAnsi="Times New Roman"/>
          <w:color w:val="000000"/>
          <w:rtl w:val="0"/>
        </w:rPr>
        <w:t xml:space="preserve">, kurā skatāms Mārketinga kampaņas reālais veikums. Ja nepieciešams, Pasūtītājs var Izpildītājam lūgt sagatavot kopsavilkumu par aktivitātēm arī īsākā laika posmā</w:t>
      </w:r>
      <w:r w:rsidDel="00000000" w:rsidR="00000000" w:rsidRPr="00000000">
        <w:rPr>
          <w:rtl w:val="0"/>
        </w:rPr>
      </w:r>
    </w:p>
    <w:p w:rsidR="00000000" w:rsidDel="00000000" w:rsidP="00000000" w:rsidRDefault="00000000" w:rsidRPr="00000000" w14:paraId="00000033">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Katrā no pārskatiem jānorāda veiktās publikācijas, aktivitātes, publikāciju kanāli (piem. tīmekļa vietņu saites), sasniegtā mērķauditorija un secinājumi par īstenotās kampaņas efektivitāti un priekšlikumi turpmākajām aktivitātēm.</w:t>
      </w:r>
      <w:r w:rsidDel="00000000" w:rsidR="00000000" w:rsidRPr="00000000">
        <w:rPr>
          <w:rtl w:val="0"/>
        </w:rPr>
      </w:r>
    </w:p>
    <w:p w:rsidR="00000000" w:rsidDel="00000000" w:rsidP="00000000" w:rsidRDefault="00000000" w:rsidRPr="00000000" w14:paraId="00000034">
      <w:pPr>
        <w:numPr>
          <w:ilvl w:val="3"/>
          <w:numId w:val="1"/>
        </w:numPr>
        <w:pBdr>
          <w:top w:space="0" w:sz="0" w:val="nil"/>
          <w:left w:space="0" w:sz="0" w:val="nil"/>
          <w:bottom w:space="0" w:sz="0" w:val="nil"/>
          <w:right w:space="0" w:sz="0" w:val="nil"/>
          <w:between w:space="0" w:sz="0" w:val="nil"/>
        </w:pBdr>
        <w:spacing w:after="0" w:line="276" w:lineRule="auto"/>
        <w:ind w:left="2350" w:hanging="64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Katrā no pārskatiem jānorāda faktisk</w:t>
      </w:r>
      <w:r w:rsidDel="00000000" w:rsidR="00000000" w:rsidRPr="00000000">
        <w:rPr>
          <w:rFonts w:ascii="Times New Roman" w:cs="Times New Roman" w:eastAsia="Times New Roman" w:hAnsi="Times New Roman"/>
          <w:rtl w:val="0"/>
        </w:rPr>
        <w:t xml:space="preserve">i iztērētais </w:t>
      </w:r>
      <w:r w:rsidDel="00000000" w:rsidR="00000000" w:rsidRPr="00000000">
        <w:rPr>
          <w:rFonts w:ascii="Times New Roman" w:cs="Times New Roman" w:eastAsia="Times New Roman" w:hAnsi="Times New Roman"/>
          <w:color w:val="000000"/>
          <w:rtl w:val="0"/>
        </w:rPr>
        <w:t xml:space="preserve">budžets.</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79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Vispārīgi nosacījumi: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Mārketinga k</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ampaņas </w:t>
      </w:r>
      <w:r w:rsidDel="00000000" w:rsidR="00000000" w:rsidRPr="00000000">
        <w:rPr>
          <w:rFonts w:ascii="Times New Roman" w:cs="Times New Roman" w:eastAsia="Times New Roman" w:hAnsi="Times New Roman"/>
          <w:rtl w:val="0"/>
        </w:rPr>
        <w:t xml:space="preserve">darbības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un visi ar to saistītie laika grafiki un plāni pirms tās īstenošanas jāsaskaņo ar Pasūtītāja pārstāvjiem.</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Kampaņas aktivitāšu īstenošana tiek uzsākta pēc Pasūtītāja saskaņojuma saņemšanas.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Pasūtītājs patur tiesības kopā ar pretendentu veikt korekcijas kampaņas saturā, ja īstenošanas gaitā Pasūtītājs saskata tādu nepieciešamību.</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Izpildītājs nodrošina informatīvās kampaņas koncepcijā piedāvāto ideju un sabiedrisko attiecību pasākumu īstenošanu saskaņā ar aktivitāšu plānu un laika grafiku.</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Izpildītājs izstrādā un saskaņo ar Pasūtītāju visas informatīvās ziņas un nodrošina mērķauditorijas informēšanu par kampaņas aktivitātēm.</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432"/>
        <w:jc w:val="left"/>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Kampaņas galvenās komunikācijas ziņas tiek pielāgotas izmantotajiem komunikācijas kanāliem (teksta/audio/video/vizuālie risinājumi u.c.).</w: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Apraksta sagatavošanas un aktualizēšanas datums 2026. gada 09.marts.</w:t>
      </w:r>
    </w:p>
    <w:p w:rsidR="00000000" w:rsidDel="00000000" w:rsidP="00000000" w:rsidRDefault="00000000" w:rsidRPr="00000000" w14:paraId="0000003F">
      <w:pPr>
        <w:spacing w:after="0" w:line="276" w:lineRule="auto"/>
        <w:jc w:val="both"/>
        <w:rPr>
          <w:rFonts w:ascii="Times New Roman" w:cs="Times New Roman" w:eastAsia="Times New Roman" w:hAnsi="Times New Roman"/>
        </w:rPr>
      </w:pPr>
      <w:r w:rsidDel="00000000" w:rsidR="00000000" w:rsidRPr="00000000">
        <w:rPr>
          <w:rtl w:val="0"/>
        </w:rPr>
      </w:r>
    </w:p>
    <w:sectPr>
      <w:footerReference r:id="rId10" w:type="default"/>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bCs w:val="0"/>
      </w:rPr>
    </w:lvl>
    <w:lvl w:ilvl="1">
      <w:start w:val="1"/>
      <w:numFmt w:val="decimal"/>
      <w:lvlText w:val="%1.%2."/>
      <w:lvlJc w:val="left"/>
      <w:pPr>
        <w:ind w:left="792" w:hanging="432"/>
      </w:pPr>
      <w:rPr>
        <w:rFonts w:ascii="Times New Roman" w:cs="Times New Roman" w:eastAsia="Times New Roman" w:hAnsi="Times New Roman"/>
        <w:b w:val="0"/>
        <w:bCs w:val="0"/>
        <w:color w:val="000000"/>
        <w:sz w:val="22"/>
        <w:szCs w:val="22"/>
      </w:rPr>
    </w:lvl>
    <w:lvl w:ilvl="2">
      <w:start w:val="1"/>
      <w:numFmt w:val="decimal"/>
      <w:lvlText w:val="%1.%2.%3."/>
      <w:lvlJc w:val="left"/>
      <w:pPr>
        <w:ind w:left="1072" w:hanging="504"/>
      </w:pPr>
      <w:rPr>
        <w:b w:val="0"/>
        <w:bCs w:val="0"/>
      </w:rPr>
    </w:lvl>
    <w:lvl w:ilvl="3">
      <w:start w:val="1"/>
      <w:numFmt w:val="decimal"/>
      <w:lvlText w:val="%1.%2.%3.%4."/>
      <w:lvlJc w:val="left"/>
      <w:pPr>
        <w:ind w:left="2350" w:hanging="648"/>
      </w:pPr>
      <w:rPr>
        <w:b w:val="0"/>
        <w:bCs w:val="0"/>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Syle 1,Strip,H&amp;P List Paragraph,2,Virsraksti,Normal bullet 2,Bullet list,Numbered Para 1,Dot pt,No Spacing1,List Paragraph Char Char Char,Indicator Text,List Paragraph1,Bullet Points,MAIN CONTENT,IFCL - List Paragraph,List Paragraph12"/>
    <w:basedOn w:val="Normal"/>
    <w:link w:val="ListParagraphChar"/>
    <w:uiPriority w:val="34"/>
    <w:qFormat w:val="1"/>
    <w:rsid w:val="0002622E"/>
    <w:pPr>
      <w:spacing w:after="200" w:line="288" w:lineRule="auto"/>
      <w:ind w:left="720"/>
      <w:contextualSpacing w:val="1"/>
    </w:pPr>
    <w:rPr>
      <w:rFonts w:eastAsiaTheme="minorEastAsia"/>
      <w:sz w:val="21"/>
      <w:szCs w:val="21"/>
    </w:rPr>
  </w:style>
  <w:style w:type="paragraph" w:styleId="FootnoteText">
    <w:name w:val="footnote text"/>
    <w:basedOn w:val="Normal"/>
    <w:link w:val="FootnoteTextChar"/>
    <w:uiPriority w:val="99"/>
    <w:semiHidden w:val="1"/>
    <w:unhideWhenUsed w:val="1"/>
    <w:rsid w:val="005C7AB8"/>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C7AB8"/>
    <w:rPr>
      <w:sz w:val="20"/>
      <w:szCs w:val="20"/>
    </w:rPr>
  </w:style>
  <w:style w:type="character" w:styleId="FootnoteReference">
    <w:name w:val="footnote reference"/>
    <w:basedOn w:val="DefaultParagraphFont"/>
    <w:uiPriority w:val="99"/>
    <w:semiHidden w:val="1"/>
    <w:unhideWhenUsed w:val="1"/>
    <w:rsid w:val="005C7AB8"/>
    <w:rPr>
      <w:vertAlign w:val="superscript"/>
    </w:rPr>
  </w:style>
  <w:style w:type="character" w:styleId="CommentReference">
    <w:name w:val="annotation reference"/>
    <w:basedOn w:val="DefaultParagraphFont"/>
    <w:uiPriority w:val="99"/>
    <w:semiHidden w:val="1"/>
    <w:unhideWhenUsed w:val="1"/>
    <w:rsid w:val="00072DF6"/>
    <w:rPr>
      <w:sz w:val="16"/>
      <w:szCs w:val="16"/>
    </w:rPr>
  </w:style>
  <w:style w:type="paragraph" w:styleId="CommentText">
    <w:name w:val="annotation text"/>
    <w:basedOn w:val="Normal"/>
    <w:link w:val="CommentTextChar"/>
    <w:uiPriority w:val="99"/>
    <w:unhideWhenUsed w:val="1"/>
    <w:rsid w:val="007E4FD7"/>
    <w:pPr>
      <w:spacing w:line="240" w:lineRule="auto"/>
    </w:pPr>
    <w:rPr>
      <w:sz w:val="20"/>
      <w:szCs w:val="20"/>
    </w:rPr>
  </w:style>
  <w:style w:type="character" w:styleId="CommentTextChar" w:customStyle="1">
    <w:name w:val="Comment Text Char"/>
    <w:basedOn w:val="DefaultParagraphFont"/>
    <w:link w:val="CommentText"/>
    <w:uiPriority w:val="99"/>
    <w:rsid w:val="007E4FD7"/>
    <w:rPr>
      <w:sz w:val="20"/>
      <w:szCs w:val="20"/>
    </w:rPr>
  </w:style>
  <w:style w:type="paragraph" w:styleId="CommentSubject">
    <w:name w:val="annotation subject"/>
    <w:basedOn w:val="CommentText"/>
    <w:next w:val="CommentText"/>
    <w:link w:val="CommentSubjectChar"/>
    <w:uiPriority w:val="99"/>
    <w:semiHidden w:val="1"/>
    <w:unhideWhenUsed w:val="1"/>
    <w:rsid w:val="007E4FD7"/>
    <w:rPr>
      <w:b w:val="1"/>
      <w:bCs w:val="1"/>
    </w:rPr>
  </w:style>
  <w:style w:type="character" w:styleId="CommentSubjectChar" w:customStyle="1">
    <w:name w:val="Comment Subject Char"/>
    <w:basedOn w:val="CommentTextChar"/>
    <w:link w:val="CommentSubject"/>
    <w:uiPriority w:val="99"/>
    <w:semiHidden w:val="1"/>
    <w:rsid w:val="007E4FD7"/>
    <w:rPr>
      <w:b w:val="1"/>
      <w:bCs w:val="1"/>
      <w:sz w:val="20"/>
      <w:szCs w:val="20"/>
    </w:rPr>
  </w:style>
  <w:style w:type="paragraph" w:styleId="Revision">
    <w:name w:val="Revision"/>
    <w:hidden w:val="1"/>
    <w:uiPriority w:val="99"/>
    <w:semiHidden w:val="1"/>
    <w:rsid w:val="00E064E6"/>
    <w:pPr>
      <w:spacing w:after="0" w:line="240" w:lineRule="auto"/>
    </w:pPr>
  </w:style>
  <w:style w:type="character" w:styleId="Hyperlink">
    <w:name w:val="Hyperlink"/>
    <w:basedOn w:val="DefaultParagraphFont"/>
    <w:uiPriority w:val="99"/>
    <w:unhideWhenUsed w:val="1"/>
    <w:rsid w:val="00DB176D"/>
    <w:rPr>
      <w:color w:val="0563c1" w:themeColor="hyperlink"/>
      <w:u w:val="single"/>
    </w:rPr>
  </w:style>
  <w:style w:type="character" w:styleId="UnresolvedMention">
    <w:name w:val="Unresolved Mention"/>
    <w:basedOn w:val="DefaultParagraphFont"/>
    <w:uiPriority w:val="99"/>
    <w:semiHidden w:val="1"/>
    <w:unhideWhenUsed w:val="1"/>
    <w:rsid w:val="00DB176D"/>
    <w:rPr>
      <w:color w:val="605e5c"/>
      <w:shd w:color="auto" w:fill="e1dfdd" w:val="clear"/>
    </w:rPr>
  </w:style>
  <w:style w:type="character" w:styleId="FollowedHyperlink">
    <w:name w:val="FollowedHyperlink"/>
    <w:basedOn w:val="DefaultParagraphFont"/>
    <w:uiPriority w:val="99"/>
    <w:semiHidden w:val="1"/>
    <w:unhideWhenUsed w:val="1"/>
    <w:rsid w:val="00A55C4A"/>
    <w:rPr>
      <w:color w:val="954f72" w:themeColor="followedHyperlink"/>
      <w:u w:val="single"/>
    </w:rPr>
  </w:style>
  <w:style w:type="character" w:styleId="cf01" w:customStyle="1">
    <w:name w:val="cf01"/>
    <w:basedOn w:val="DefaultParagraphFont"/>
    <w:rsid w:val="001863C0"/>
    <w:rPr>
      <w:rFonts w:ascii="Segoe UI" w:cs="Segoe UI" w:hAnsi="Segoe UI" w:hint="default"/>
      <w:sz w:val="18"/>
      <w:szCs w:val="18"/>
    </w:rPr>
  </w:style>
  <w:style w:type="paragraph" w:styleId="pf0" w:customStyle="1">
    <w:name w:val="pf0"/>
    <w:basedOn w:val="Normal"/>
    <w:rsid w:val="00101492"/>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EA0E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0E6B"/>
  </w:style>
  <w:style w:type="paragraph" w:styleId="Footer">
    <w:name w:val="footer"/>
    <w:basedOn w:val="Normal"/>
    <w:link w:val="FooterChar"/>
    <w:uiPriority w:val="99"/>
    <w:unhideWhenUsed w:val="1"/>
    <w:rsid w:val="00EA0E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0E6B"/>
  </w:style>
  <w:style w:type="character" w:styleId="ListParagraphChar" w:customStyle="1">
    <w:name w:val="List Paragraph Char"/>
    <w:aliases w:val="Syle 1 Char,Strip Char,H&amp;P List Paragraph Char,2 Char,Virsraksti Char,Normal bullet 2 Char,Bullet list Char,Numbered Para 1 Char,Dot pt Char,No Spacing1 Char,List Paragraph Char Char Char Char,Indicator Text Char,List Paragraph1 Char"/>
    <w:basedOn w:val="DefaultParagraphFont"/>
    <w:link w:val="ListParagraph"/>
    <w:uiPriority w:val="34"/>
    <w:qFormat w:val="1"/>
    <w:rsid w:val="00413FDB"/>
    <w:rPr>
      <w:rFonts w:eastAsiaTheme="minorEastAsia"/>
      <w:sz w:val="21"/>
      <w:szCs w:val="21"/>
    </w:rPr>
  </w:style>
  <w:style w:type="paragraph" w:styleId="elementtoproof" w:customStyle="1">
    <w:name w:val="elementtoproof"/>
    <w:basedOn w:val="Normal"/>
    <w:rsid w:val="004924DD"/>
    <w:pPr>
      <w:spacing w:after="0" w:line="240" w:lineRule="auto"/>
    </w:pPr>
  </w:style>
  <w:style w:type="character" w:styleId="cf11" w:customStyle="1">
    <w:name w:val="cf11"/>
    <w:basedOn w:val="DefaultParagraphFont"/>
    <w:rsid w:val="00226B98"/>
    <w:rPr>
      <w:rFonts w:ascii="Segoe UI" w:cs="Segoe UI" w:hAnsi="Segoe UI" w:hint="default"/>
      <w:sz w:val="18"/>
      <w:szCs w:val="18"/>
    </w:rPr>
  </w:style>
  <w:style w:type="character" w:styleId="cf21" w:customStyle="1">
    <w:name w:val="cf21"/>
    <w:basedOn w:val="DefaultParagraphFont"/>
    <w:rsid w:val="00226B98"/>
    <w:rPr>
      <w:rFonts w:ascii="Segoe UI" w:cs="Segoe UI" w:hAnsi="Segoe UI" w:hint="default"/>
      <w:sz w:val="18"/>
      <w:szCs w:val="18"/>
    </w:rPr>
  </w:style>
  <w:style w:type="character" w:styleId="normaltextrun" w:customStyle="1">
    <w:name w:val="normaltextrun"/>
    <w:basedOn w:val="DefaultParagraphFont"/>
    <w:rsid w:val="0058153E"/>
  </w:style>
  <w:style w:type="paragraph" w:styleId="NormalWeb">
    <w:name w:val="Normal (Web)"/>
    <w:basedOn w:val="Normal"/>
    <w:uiPriority w:val="99"/>
    <w:unhideWhenUsed w:val="1"/>
    <w:rsid w:val="00BF008D"/>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digitalvidzem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digitallatvia.lv/digitaloprasmj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hNBpOqkyt3IL18QB5BWCRKICQ==">CgMxLjAyDmguczVxdHdxMm1ydHkwMgloLjFmb2I5dGUyCGguZ2pkZ3hzOAByITFJYm8yTTRQaVFuazhzTmdHc1ROeUZwUHltSXA4VU91VQ==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2025-02-25T05:24:00Z</dcterms:created>
</cp:coreProperties>
</file>