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end"/>
        <w:rPr>
          <w:rFonts w:ascii="Times New Roman" w:hAnsi="Times New Roman" w:cs="Times New Roman"/>
          <w:color w:val="000000"/>
        </w:rPr>
      </w:pPr>
      <w:r>
        <w:rPr>
          <w:rFonts w:cs="Times New Roman" w:ascii="Times New Roman" w:hAnsi="Times New Roman"/>
          <w:b/>
          <w:bCs/>
          <w:color w:val="000000"/>
          <w:lang w:eastAsia="lv-LV"/>
        </w:rPr>
        <w:t>Pielikums Nr. 1</w:t>
      </w:r>
    </w:p>
    <w:p>
      <w:pPr>
        <w:pStyle w:val="Normal"/>
        <w:bidi w:val="0"/>
        <w:spacing w:lineRule="auto" w:line="240" w:before="0" w:after="0"/>
        <w:jc w:val="end"/>
        <w:rPr>
          <w:sz w:val="18"/>
          <w:szCs w:val="18"/>
        </w:rPr>
      </w:pPr>
      <w:r>
        <w:rPr>
          <w:rFonts w:eastAsia="Times New Roman" w:cs="Times New Roman" w:ascii="Times New Roman" w:hAnsi="Times New Roman"/>
          <w:bCs/>
          <w:color w:val="auto"/>
          <w:kern w:val="0"/>
          <w:sz w:val="18"/>
          <w:szCs w:val="18"/>
          <w:lang w:val="lv-LV" w:eastAsia="ar-SA" w:bidi="ar-SA"/>
        </w:rPr>
        <w:t xml:space="preserve">Iepirkuma “Ventilācijas sistēmas </w:t>
      </w:r>
    </w:p>
    <w:p>
      <w:pPr>
        <w:pStyle w:val="Normal"/>
        <w:bidi w:val="0"/>
        <w:spacing w:lineRule="auto" w:line="240" w:before="0" w:after="0"/>
        <w:jc w:val="end"/>
        <w:rPr>
          <w:sz w:val="18"/>
          <w:szCs w:val="18"/>
        </w:rPr>
      </w:pPr>
      <w:r>
        <w:rPr>
          <w:rFonts w:eastAsia="Times New Roman" w:cs="Times New Roman" w:ascii="Times New Roman" w:hAnsi="Times New Roman"/>
          <w:bCs/>
          <w:color w:val="auto"/>
          <w:kern w:val="0"/>
          <w:sz w:val="18"/>
          <w:szCs w:val="18"/>
          <w:lang w:val="lv-LV" w:eastAsia="ar-SA" w:bidi="ar-SA"/>
        </w:rPr>
        <w:t>izbūvi MFD Veselības grupā</w:t>
      </w:r>
      <w:bookmarkStart w:id="0" w:name="_Hlk98864964"/>
      <w:r>
        <w:rPr>
          <w:rFonts w:eastAsia="Times New Roman" w:cs="Times New Roman" w:ascii="Times New Roman" w:hAnsi="Times New Roman"/>
          <w:bCs/>
          <w:color w:val="auto"/>
          <w:kern w:val="0"/>
          <w:sz w:val="18"/>
          <w:szCs w:val="18"/>
          <w:lang w:val="lv-LV" w:eastAsia="ar-SA" w:bidi="ar-SA"/>
        </w:rPr>
        <w:t>”, n</w:t>
      </w:r>
      <w:r>
        <w:rPr>
          <w:rFonts w:eastAsia="Times New Roman" w:cs="Times New Roman" w:ascii="Times New Roman" w:hAnsi="Times New Roman"/>
          <w:bCs/>
          <w:sz w:val="18"/>
          <w:szCs w:val="18"/>
          <w:lang w:eastAsia="ar-SA"/>
        </w:rPr>
        <w:t>olikumam</w:t>
      </w:r>
    </w:p>
    <w:p>
      <w:pPr>
        <w:pStyle w:val="Normal"/>
        <w:bidi w:val="0"/>
        <w:spacing w:lineRule="auto" w:line="240" w:before="0" w:after="0"/>
        <w:jc w:val="end"/>
        <w:rPr>
          <w:sz w:val="18"/>
          <w:szCs w:val="18"/>
        </w:rPr>
      </w:pPr>
      <w:r>
        <w:rPr>
          <w:sz w:val="18"/>
          <w:szCs w:val="18"/>
        </w:rPr>
      </w:r>
      <w:bookmarkEnd w:id="0"/>
    </w:p>
    <w:p>
      <w:pPr>
        <w:pStyle w:val="Normal"/>
        <w:bidi w:val="0"/>
        <w:spacing w:lineRule="auto" w:line="240" w:before="0" w:after="0"/>
        <w:jc w:val="end"/>
        <w:rPr>
          <w:sz w:val="18"/>
          <w:szCs w:val="18"/>
        </w:rPr>
      </w:pPr>
      <w:r>
        <w:rPr>
          <w:sz w:val="18"/>
          <w:szCs w:val="18"/>
        </w:rPr>
      </w:r>
    </w:p>
    <w:p>
      <w:pPr>
        <w:pStyle w:val="Normal"/>
        <w:bidi w:val="0"/>
        <w:spacing w:lineRule="auto" w:line="240"/>
        <w:ind w:start="142"/>
        <w:jc w:val="center"/>
        <w:rPr>
          <w:rFonts w:ascii="Times New Roman" w:hAnsi="Times New Roman" w:eastAsia="Calibri" w:cs="Times New Roman"/>
          <w:b/>
          <w:bCs/>
        </w:rPr>
      </w:pPr>
      <w:r>
        <w:rPr>
          <w:rFonts w:eastAsia="Calibri" w:cs="Times New Roman" w:ascii="Times New Roman" w:hAnsi="Times New Roman"/>
          <w:b/>
          <w:bCs/>
        </w:rPr>
        <w:t xml:space="preserve">PRETENDENTA PIETEIKUMS </w:t>
      </w:r>
    </w:p>
    <w:p>
      <w:pPr>
        <w:pStyle w:val="Normal"/>
        <w:bidi w:val="0"/>
        <w:spacing w:lineRule="auto" w:line="240" w:before="0" w:after="0"/>
        <w:ind w:hanging="539" w:start="539"/>
        <w:jc w:val="start"/>
        <w:rPr>
          <w:rFonts w:ascii="Times New Roman" w:hAnsi="Times New Roman" w:eastAsia="Calibri" w:cs="Times New Roman"/>
          <w:lang w:eastAsia="zh-CN"/>
        </w:rPr>
      </w:pPr>
      <w:r>
        <w:rPr>
          <w:rFonts w:eastAsia="Calibri" w:cs="Times New Roman" w:ascii="Times New Roman" w:hAnsi="Times New Roman"/>
          <w:lang w:eastAsia="zh-CN"/>
        </w:rPr>
      </w:r>
    </w:p>
    <w:p>
      <w:pPr>
        <w:pStyle w:val="Normal"/>
        <w:bidi w:val="0"/>
        <w:spacing w:lineRule="auto" w:line="240" w:before="0" w:after="0"/>
        <w:ind w:hanging="539" w:start="539"/>
        <w:jc w:val="start"/>
        <w:rPr>
          <w:rFonts w:ascii="Times New Roman" w:hAnsi="Times New Roman" w:eastAsia="Calibri" w:cs="Times New Roman"/>
          <w:lang w:eastAsia="zh-CN"/>
        </w:rPr>
      </w:pPr>
      <w:r>
        <w:rPr>
          <w:rFonts w:eastAsia="Calibri" w:cs="Times New Roman" w:ascii="Times New Roman" w:hAnsi="Times New Roman"/>
          <w:bCs/>
          <w:lang w:eastAsia="zh-CN"/>
        </w:rPr>
        <w:t xml:space="preserve">__________________ (vieta),                                          </w:t>
        <w:tab/>
        <w:t xml:space="preserve">        2026. gada ___.__________. </w:t>
      </w:r>
    </w:p>
    <w:p>
      <w:pPr>
        <w:pStyle w:val="Normal"/>
        <w:bidi w:val="0"/>
        <w:spacing w:lineRule="auto" w:line="240" w:before="0" w:after="0"/>
        <w:jc w:val="both"/>
        <w:rPr>
          <w:rFonts w:ascii="Times New Roman" w:hAnsi="Times New Roman" w:eastAsia="Calibri" w:cs="Times New Roman"/>
          <w:lang w:eastAsia="zh-CN"/>
        </w:rPr>
      </w:pPr>
      <w:r>
        <w:rPr>
          <w:rFonts w:eastAsia="Calibri" w:cs="Times New Roman" w:ascii="Times New Roman" w:hAnsi="Times New Roman"/>
          <w:lang w:eastAsia="zh-CN"/>
        </w:rPr>
      </w:r>
    </w:p>
    <w:p>
      <w:pPr>
        <w:pStyle w:val="Normal"/>
        <w:bidi w:val="0"/>
        <w:spacing w:lineRule="auto" w:line="240" w:before="0" w:after="0"/>
        <w:jc w:val="both"/>
        <w:rPr>
          <w:rFonts w:ascii="Times New Roman" w:hAnsi="Times New Roman" w:eastAsia="Calibri" w:cs="Times New Roman"/>
          <w:lang w:eastAsia="zh-CN"/>
        </w:rPr>
      </w:pPr>
      <w:r>
        <w:rPr>
          <w:rFonts w:eastAsia="Calibri" w:cs="Times New Roman" w:ascii="Times New Roman" w:hAnsi="Times New Roman"/>
          <w:lang w:eastAsia="zh-CN"/>
        </w:rPr>
      </w:r>
    </w:p>
    <w:p>
      <w:pPr>
        <w:pStyle w:val="Normal"/>
        <w:bidi w:val="0"/>
        <w:spacing w:lineRule="auto" w:line="240" w:before="0" w:after="0"/>
        <w:jc w:val="both"/>
        <w:rPr>
          <w:sz w:val="22"/>
          <w:szCs w:val="22"/>
        </w:rPr>
      </w:pPr>
      <w:r>
        <w:rPr>
          <w:rFonts w:eastAsia="Calibri" w:cs="Times New Roman" w:ascii="Times New Roman" w:hAnsi="Times New Roman"/>
          <w:sz w:val="22"/>
          <w:szCs w:val="22"/>
          <w:lang w:eastAsia="zh-CN"/>
        </w:rPr>
        <w:t xml:space="preserve">Iepazinušies ar iepirkuma </w:t>
      </w:r>
      <w:r>
        <w:rPr>
          <w:rFonts w:cs="Times New Roman" w:ascii="Times New Roman" w:hAnsi="Times New Roman"/>
          <w:b/>
          <w:sz w:val="22"/>
          <w:szCs w:val="22"/>
        </w:rPr>
        <w:t>“</w:t>
      </w:r>
      <w:r>
        <w:rPr>
          <w:rFonts w:eastAsia="Times New Roman" w:cs="Times New Roman" w:ascii="Times New Roman" w:hAnsi="Times New Roman"/>
          <w:b/>
          <w:color w:val="auto"/>
          <w:sz w:val="22"/>
          <w:szCs w:val="22"/>
          <w:lang w:val="lv-LV" w:bidi="ar-SA"/>
        </w:rPr>
        <w:t>Ventilācijas sistēmas izbūve MFD Veselības grup</w:t>
      </w:r>
      <w:r>
        <w:rPr>
          <w:rFonts w:eastAsia="Times New Roman" w:cs="Times New Roman" w:ascii="Times New Roman" w:hAnsi="Times New Roman"/>
          <w:b/>
          <w:color w:val="000000"/>
          <w:sz w:val="22"/>
          <w:szCs w:val="22"/>
          <w:shd w:fill="auto" w:val="clear"/>
          <w:lang w:val="lv-LV" w:bidi="ar-SA"/>
        </w:rPr>
        <w:t>ā</w:t>
      </w:r>
      <w:r>
        <w:rPr>
          <w:rFonts w:cs="Times New Roman" w:ascii="Times New Roman" w:hAnsi="Times New Roman"/>
          <w:b/>
          <w:sz w:val="22"/>
          <w:szCs w:val="22"/>
          <w:shd w:fill="auto" w:val="clear"/>
        </w:rPr>
        <w:t>”</w:t>
      </w:r>
      <w:r>
        <w:rPr>
          <w:rFonts w:eastAsia="Calibri" w:cs="Times New Roman" w:ascii="Times New Roman" w:hAnsi="Times New Roman"/>
          <w:b/>
          <w:sz w:val="22"/>
          <w:szCs w:val="22"/>
          <w:shd w:fill="auto" w:val="clear"/>
          <w:lang w:eastAsia="lv-LV"/>
        </w:rPr>
        <w:t xml:space="preserve">, </w:t>
      </w:r>
      <w:r>
        <w:rPr>
          <w:rFonts w:cs="Times New Roman" w:ascii="Times New Roman" w:hAnsi="Times New Roman"/>
          <w:b/>
          <w:sz w:val="22"/>
          <w:szCs w:val="22"/>
          <w:shd w:fill="auto" w:val="clear"/>
          <w:lang w:eastAsia="lv-LV"/>
        </w:rPr>
        <w:t xml:space="preserve">identifikācijas Nr. </w:t>
      </w:r>
      <w:r>
        <w:rPr>
          <w:rFonts w:cs="Times New Roman" w:ascii="Times New Roman" w:hAnsi="Times New Roman"/>
          <w:b/>
          <w:bCs/>
          <w:color w:val="000000"/>
          <w:kern w:val="0"/>
          <w:sz w:val="22"/>
          <w:szCs w:val="22"/>
          <w:shd w:fill="auto" w:val="clear"/>
          <w:lang w:val="lv-LV" w:eastAsia="lv-LV" w:bidi="ar-SA"/>
        </w:rPr>
        <w:t>BIL_02-2026</w:t>
      </w:r>
      <w:r>
        <w:rPr>
          <w:rFonts w:eastAsia="Calibri" w:cs="Times New Roman" w:ascii="Times New Roman" w:hAnsi="Times New Roman"/>
          <w:sz w:val="22"/>
          <w:szCs w:val="22"/>
          <w:shd w:fill="auto" w:val="clear"/>
          <w:lang w:eastAsia="lv-LV"/>
        </w:rPr>
        <w:t>, dokumentāciju, mēs, apakšā parakstījušies, piesakāmies piedalīti</w:t>
      </w:r>
      <w:r>
        <w:rPr>
          <w:rFonts w:eastAsia="Calibri" w:cs="Times New Roman" w:ascii="Times New Roman" w:hAnsi="Times New Roman"/>
          <w:sz w:val="22"/>
          <w:szCs w:val="22"/>
          <w:lang w:eastAsia="lv-LV"/>
        </w:rPr>
        <w:t>es iepirkumā, iesniedzam piedāvājumu iepirkumam un piedāvājam sniegt pakalpojumu saskaņā ar iepirkuma noteiktajām prasībām:</w:t>
      </w:r>
    </w:p>
    <w:p>
      <w:pPr>
        <w:pStyle w:val="ListParagraph"/>
        <w:numPr>
          <w:ilvl w:val="0"/>
          <w:numId w:val="1"/>
        </w:numPr>
        <w:bidi w:val="0"/>
        <w:spacing w:lineRule="auto" w:line="240" w:before="0" w:after="0"/>
        <w:contextualSpacing/>
        <w:jc w:val="both"/>
        <w:rPr>
          <w:sz w:val="22"/>
          <w:szCs w:val="22"/>
        </w:rPr>
      </w:pPr>
      <w:r>
        <w:rPr>
          <w:rFonts w:eastAsia="Calibri" w:cs="Times New Roman" w:ascii="Times New Roman" w:hAnsi="Times New Roman"/>
          <w:sz w:val="22"/>
          <w:szCs w:val="22"/>
          <w:lang w:eastAsia="zh-CN"/>
        </w:rPr>
        <w:t>Apliecinām, ka esam iepazinušies ar visiem iepirkuma dokumentiem, iepirkuma noteikumi irpielik skaidri un saprotami, un garantējam nolikuma prasību izpildi.</w:t>
      </w:r>
    </w:p>
    <w:p>
      <w:pPr>
        <w:pStyle w:val="ListParagraph"/>
        <w:numPr>
          <w:ilvl w:val="0"/>
          <w:numId w:val="1"/>
        </w:numPr>
        <w:bidi w:val="0"/>
        <w:spacing w:lineRule="auto" w:line="240" w:before="0" w:after="0"/>
        <w:contextualSpacing/>
        <w:jc w:val="both"/>
        <w:rPr>
          <w:sz w:val="22"/>
          <w:szCs w:val="22"/>
        </w:rPr>
      </w:pPr>
      <w:r>
        <w:rPr>
          <w:rFonts w:eastAsia="Calibri" w:cs="Times New Roman" w:ascii="Times New Roman" w:hAnsi="Times New Roman"/>
          <w:sz w:val="22"/>
          <w:szCs w:val="22"/>
          <w:lang w:eastAsia="zh-CN"/>
        </w:rPr>
        <w:t xml:space="preserve">Apliecinām, ka esam iepazinušies ar iepirkuma apjomu un izpētījuši apstākļus, kas varētu ietekmēt šī pakalpojuma izpildi un samaksas noteikšanu par pakalpojuma izpildi, tajā skaitā, transporta iespējas, objektu atrašanās vietas, tiesību normas, darbaspēka izmantošanas nosacījumus, kā arī iespējas izmantot citus pakalpojumus, un ņēmām tos vērā, nosakot Līgumā minēto samaksu par pakalpojuma izpildi – līgumcenu. Līgumcenu un pakalpojuma sniegšanas termiņus nevar ietekmēt iepriekš minētie darba izpildes apstākļi. </w:t>
      </w:r>
    </w:p>
    <w:p>
      <w:pPr>
        <w:pStyle w:val="ListParagraph"/>
        <w:numPr>
          <w:ilvl w:val="0"/>
          <w:numId w:val="1"/>
        </w:numPr>
        <w:bidi w:val="0"/>
        <w:spacing w:lineRule="auto" w:line="240" w:before="0" w:after="0"/>
        <w:contextualSpacing/>
        <w:jc w:val="both"/>
        <w:rPr>
          <w:sz w:val="22"/>
          <w:szCs w:val="22"/>
        </w:rPr>
      </w:pPr>
      <w:r>
        <w:rPr>
          <w:rFonts w:eastAsia="Calibri" w:cs="Times New Roman" w:ascii="Times New Roman" w:hAnsi="Times New Roman"/>
          <w:sz w:val="22"/>
          <w:szCs w:val="22"/>
          <w:lang w:eastAsia="zh-CN"/>
        </w:rPr>
        <w:t>Apliecinām, ka visa mūsu piedāvājumā sniegtā informācija ir patiesa un nepastāv nekādi šķēršļi mūsu dalībai šajā Iepirkumā.</w:t>
      </w:r>
    </w:p>
    <w:p>
      <w:pPr>
        <w:pStyle w:val="ListParagraph"/>
        <w:numPr>
          <w:ilvl w:val="0"/>
          <w:numId w:val="1"/>
        </w:numPr>
        <w:bidi w:val="0"/>
        <w:spacing w:lineRule="auto" w:line="240" w:before="0" w:after="0"/>
        <w:contextualSpacing/>
        <w:jc w:val="both"/>
        <w:rPr>
          <w:sz w:val="22"/>
          <w:szCs w:val="22"/>
        </w:rPr>
      </w:pPr>
      <w:r>
        <w:rPr>
          <w:rFonts w:eastAsia="Calibri" w:cs="Times New Roman" w:ascii="Times New Roman" w:hAnsi="Times New Roman"/>
          <w:sz w:val="22"/>
          <w:szCs w:val="22"/>
          <w:lang w:eastAsia="zh-CN"/>
        </w:rPr>
        <w:t>Atzīstam sava pieteikuma un piedāvājuma spēkā esamību līdz iepirkuma līguma noslēgšanas brīdim.</w:t>
      </w:r>
    </w:p>
    <w:p>
      <w:pPr>
        <w:pStyle w:val="ListParagraph"/>
        <w:numPr>
          <w:ilvl w:val="0"/>
          <w:numId w:val="1"/>
        </w:numPr>
        <w:bidi w:val="0"/>
        <w:spacing w:lineRule="auto" w:line="240" w:before="0" w:after="0"/>
        <w:contextualSpacing/>
        <w:jc w:val="both"/>
        <w:rPr>
          <w:sz w:val="22"/>
          <w:szCs w:val="22"/>
        </w:rPr>
      </w:pPr>
      <w:r>
        <w:rPr>
          <w:rFonts w:eastAsia="Calibri" w:cs="Times New Roman" w:ascii="Times New Roman" w:hAnsi="Times New Roman"/>
          <w:sz w:val="22"/>
          <w:szCs w:val="22"/>
          <w:lang w:eastAsia="zh-CN"/>
        </w:rPr>
        <w:t>Apliecinām, ka esam iepazinušies ar Tehnisko specifikāciju un tehnisko piedāvājumu, kā arī pilnībā uzņemamies atbildību par iesniegto piedāvājumu.</w:t>
      </w:r>
    </w:p>
    <w:p>
      <w:pPr>
        <w:pStyle w:val="ListParagraph"/>
        <w:numPr>
          <w:ilvl w:val="0"/>
          <w:numId w:val="1"/>
        </w:numPr>
        <w:bidi w:val="0"/>
        <w:spacing w:lineRule="auto" w:line="240" w:before="0" w:after="0"/>
        <w:contextualSpacing/>
        <w:jc w:val="both"/>
        <w:rPr>
          <w:sz w:val="22"/>
          <w:szCs w:val="22"/>
        </w:rPr>
      </w:pPr>
      <w:r>
        <w:rPr>
          <w:rFonts w:eastAsia="Calibri" w:cs="Times New Roman" w:ascii="Times New Roman" w:hAnsi="Times New Roman"/>
          <w:sz w:val="22"/>
          <w:szCs w:val="22"/>
          <w:lang w:eastAsia="zh-CN"/>
        </w:rPr>
        <w:t>Apliecinām, ka netiek sniegta nepatiesa informācija savas kvalifikācijas novērtēšanai.</w:t>
      </w:r>
    </w:p>
    <w:p>
      <w:pPr>
        <w:pStyle w:val="ListParagraph"/>
        <w:numPr>
          <w:ilvl w:val="0"/>
          <w:numId w:val="1"/>
        </w:numPr>
        <w:bidi w:val="0"/>
        <w:spacing w:lineRule="auto" w:line="240" w:before="0" w:after="0"/>
        <w:contextualSpacing/>
        <w:jc w:val="both"/>
        <w:rPr>
          <w:sz w:val="22"/>
          <w:szCs w:val="22"/>
        </w:rPr>
      </w:pPr>
      <w:r>
        <w:rPr>
          <w:rFonts w:eastAsia="Calibri" w:cs="Times New Roman" w:ascii="Times New Roman" w:hAnsi="Times New Roman"/>
          <w:sz w:val="22"/>
          <w:szCs w:val="22"/>
          <w:lang w:eastAsia="zh-CN"/>
        </w:rPr>
        <w:t>Apliecinām, ka visi iesniegtie dokumentu atvasinājumi atbilst oriģinālam, sniegtā informācija un dati ir patiesi.</w:t>
      </w:r>
    </w:p>
    <w:p>
      <w:pPr>
        <w:pStyle w:val="ListParagraph"/>
        <w:numPr>
          <w:ilvl w:val="0"/>
          <w:numId w:val="1"/>
        </w:numPr>
        <w:bidi w:val="0"/>
        <w:spacing w:lineRule="auto" w:line="240" w:before="0" w:after="0"/>
        <w:contextualSpacing/>
        <w:jc w:val="both"/>
        <w:rPr>
          <w:sz w:val="22"/>
          <w:szCs w:val="22"/>
        </w:rPr>
      </w:pPr>
      <w:r>
        <w:rPr>
          <w:rFonts w:eastAsia="Calibri" w:cs="Times New Roman" w:ascii="Times New Roman" w:hAnsi="Times New Roman"/>
          <w:sz w:val="22"/>
          <w:szCs w:val="22"/>
          <w:lang w:eastAsia="zh-CN"/>
        </w:rPr>
        <w:t>Apliecinām, ka esam iesnieguši piedāvājumu neatkarīgi no konkurentiem un bez konsultācijām, līgumiem vai vienošanām. Mums ne ar vienu konkurentu nav bijusi saziņa attiecībā uz:</w:t>
      </w:r>
    </w:p>
    <w:p>
      <w:pPr>
        <w:pStyle w:val="ListParagraph"/>
        <w:numPr>
          <w:ilvl w:val="1"/>
          <w:numId w:val="2"/>
        </w:numPr>
        <w:bidi w:val="0"/>
        <w:spacing w:lineRule="auto" w:line="240" w:before="240" w:after="0"/>
        <w:ind w:hanging="567" w:start="1276"/>
        <w:contextualSpacing/>
        <w:jc w:val="both"/>
        <w:rPr>
          <w:sz w:val="22"/>
          <w:szCs w:val="22"/>
        </w:rPr>
      </w:pPr>
      <w:r>
        <w:rPr>
          <w:rFonts w:eastAsia="Calibri" w:cs="Times New Roman" w:ascii="Times New Roman" w:hAnsi="Times New Roman"/>
          <w:sz w:val="22"/>
          <w:szCs w:val="22"/>
          <w:lang w:eastAsia="zh-CN"/>
        </w:rPr>
        <w:t>cenām;</w:t>
      </w:r>
    </w:p>
    <w:p>
      <w:pPr>
        <w:pStyle w:val="ListParagraph"/>
        <w:numPr>
          <w:ilvl w:val="1"/>
          <w:numId w:val="2"/>
        </w:numPr>
        <w:bidi w:val="0"/>
        <w:spacing w:lineRule="auto" w:line="240" w:before="240" w:after="0"/>
        <w:ind w:hanging="567" w:start="1276"/>
        <w:contextualSpacing/>
        <w:jc w:val="both"/>
        <w:rPr>
          <w:sz w:val="22"/>
          <w:szCs w:val="22"/>
        </w:rPr>
      </w:pPr>
      <w:r>
        <w:rPr>
          <w:rFonts w:eastAsia="Calibri" w:cs="Times New Roman" w:ascii="Times New Roman" w:hAnsi="Times New Roman"/>
          <w:sz w:val="22"/>
          <w:szCs w:val="22"/>
          <w:lang w:eastAsia="zh-CN"/>
        </w:rPr>
        <w:t>cenas aprēķināšanas metodēm, faktoriem (apstākļiem) vai formulām;</w:t>
      </w:r>
    </w:p>
    <w:p>
      <w:pPr>
        <w:pStyle w:val="ListParagraph"/>
        <w:numPr>
          <w:ilvl w:val="1"/>
          <w:numId w:val="2"/>
        </w:numPr>
        <w:bidi w:val="0"/>
        <w:spacing w:lineRule="auto" w:line="240" w:before="240" w:after="0"/>
        <w:ind w:hanging="567" w:start="1276"/>
        <w:contextualSpacing/>
        <w:jc w:val="both"/>
        <w:rPr>
          <w:sz w:val="22"/>
          <w:szCs w:val="22"/>
        </w:rPr>
      </w:pPr>
      <w:r>
        <w:rPr>
          <w:rFonts w:eastAsia="Calibri" w:cs="Times New Roman" w:ascii="Times New Roman" w:hAnsi="Times New Roman"/>
          <w:sz w:val="22"/>
          <w:szCs w:val="22"/>
          <w:lang w:eastAsia="zh-CN"/>
        </w:rPr>
        <w:t>nodomu vai lēmumu piedalīties vai nepiedalīties iepirkumā (iesniegt vai neiesniegt piedāvājumu);</w:t>
      </w:r>
    </w:p>
    <w:p>
      <w:pPr>
        <w:pStyle w:val="ListParagraph"/>
        <w:numPr>
          <w:ilvl w:val="1"/>
          <w:numId w:val="2"/>
        </w:numPr>
        <w:bidi w:val="0"/>
        <w:spacing w:lineRule="auto" w:line="240" w:before="240" w:after="0"/>
        <w:ind w:hanging="567" w:start="1276"/>
        <w:contextualSpacing/>
        <w:jc w:val="both"/>
        <w:rPr>
          <w:sz w:val="22"/>
          <w:szCs w:val="22"/>
        </w:rPr>
      </w:pPr>
      <w:r>
        <w:rPr>
          <w:rFonts w:eastAsia="Calibri" w:cs="Times New Roman" w:ascii="Times New Roman" w:hAnsi="Times New Roman"/>
          <w:sz w:val="22"/>
          <w:szCs w:val="22"/>
          <w:lang w:eastAsia="zh-CN"/>
        </w:rPr>
        <w:t>tādu piedāvājuma iesniegšanu, kas neatbilst iepirkuma prasībām;</w:t>
      </w:r>
    </w:p>
    <w:p>
      <w:pPr>
        <w:pStyle w:val="ListParagraph"/>
        <w:numPr>
          <w:ilvl w:val="1"/>
          <w:numId w:val="2"/>
        </w:numPr>
        <w:bidi w:val="0"/>
        <w:spacing w:lineRule="auto" w:line="240" w:before="240" w:after="160"/>
        <w:ind w:hanging="567" w:start="1276"/>
        <w:contextualSpacing/>
        <w:jc w:val="both"/>
        <w:rPr>
          <w:sz w:val="22"/>
          <w:szCs w:val="22"/>
        </w:rPr>
      </w:pPr>
      <w:r>
        <w:rPr>
          <w:rFonts w:eastAsia="Calibri" w:cs="Times New Roman" w:ascii="Times New Roman" w:hAnsi="Times New Roman"/>
          <w:sz w:val="22"/>
          <w:szCs w:val="22"/>
          <w:lang w:eastAsia="zh-CN"/>
        </w:rPr>
        <w:t>kvalitāti, apjomu, specifikāciju, izpildes, piegādes vai citiem nosacījumiem, kas risināmi neatkarīgi no konkurentiem, tiem produktiem vai pakalpojumiem, uz ko attiecas šis iepirkums.</w:t>
      </w:r>
    </w:p>
    <w:p>
      <w:pPr>
        <w:pStyle w:val="ListParagraph"/>
        <w:numPr>
          <w:ilvl w:val="0"/>
          <w:numId w:val="1"/>
        </w:numPr>
        <w:bidi w:val="0"/>
        <w:spacing w:lineRule="auto" w:line="240" w:before="0" w:after="0"/>
        <w:contextualSpacing/>
        <w:jc w:val="both"/>
        <w:rPr>
          <w:sz w:val="22"/>
          <w:szCs w:val="22"/>
        </w:rPr>
      </w:pPr>
      <w:r>
        <w:rPr>
          <w:rFonts w:eastAsia="Calibri" w:cs="Times New Roman" w:ascii="Times New Roman" w:hAnsi="Times New Roman"/>
          <w:sz w:val="22"/>
          <w:szCs w:val="22"/>
          <w:lang w:eastAsia="zh-CN"/>
        </w:rPr>
        <w:t>Apliecinām, ka neesam apzināti, tieši vai netieši atklājuši un neatklāsim piedāvājuma noteikumus nevienam konkurentam pirms oficiālā piedāvājumu atvēršanas datuma un laika vai līguma slēgšanas tiesību piešķiršanas.</w:t>
      </w:r>
    </w:p>
    <w:p>
      <w:pPr>
        <w:pStyle w:val="ListParagraph"/>
        <w:numPr>
          <w:ilvl w:val="0"/>
          <w:numId w:val="1"/>
        </w:numPr>
        <w:bidi w:val="0"/>
        <w:spacing w:lineRule="auto" w:line="240" w:before="0" w:after="0"/>
        <w:contextualSpacing/>
        <w:jc w:val="both"/>
        <w:rPr>
          <w:sz w:val="22"/>
          <w:szCs w:val="22"/>
        </w:rPr>
      </w:pPr>
      <w:r>
        <w:rPr>
          <w:rFonts w:eastAsia="Calibri" w:cs="Times New Roman" w:ascii="Times New Roman" w:hAnsi="Times New Roman"/>
          <w:sz w:val="22"/>
          <w:szCs w:val="22"/>
          <w:lang w:eastAsia="zh-CN"/>
        </w:rPr>
        <w:t>Apzināmies, ka Konkurences likumā noteikta atbildība par aizliegtām vienošanām, paredzot naudas sodu līdz 10 % apmēram no pārkāpēja pēdējā finanšu gada neto apgrozījuma un Pretendentam var tikt piemērota izslēgšana no dalības iepirkuma procedūrā.</w:t>
      </w:r>
    </w:p>
    <w:p>
      <w:pPr>
        <w:pStyle w:val="Normal"/>
        <w:numPr>
          <w:ilvl w:val="0"/>
          <w:numId w:val="1"/>
        </w:numPr>
        <w:bidi w:val="0"/>
        <w:spacing w:lineRule="auto" w:line="240" w:before="0" w:after="0"/>
        <w:contextualSpacing/>
        <w:jc w:val="both"/>
        <w:rPr>
          <w:sz w:val="22"/>
          <w:szCs w:val="22"/>
        </w:rPr>
      </w:pPr>
      <w:r>
        <w:rPr>
          <w:rFonts w:eastAsia="Times New Roman" w:cs="Times New Roman" w:ascii="Times New Roman" w:hAnsi="Times New Roman"/>
          <w:sz w:val="22"/>
          <w:szCs w:val="22"/>
          <w:lang w:eastAsia="ar-SA"/>
        </w:rPr>
        <w:t>Apliecina, ka ______________ (</w:t>
      </w:r>
      <w:r>
        <w:rPr>
          <w:rFonts w:eastAsia="Times New Roman" w:cs="Times New Roman" w:ascii="Times New Roman" w:hAnsi="Times New Roman"/>
          <w:b/>
          <w:sz w:val="22"/>
          <w:szCs w:val="22"/>
          <w:lang w:eastAsia="ar-SA"/>
        </w:rPr>
        <w:t>obligāti aizpildāms lauks</w:t>
      </w:r>
      <w:r>
        <w:rPr>
          <w:rFonts w:eastAsia="Times New Roman" w:cs="Times New Roman" w:ascii="Times New Roman" w:hAnsi="Times New Roman"/>
          <w:sz w:val="22"/>
          <w:szCs w:val="22"/>
          <w:lang w:eastAsia="ar-SA"/>
        </w:rPr>
        <w:t xml:space="preserve">) mēnešu laikā </w:t>
      </w:r>
      <w:r>
        <w:rPr>
          <w:rFonts w:eastAsia="Times New Roman" w:cs="Times New Roman" w:ascii="Times New Roman" w:hAnsi="Times New Roman"/>
          <w:i/>
          <w:sz w:val="22"/>
          <w:szCs w:val="22"/>
          <w:lang w:eastAsia="ar-SA"/>
        </w:rPr>
        <w:t>(ja Pretendents norāda termiņu nepilnos mēnešos, tad nepilnais mēnesis ir jānorāda kalendārajās dienās)</w:t>
      </w:r>
      <w:r>
        <w:rPr>
          <w:rFonts w:eastAsia="Times New Roman" w:cs="Times New Roman" w:ascii="Times New Roman" w:hAnsi="Times New Roman"/>
          <w:sz w:val="22"/>
          <w:szCs w:val="22"/>
          <w:lang w:eastAsia="ar-SA"/>
        </w:rPr>
        <w:t xml:space="preserve"> apņemas veikt būvdarbus saskaņā ar Paskaidrojuma rakstu un darbu apjomu tāmi, nepārsniedzot Nolikuma 2.4. punktā norādīto līguma izpildes termiņu.</w:t>
      </w:r>
    </w:p>
    <w:p>
      <w:pPr>
        <w:pStyle w:val="Normal"/>
        <w:numPr>
          <w:ilvl w:val="0"/>
          <w:numId w:val="1"/>
        </w:numPr>
        <w:bidi w:val="0"/>
        <w:spacing w:lineRule="auto" w:line="240" w:before="0" w:after="0"/>
        <w:contextualSpacing/>
        <w:jc w:val="both"/>
        <w:rPr>
          <w:sz w:val="22"/>
          <w:szCs w:val="22"/>
        </w:rPr>
      </w:pPr>
      <w:r>
        <w:rPr>
          <w:rFonts w:eastAsia="Times New Roman" w:cs="Times New Roman" w:ascii="Times New Roman" w:hAnsi="Times New Roman"/>
          <w:sz w:val="22"/>
          <w:szCs w:val="22"/>
          <w:lang w:eastAsia="ar-SA"/>
        </w:rPr>
        <w:t xml:space="preserve">Apliecinām, ka piedāvājam būvdarbu </w:t>
      </w:r>
      <w:r>
        <w:rPr>
          <w:rFonts w:eastAsia="Times New Roman" w:cs="Times New Roman" w:ascii="Times New Roman" w:hAnsi="Times New Roman"/>
          <w:sz w:val="22"/>
          <w:szCs w:val="22"/>
          <w:shd w:fill="auto" w:val="clear"/>
          <w:lang w:eastAsia="ar-SA"/>
        </w:rPr>
        <w:t>garantijas termiņu, kas ir noteikts 24 (divdesmit četri ) mēneši no dienas kad izdarīta atzīme pas</w:t>
      </w:r>
      <w:r>
        <w:rPr>
          <w:rFonts w:eastAsia="Times New Roman" w:cs="Times New Roman" w:ascii="Times New Roman" w:hAnsi="Times New Roman"/>
          <w:sz w:val="22"/>
          <w:szCs w:val="22"/>
          <w:lang w:eastAsia="ar-SA"/>
        </w:rPr>
        <w:t>kaidrojuma rakstā par būvdarbu pabeigšanu . Ja līgums tiek izbeigts pirms termiņa, tad garantijas laiks sākas no līguma izbeigšanas datuma.</w:t>
      </w:r>
    </w:p>
    <w:p>
      <w:pPr>
        <w:pStyle w:val="Normal"/>
        <w:bidi w:val="0"/>
        <w:spacing w:lineRule="auto" w:line="240" w:before="240" w:after="0"/>
        <w:jc w:val="start"/>
        <w:rPr>
          <w:sz w:val="22"/>
          <w:szCs w:val="22"/>
        </w:rPr>
      </w:pPr>
      <w:r>
        <w:rPr>
          <w:rFonts w:eastAsia="Calibri" w:cs="Times New Roman" w:ascii="Times New Roman" w:hAnsi="Times New Roman"/>
          <w:sz w:val="22"/>
          <w:szCs w:val="22"/>
          <w:lang w:eastAsia="zh-CN"/>
        </w:rPr>
        <w:t>Informējam, ka mūsu uzņēmums atbilst šādam uzņēmuma statusam:</w:t>
      </w:r>
    </w:p>
    <w:tbl>
      <w:tblPr>
        <w:tblW w:w="9214" w:type="dxa"/>
        <w:jc w:val="start"/>
        <w:tblInd w:w="-8" w:type="dxa"/>
        <w:tblLayout w:type="fixed"/>
        <w:tblCellMar>
          <w:top w:w="0" w:type="dxa"/>
          <w:start w:w="108" w:type="dxa"/>
          <w:bottom w:w="0" w:type="dxa"/>
          <w:end w:w="108" w:type="dxa"/>
        </w:tblCellMar>
        <w:tblLook w:firstRow="1" w:noVBand="1" w:lastRow="0" w:firstColumn="1" w:lastColumn="0" w:noHBand="0" w:val="04a0"/>
      </w:tblPr>
      <w:tblGrid>
        <w:gridCol w:w="645"/>
        <w:gridCol w:w="8568"/>
      </w:tblGrid>
      <w:tr>
        <w:trPr>
          <w:trHeight w:val="37" w:hRule="atLeast"/>
        </w:trPr>
        <w:tc>
          <w:tcPr>
            <w:tcW w:w="645"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tcPr>
          <w:p>
            <w:pPr>
              <w:pStyle w:val="Normal"/>
              <w:bidi w:val="0"/>
              <w:spacing w:lineRule="auto" w:line="240" w:before="0" w:after="0"/>
              <w:jc w:val="both"/>
              <w:rPr>
                <w:sz w:val="22"/>
                <w:szCs w:val="22"/>
              </w:rPr>
            </w:pPr>
            <w:r>
              <w:rPr>
                <w:rFonts w:eastAsia="Times New Roman" w:cs="Segoe UI Symbol" w:ascii="Times New Roman" w:hAnsi="Times New Roman"/>
                <w:b/>
                <w:sz w:val="22"/>
                <w:szCs w:val="22"/>
                <w:lang w:eastAsia="ar-SA"/>
              </w:rPr>
              <w:t>☐</w:t>
            </w:r>
          </w:p>
        </w:tc>
        <w:tc>
          <w:tcPr>
            <w:tcW w:w="8568"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jc w:val="start"/>
              <w:rPr>
                <w:sz w:val="22"/>
                <w:szCs w:val="22"/>
              </w:rPr>
            </w:pPr>
            <w:r>
              <w:rPr>
                <w:rFonts w:eastAsia="Times New Roman" w:cs="Times New Roman" w:ascii="Times New Roman" w:hAnsi="Times New Roman"/>
                <w:b/>
                <w:sz w:val="22"/>
                <w:szCs w:val="22"/>
                <w:lang w:eastAsia="ar-SA"/>
              </w:rPr>
              <w:t>Mikrouzņēmums</w:t>
            </w:r>
            <w:r>
              <w:rPr>
                <w:rFonts w:eastAsia="Times New Roman" w:cs="Times New Roman" w:ascii="Times New Roman" w:hAnsi="Times New Roman"/>
                <w:sz w:val="22"/>
                <w:szCs w:val="22"/>
                <w:lang w:eastAsia="ar-SA"/>
              </w:rPr>
              <w:t xml:space="preserve"> (nodarbinātas mazāk nekā 10 personas un gada apgrozījums un/vai gada bilance kopā nepārsniedz 2 miljonus euro)</w:t>
            </w:r>
          </w:p>
        </w:tc>
      </w:tr>
      <w:tr>
        <w:trPr>
          <w:trHeight w:val="37" w:hRule="atLeast"/>
        </w:trPr>
        <w:tc>
          <w:tcPr>
            <w:tcW w:w="645"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tcPr>
          <w:p>
            <w:pPr>
              <w:pStyle w:val="Normal"/>
              <w:bidi w:val="0"/>
              <w:spacing w:lineRule="auto" w:line="240" w:before="0" w:after="0"/>
              <w:jc w:val="both"/>
              <w:rPr>
                <w:sz w:val="22"/>
                <w:szCs w:val="22"/>
              </w:rPr>
            </w:pPr>
            <w:r>
              <w:rPr>
                <w:rFonts w:eastAsia="Times New Roman" w:cs="Segoe UI Symbol" w:ascii="Times New Roman" w:hAnsi="Times New Roman"/>
                <w:b/>
                <w:sz w:val="22"/>
                <w:szCs w:val="22"/>
                <w:lang w:eastAsia="ar-SA"/>
              </w:rPr>
              <w:t>☐</w:t>
            </w:r>
          </w:p>
        </w:tc>
        <w:tc>
          <w:tcPr>
            <w:tcW w:w="8568"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jc w:val="start"/>
              <w:rPr>
                <w:sz w:val="22"/>
                <w:szCs w:val="22"/>
              </w:rPr>
            </w:pPr>
            <w:r>
              <w:rPr>
                <w:rFonts w:eastAsia="Times New Roman" w:cs="Times New Roman" w:ascii="Times New Roman" w:hAnsi="Times New Roman"/>
                <w:b/>
                <w:sz w:val="22"/>
                <w:szCs w:val="22"/>
                <w:lang w:eastAsia="ar-SA"/>
              </w:rPr>
              <w:t>Mazais uzņēmums</w:t>
            </w:r>
            <w:r>
              <w:rPr>
                <w:rFonts w:eastAsia="Times New Roman" w:cs="Times New Roman" w:ascii="Times New Roman" w:hAnsi="Times New Roman"/>
                <w:sz w:val="22"/>
                <w:szCs w:val="22"/>
                <w:lang w:eastAsia="ar-SA"/>
              </w:rPr>
              <w:t xml:space="preserve"> (nodarbinātas mazāk nekā 50 personas un gada apgrozījums un/vai gada bilance kopā nepārsniedz 10 miljonus euro)</w:t>
            </w:r>
          </w:p>
        </w:tc>
      </w:tr>
      <w:tr>
        <w:trPr>
          <w:trHeight w:val="37" w:hRule="atLeast"/>
        </w:trPr>
        <w:tc>
          <w:tcPr>
            <w:tcW w:w="645"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tcPr>
          <w:p>
            <w:pPr>
              <w:pStyle w:val="Normal"/>
              <w:bidi w:val="0"/>
              <w:spacing w:lineRule="auto" w:line="240" w:before="0" w:after="0"/>
              <w:jc w:val="both"/>
              <w:rPr>
                <w:sz w:val="22"/>
                <w:szCs w:val="22"/>
              </w:rPr>
            </w:pPr>
            <w:r>
              <w:rPr>
                <w:rFonts w:eastAsia="Times New Roman" w:cs="Segoe UI Symbol" w:ascii="Times New Roman" w:hAnsi="Times New Roman"/>
                <w:b/>
                <w:sz w:val="22"/>
                <w:szCs w:val="22"/>
                <w:lang w:eastAsia="ar-SA"/>
              </w:rPr>
              <w:t>☐</w:t>
            </w:r>
          </w:p>
        </w:tc>
        <w:tc>
          <w:tcPr>
            <w:tcW w:w="8568"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jc w:val="start"/>
              <w:rPr>
                <w:sz w:val="22"/>
                <w:szCs w:val="22"/>
              </w:rPr>
            </w:pPr>
            <w:r>
              <w:rPr>
                <w:rFonts w:eastAsia="Times New Roman" w:cs="Times New Roman" w:ascii="Times New Roman" w:hAnsi="Times New Roman"/>
                <w:b/>
                <w:sz w:val="22"/>
                <w:szCs w:val="22"/>
                <w:lang w:eastAsia="ar-SA"/>
              </w:rPr>
              <w:t>Vidējais uzņēmums</w:t>
            </w:r>
            <w:r>
              <w:rPr>
                <w:rFonts w:eastAsia="Times New Roman" w:cs="Times New Roman" w:ascii="Times New Roman" w:hAnsi="Times New Roman"/>
                <w:sz w:val="22"/>
                <w:szCs w:val="22"/>
                <w:lang w:eastAsia="ar-SA"/>
              </w:rPr>
              <w:t xml:space="preserve"> (nodarbinātas mazāk nekā 250 personas un kura gada apgrozījums nepārsniedz 50 miljonus euro, un/vai, kura gada bilance kopā nepārsniedz 43 miljonus euro).</w:t>
            </w:r>
          </w:p>
        </w:tc>
      </w:tr>
      <w:tr>
        <w:trPr>
          <w:trHeight w:val="37" w:hRule="atLeast"/>
        </w:trPr>
        <w:tc>
          <w:tcPr>
            <w:tcW w:w="645"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tcPr>
          <w:p>
            <w:pPr>
              <w:pStyle w:val="Normal"/>
              <w:bidi w:val="0"/>
              <w:spacing w:lineRule="auto" w:line="240" w:before="0" w:after="0"/>
              <w:jc w:val="both"/>
              <w:rPr>
                <w:sz w:val="22"/>
                <w:szCs w:val="22"/>
              </w:rPr>
            </w:pPr>
            <w:r>
              <w:rPr>
                <w:rFonts w:eastAsia="Times New Roman" w:cs="Segoe UI Symbol" w:ascii="Times New Roman" w:hAnsi="Times New Roman"/>
                <w:b/>
                <w:sz w:val="22"/>
                <w:szCs w:val="22"/>
                <w:lang w:eastAsia="ar-SA"/>
              </w:rPr>
              <w:t>☐</w:t>
            </w:r>
          </w:p>
        </w:tc>
        <w:tc>
          <w:tcPr>
            <w:tcW w:w="8568"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jc w:val="start"/>
              <w:rPr>
                <w:sz w:val="22"/>
                <w:szCs w:val="22"/>
              </w:rPr>
            </w:pPr>
            <w:r>
              <w:rPr>
                <w:rFonts w:eastAsia="Times New Roman" w:cs="Times New Roman" w:ascii="Times New Roman" w:hAnsi="Times New Roman"/>
                <w:b/>
                <w:sz w:val="22"/>
                <w:szCs w:val="22"/>
                <w:lang w:eastAsia="ar-SA"/>
              </w:rPr>
              <w:t>Lielais uzņēmums</w:t>
            </w:r>
            <w:r>
              <w:rPr>
                <w:rFonts w:eastAsia="Times New Roman" w:cs="Times New Roman" w:ascii="Times New Roman" w:hAnsi="Times New Roman"/>
                <w:sz w:val="22"/>
                <w:szCs w:val="22"/>
                <w:lang w:eastAsia="ar-SA"/>
              </w:rPr>
              <w:t xml:space="preserve"> (nodarbinātas vairāk nekā 250 personas un kura gada apgrozījums pārsniedz 50 miljonus euro, un/vai, kura gada bilance kopā pārsniedz 43 miljonus euro).</w:t>
            </w:r>
            <w:bookmarkStart w:id="1" w:name="_Hlk196644011"/>
            <w:bookmarkEnd w:id="1"/>
          </w:p>
        </w:tc>
      </w:tr>
    </w:tbl>
    <w:p>
      <w:pPr>
        <w:pStyle w:val="Normal"/>
        <w:bidi w:val="0"/>
        <w:spacing w:lineRule="auto" w:line="240" w:before="0" w:after="0"/>
        <w:jc w:val="center"/>
        <w:rPr>
          <w:rFonts w:ascii="Times New Roman" w:hAnsi="Times New Roman" w:eastAsia="Calibri" w:cs="Times New Roman"/>
          <w:b/>
          <w:i/>
          <w:i/>
          <w:sz w:val="22"/>
          <w:szCs w:val="22"/>
          <w:lang w:eastAsia="zh-CN"/>
        </w:rPr>
      </w:pPr>
      <w:r>
        <w:rPr>
          <w:rFonts w:eastAsia="Calibri" w:cs="Times New Roman" w:ascii="Times New Roman" w:hAnsi="Times New Roman"/>
          <w:b/>
          <w:i/>
          <w:sz w:val="22"/>
          <w:szCs w:val="22"/>
          <w:lang w:eastAsia="zh-CN"/>
        </w:rPr>
      </w:r>
    </w:p>
    <w:tbl>
      <w:tblPr>
        <w:tblW w:w="9214" w:type="dxa"/>
        <w:jc w:val="start"/>
        <w:tblInd w:w="-4" w:type="dxa"/>
        <w:tblLayout w:type="fixed"/>
        <w:tblCellMar>
          <w:top w:w="0" w:type="dxa"/>
          <w:start w:w="108" w:type="dxa"/>
          <w:bottom w:w="0" w:type="dxa"/>
          <w:end w:w="108" w:type="dxa"/>
        </w:tblCellMar>
        <w:tblLook w:firstRow="1" w:noVBand="1" w:lastRow="0" w:firstColumn="1" w:lastColumn="0" w:noHBand="0" w:val="04a0"/>
      </w:tblPr>
      <w:tblGrid>
        <w:gridCol w:w="5220"/>
        <w:gridCol w:w="3993"/>
      </w:tblGrid>
      <w:tr>
        <w:trPr>
          <w:trHeight w:val="3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Pretendents:</w:t>
            </w:r>
          </w:p>
        </w:tc>
        <w:tc>
          <w:tcPr>
            <w:tcW w:w="399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3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Reģistrācijas Nr./ personas kods:</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3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Juridiskā adrese:</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3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Oficiālā e-pasta adrese:</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3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Kontaktpersona:</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39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Kontaktpersonas tālrunis, e</w:t>
              <w:noBreakHyphen/>
              <w:t>pasts:</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3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Iepirkuma līguma parakstītājs (vārds, uzvārds, amats)</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3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Par līguma izpildi atbildīgā persona (vārds, uzvārds, amats, tālruņa numurs, e-pasta adrese)</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3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Bankas nosaukums, filiāle:</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3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Bankas kods:</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37"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Norēķinu konts:</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686"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Vārds, uzvārds, amats:</w:t>
            </w:r>
          </w:p>
          <w:p>
            <w:pPr>
              <w:pStyle w:val="Normal"/>
              <w:bidi w:val="0"/>
              <w:spacing w:lineRule="auto" w:line="240" w:before="0" w:after="0"/>
              <w:jc w:val="both"/>
              <w:rPr>
                <w:sz w:val="22"/>
                <w:szCs w:val="22"/>
              </w:rPr>
            </w:pPr>
            <w:r>
              <w:rPr>
                <w:rFonts w:eastAsia="Times New Roman" w:cs="Times New Roman" w:ascii="Times New Roman" w:hAnsi="Times New Roman"/>
                <w:i/>
                <w:sz w:val="22"/>
                <w:szCs w:val="22"/>
                <w:lang w:eastAsia="ar-SA"/>
              </w:rPr>
              <w:t>(Pretendenta pārstāvja vai tā pilnvarotās personas)</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r>
          </w:p>
        </w:tc>
      </w:tr>
      <w:tr>
        <w:trPr>
          <w:trHeight w:val="45"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Paraksts:</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r>
        <w:trPr>
          <w:trHeight w:val="116" w:hRule="atLeast"/>
        </w:trPr>
        <w:tc>
          <w:tcPr>
            <w:tcW w:w="522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bidi w:val="0"/>
              <w:spacing w:lineRule="auto" w:line="240" w:before="0" w:after="0"/>
              <w:jc w:val="both"/>
              <w:rPr>
                <w:sz w:val="22"/>
                <w:szCs w:val="22"/>
              </w:rPr>
            </w:pPr>
            <w:r>
              <w:rPr>
                <w:rFonts w:eastAsia="Times New Roman" w:cs="Times New Roman" w:ascii="Times New Roman" w:hAnsi="Times New Roman"/>
                <w:b/>
                <w:sz w:val="22"/>
                <w:szCs w:val="22"/>
                <w:lang w:eastAsia="ar-SA"/>
              </w:rPr>
              <w:t>Datums:</w:t>
            </w:r>
          </w:p>
        </w:tc>
        <w:tc>
          <w:tcPr>
            <w:tcW w:w="39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40" w:before="0" w:after="0"/>
              <w:jc w:val="star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bl>
    <w:p>
      <w:pPr>
        <w:pStyle w:val="Normal"/>
        <w:bidi w:val="0"/>
        <w:spacing w:lineRule="auto" w:line="240" w:before="0" w:after="0"/>
        <w:jc w:val="center"/>
        <w:rPr>
          <w:rFonts w:ascii="Times New Roman" w:hAnsi="Times New Roman" w:eastAsia="Calibri" w:cs="Times New Roman"/>
          <w:b/>
          <w:i/>
          <w:i/>
          <w:sz w:val="22"/>
          <w:szCs w:val="22"/>
          <w:lang w:eastAsia="zh-CN"/>
        </w:rPr>
      </w:pPr>
      <w:r>
        <w:rPr>
          <w:rFonts w:eastAsia="Calibri" w:cs="Times New Roman" w:ascii="Times New Roman" w:hAnsi="Times New Roman"/>
          <w:b/>
          <w:i/>
          <w:sz w:val="22"/>
          <w:szCs w:val="22"/>
          <w:lang w:eastAsia="zh-CN"/>
        </w:rPr>
      </w:r>
    </w:p>
    <w:p>
      <w:pPr>
        <w:pStyle w:val="Normal"/>
        <w:bidi w:val="0"/>
        <w:spacing w:lineRule="auto" w:line="240" w:before="0" w:after="0"/>
        <w:jc w:val="center"/>
        <w:rPr>
          <w:sz w:val="22"/>
          <w:szCs w:val="22"/>
        </w:rPr>
      </w:pPr>
      <w:r>
        <w:rPr>
          <w:rFonts w:eastAsia="Calibri" w:cs="Times New Roman" w:ascii="Times New Roman" w:hAnsi="Times New Roman"/>
          <w:b/>
          <w:i/>
          <w:sz w:val="22"/>
          <w:szCs w:val="22"/>
          <w:lang w:eastAsia="zh-CN"/>
        </w:rPr>
        <w:t>Ja Pieteikumu paraksta Pretendenta pilnvarota persona, klāt obligāti jāpievieno pilnvara.</w:t>
      </w:r>
    </w:p>
    <w:p>
      <w:pPr>
        <w:pStyle w:val="Normal"/>
        <w:bidi w:val="0"/>
        <w:spacing w:lineRule="auto" w:line="240" w:before="0" w:after="0"/>
        <w:jc w:val="end"/>
        <w:rPr>
          <w:rFonts w:ascii="Times New Roman" w:hAnsi="Times New Roman" w:eastAsia="Times New Roman" w:cs="Times New Roman"/>
          <w:b/>
          <w:u w:val="single"/>
          <w:lang w:eastAsia="ar-SA"/>
        </w:rPr>
      </w:pPr>
      <w:r>
        <w:rPr>
          <w:rFonts w:cs="Times New Roman" w:ascii="Times New Roman" w:hAnsi="Times New Roman"/>
        </w:rPr>
      </w:r>
    </w:p>
    <w:tbl>
      <w:tblPr>
        <w:tblW w:w="7891" w:type="dxa"/>
        <w:jc w:val="start"/>
        <w:tblInd w:w="426" w:type="dxa"/>
        <w:tblLayout w:type="fixed"/>
        <w:tblCellMar>
          <w:top w:w="0" w:type="dxa"/>
          <w:start w:w="108" w:type="dxa"/>
          <w:bottom w:w="0" w:type="dxa"/>
          <w:end w:w="108" w:type="dxa"/>
        </w:tblCellMar>
        <w:tblLook w:firstRow="1" w:noVBand="0" w:lastRow="0" w:firstColumn="1" w:lastColumn="0" w:noHBand="0" w:val="00a0"/>
      </w:tblPr>
      <w:tblGrid>
        <w:gridCol w:w="2630"/>
        <w:gridCol w:w="2630"/>
        <w:gridCol w:w="2631"/>
      </w:tblGrid>
      <w:tr>
        <w:trPr>
          <w:trHeight w:val="491" w:hRule="atLeast"/>
        </w:trPr>
        <w:tc>
          <w:tcPr>
            <w:tcW w:w="2630" w:type="dxa"/>
            <w:tcBorders/>
          </w:tcPr>
          <w:p>
            <w:pPr>
              <w:pStyle w:val="Normal"/>
              <w:bidi w:val="0"/>
              <w:spacing w:lineRule="auto" w:line="240" w:before="0" w:after="0"/>
              <w:jc w:val="both"/>
              <w:rPr>
                <w:rFonts w:ascii="Times New Roman" w:hAnsi="Times New Roman" w:cs="Times New Roman"/>
                <w:color w:val="000000"/>
                <w:lang w:eastAsia="lv-LV"/>
              </w:rPr>
            </w:pPr>
            <w:r>
              <w:rPr>
                <w:rFonts w:cs="Times New Roman" w:ascii="Times New Roman" w:hAnsi="Times New Roman"/>
                <w:color w:val="000000"/>
                <w:lang w:eastAsia="lv-LV"/>
              </w:rPr>
              <w:t>_________________</w:t>
            </w:r>
          </w:p>
          <w:p>
            <w:pPr>
              <w:pStyle w:val="Normal"/>
              <w:bidi w:val="0"/>
              <w:spacing w:lineRule="auto" w:line="240" w:before="0" w:after="0"/>
              <w:ind w:start="884"/>
              <w:jc w:val="both"/>
              <w:rPr>
                <w:rFonts w:ascii="Times New Roman" w:hAnsi="Times New Roman" w:cs="Times New Roman"/>
                <w:color w:val="000000"/>
                <w:vertAlign w:val="superscript"/>
                <w:lang w:eastAsia="lv-LV"/>
              </w:rPr>
            </w:pPr>
            <w:r>
              <w:rPr>
                <w:rFonts w:cs="Times New Roman" w:ascii="Times New Roman" w:hAnsi="Times New Roman"/>
                <w:color w:val="000000"/>
                <w:vertAlign w:val="superscript"/>
                <w:lang w:eastAsia="lv-LV"/>
              </w:rPr>
              <w:t>Amata nosaukums</w:t>
            </w:r>
          </w:p>
        </w:tc>
        <w:tc>
          <w:tcPr>
            <w:tcW w:w="2630" w:type="dxa"/>
            <w:tcBorders/>
          </w:tcPr>
          <w:p>
            <w:pPr>
              <w:pStyle w:val="Normal"/>
              <w:bidi w:val="0"/>
              <w:spacing w:lineRule="auto" w:line="240" w:before="0" w:after="0"/>
              <w:jc w:val="center"/>
              <w:rPr>
                <w:rFonts w:ascii="Times New Roman" w:hAnsi="Times New Roman" w:cs="Times New Roman"/>
                <w:color w:val="000000"/>
                <w:lang w:eastAsia="lv-LV"/>
              </w:rPr>
            </w:pPr>
            <w:r>
              <w:rPr>
                <w:rFonts w:cs="Times New Roman" w:ascii="Times New Roman" w:hAnsi="Times New Roman"/>
                <w:color w:val="000000"/>
                <w:lang w:eastAsia="lv-LV"/>
              </w:rPr>
              <w:t>(paraksts)</w:t>
            </w:r>
          </w:p>
        </w:tc>
        <w:tc>
          <w:tcPr>
            <w:tcW w:w="2631" w:type="dxa"/>
            <w:tcBorders/>
          </w:tcPr>
          <w:p>
            <w:pPr>
              <w:pStyle w:val="Normal"/>
              <w:bidi w:val="0"/>
              <w:spacing w:lineRule="auto" w:line="240" w:before="0" w:after="0"/>
              <w:jc w:val="both"/>
              <w:rPr>
                <w:rFonts w:ascii="Times New Roman" w:hAnsi="Times New Roman" w:cs="Times New Roman"/>
                <w:color w:val="000000"/>
                <w:lang w:eastAsia="lv-LV"/>
              </w:rPr>
            </w:pPr>
            <w:r>
              <w:rPr>
                <w:rFonts w:cs="Times New Roman" w:ascii="Times New Roman" w:hAnsi="Times New Roman"/>
                <w:color w:val="000000"/>
                <w:lang w:eastAsia="lv-LV"/>
              </w:rPr>
              <w:t>__________________</w:t>
            </w:r>
          </w:p>
          <w:p>
            <w:pPr>
              <w:pStyle w:val="Normal"/>
              <w:bidi w:val="0"/>
              <w:spacing w:lineRule="auto" w:line="240" w:before="0" w:after="0"/>
              <w:ind w:start="1010"/>
              <w:jc w:val="both"/>
              <w:rPr>
                <w:rFonts w:ascii="Times New Roman" w:hAnsi="Times New Roman" w:cs="Times New Roman"/>
                <w:vertAlign w:val="superscript"/>
                <w:lang w:eastAsia="zh-CN"/>
              </w:rPr>
            </w:pPr>
            <w:r>
              <w:rPr>
                <w:rFonts w:cs="Times New Roman" w:ascii="Times New Roman" w:hAnsi="Times New Roman"/>
                <w:color w:val="000000"/>
                <w:vertAlign w:val="superscript"/>
                <w:lang w:eastAsia="lv-LV"/>
              </w:rPr>
              <w:t>Paraksta atšifrējums</w:t>
            </w:r>
          </w:p>
        </w:tc>
      </w:tr>
    </w:tbl>
    <w:p>
      <w:pPr>
        <w:pStyle w:val="Normal"/>
        <w:tabs>
          <w:tab w:val="clear" w:pos="709"/>
          <w:tab w:val="center" w:pos="4153" w:leader="none"/>
          <w:tab w:val="right" w:pos="8306" w:leader="none"/>
        </w:tabs>
        <w:bidi w:val="0"/>
        <w:spacing w:lineRule="auto" w:line="240" w:before="0" w:after="0"/>
        <w:jc w:val="center"/>
        <w:rPr>
          <w:rFonts w:ascii="Times New Roman" w:hAnsi="Times New Roman" w:cs="Times New Roman"/>
          <w:lang w:eastAsia="lv-LV"/>
        </w:rPr>
      </w:pPr>
      <w:r>
        <w:rPr>
          <w:rFonts w:cs="Times New Roman" w:ascii="Times New Roman" w:hAnsi="Times New Roman"/>
          <w:lang w:eastAsia="lv-LV"/>
        </w:rPr>
      </w:r>
    </w:p>
    <w:p>
      <w:pPr>
        <w:pStyle w:val="ListParagraph"/>
        <w:numPr>
          <w:ilvl w:val="0"/>
          <w:numId w:val="0"/>
        </w:numPr>
        <w:tabs>
          <w:tab w:val="clear" w:pos="709"/>
          <w:tab w:val="center" w:pos="4513" w:leader="none"/>
          <w:tab w:val="right" w:pos="8666" w:leader="none"/>
        </w:tabs>
        <w:bidi w:val="0"/>
        <w:spacing w:lineRule="auto" w:line="240"/>
        <w:ind w:hanging="0" w:start="360"/>
        <w:jc w:val="start"/>
        <w:rPr>
          <w:rFonts w:ascii="Times New Roman" w:hAnsi="Times New Roman" w:cs="Times New Roman"/>
          <w:lang w:eastAsia="lv-LV"/>
        </w:rPr>
      </w:pPr>
      <w:r>
        <w:rPr>
          <w:rFonts w:cs="Times New Roman" w:ascii="Times New Roman" w:hAnsi="Times New Roman"/>
          <w:lang w:eastAsia="lv-LV"/>
        </w:rPr>
        <w:t>Pretendents iesniedz piedāvājumu par: (atzīmē ar X, par kuru daļu tiek iesniegts piedāvājums)</w:t>
      </w:r>
    </w:p>
    <w:tbl>
      <w:tblPr>
        <w:tblW w:w="9076"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15"/>
        <w:gridCol w:w="4153"/>
        <w:gridCol w:w="4008"/>
      </w:tblGrid>
      <w:tr>
        <w:trPr/>
        <w:tc>
          <w:tcPr>
            <w:tcW w:w="91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160"/>
              <w:ind w:end="128"/>
              <w:jc w:val="start"/>
              <w:rPr>
                <w:sz w:val="21"/>
                <w:szCs w:val="21"/>
              </w:rPr>
            </w:pPr>
            <w:r>
              <w:rPr>
                <w:rFonts w:cs="Times New Roman" w:ascii="Times New Roman" w:hAnsi="Times New Roman"/>
                <w:b/>
                <w:sz w:val="21"/>
                <w:szCs w:val="21"/>
              </w:rPr>
              <w:t>Daļas Nr.</w:t>
            </w:r>
          </w:p>
        </w:tc>
        <w:tc>
          <w:tcPr>
            <w:tcW w:w="415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160"/>
              <w:ind w:end="128"/>
              <w:jc w:val="center"/>
              <w:rPr>
                <w:sz w:val="21"/>
                <w:szCs w:val="21"/>
              </w:rPr>
            </w:pPr>
            <w:r>
              <w:rPr>
                <w:rFonts w:cs="Times New Roman" w:ascii="Times New Roman" w:hAnsi="Times New Roman"/>
                <w:b/>
                <w:sz w:val="21"/>
                <w:szCs w:val="21"/>
              </w:rPr>
              <w:t>Daļas nosaukums</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 w:val="right" w:pos="5103" w:leader="none"/>
              </w:tabs>
              <w:bidi w:val="0"/>
              <w:spacing w:lineRule="auto" w:line="240"/>
              <w:ind w:end="37"/>
              <w:jc w:val="center"/>
              <w:rPr>
                <w:sz w:val="21"/>
                <w:szCs w:val="21"/>
              </w:rPr>
            </w:pPr>
            <w:r>
              <w:rPr>
                <w:rFonts w:cs="Times New Roman" w:ascii="Times New Roman" w:hAnsi="Times New Roman"/>
                <w:b/>
                <w:sz w:val="21"/>
                <w:szCs w:val="21"/>
              </w:rPr>
              <w:t>Darbu izpildei piedāvātais termiņš</w:t>
            </w:r>
          </w:p>
          <w:p>
            <w:pPr>
              <w:pStyle w:val="Normal"/>
              <w:tabs>
                <w:tab w:val="clear" w:pos="709"/>
                <w:tab w:val="right" w:pos="5103" w:leader="none"/>
              </w:tabs>
              <w:bidi w:val="0"/>
              <w:spacing w:lineRule="auto" w:line="240" w:before="0" w:after="160"/>
              <w:ind w:end="37"/>
              <w:jc w:val="center"/>
              <w:rPr>
                <w:sz w:val="21"/>
                <w:szCs w:val="21"/>
              </w:rPr>
            </w:pPr>
            <w:r>
              <w:rPr>
                <w:rFonts w:cs="Times New Roman" w:ascii="Times New Roman" w:hAnsi="Times New Roman"/>
                <w:b/>
                <w:sz w:val="21"/>
                <w:szCs w:val="21"/>
              </w:rPr>
              <w:t>(aizpilda Pretendents)</w:t>
            </w:r>
          </w:p>
        </w:tc>
      </w:tr>
      <w:tr>
        <w:trPr/>
        <w:tc>
          <w:tcPr>
            <w:tcW w:w="915" w:type="dxa"/>
            <w:tcBorders>
              <w:top w:val="single" w:sz="4" w:space="0" w:color="000000"/>
              <w:start w:val="single" w:sz="4" w:space="0" w:color="000000"/>
              <w:bottom w:val="single" w:sz="4" w:space="0" w:color="000000"/>
              <w:end w:val="single" w:sz="4" w:space="0" w:color="000000"/>
            </w:tcBorders>
          </w:tcPr>
          <w:p>
            <w:pPr>
              <w:pStyle w:val="Normal"/>
              <w:tabs>
                <w:tab w:val="clear" w:pos="709"/>
                <w:tab w:val="right" w:pos="5103" w:leader="none"/>
              </w:tabs>
              <w:bidi w:val="0"/>
              <w:spacing w:lineRule="auto" w:line="240" w:before="0" w:after="160"/>
              <w:ind w:end="59"/>
              <w:jc w:val="start"/>
              <w:rPr>
                <w:rFonts w:ascii="Times New Roman" w:hAnsi="Times New Roman" w:cs="Times New Roman"/>
              </w:rPr>
            </w:pPr>
            <w:r>
              <w:rPr>
                <w:rFonts w:cs="Times New Roman" w:ascii="Times New Roman" w:hAnsi="Times New Roman"/>
              </w:rPr>
              <w:t>1.</w:t>
            </w:r>
          </w:p>
        </w:tc>
        <w:tc>
          <w:tcPr>
            <w:tcW w:w="4153" w:type="dxa"/>
            <w:tcBorders>
              <w:top w:val="single" w:sz="4" w:space="0" w:color="000000"/>
              <w:start w:val="single" w:sz="4" w:space="0" w:color="000000"/>
              <w:bottom w:val="single" w:sz="4" w:space="0" w:color="000000"/>
              <w:end w:val="single" w:sz="4" w:space="0" w:color="000000"/>
            </w:tcBorders>
          </w:tcPr>
          <w:p>
            <w:pPr>
              <w:pStyle w:val="Saturardtjs"/>
              <w:bidi w:val="0"/>
              <w:jc w:val="start"/>
              <w:rPr>
                <w:rFonts w:ascii="Times New Roman" w:hAnsi="Times New Roman"/>
              </w:rPr>
            </w:pPr>
            <w:r>
              <w:rPr>
                <w:rFonts w:cs="Times New Roman" w:ascii="Times New Roman" w:hAnsi="Times New Roman"/>
              </w:rPr>
              <w:t>Ventilācijas izbūve Buļļu ielā 7, Rīga, MFD Iļģuciema poliklīnika</w:t>
            </w:r>
          </w:p>
        </w:tc>
        <w:tc>
          <w:tcPr>
            <w:tcW w:w="4008" w:type="dxa"/>
            <w:tcBorders>
              <w:top w:val="single" w:sz="4" w:space="0" w:color="000000"/>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Cs/>
                <w:i/>
                <w:i/>
                <w:iCs/>
                <w:color w:themeColor="accent1" w:themeTint="66" w:val="B4C6E7"/>
              </w:rPr>
            </w:pPr>
            <w:r>
              <w:rPr>
                <w:rFonts w:cs="Times New Roman" w:ascii="Times New Roman" w:hAnsi="Times New Roman"/>
                <w:bCs/>
                <w:i/>
                <w:iCs/>
                <w:color w:themeColor="accent1" w:themeTint="66" w:val="B4C6E7"/>
              </w:rPr>
              <w:t xml:space="preserve">Darbu izpildes termiņš nevar būt garāks par </w:t>
            </w:r>
            <w:r>
              <w:rPr>
                <w:rFonts w:cs="Times New Roman" w:ascii="Times New Roman" w:hAnsi="Times New Roman"/>
                <w:bCs/>
                <w:i/>
                <w:iCs/>
                <w:color w:themeColor="accent1" w:themeTint="66" w:val="B4C6E7"/>
              </w:rPr>
              <w:t>3</w:t>
            </w:r>
            <w:r>
              <w:rPr>
                <w:rFonts w:cs="Times New Roman" w:ascii="Times New Roman" w:hAnsi="Times New Roman"/>
                <w:bCs/>
                <w:i/>
                <w:iCs/>
                <w:color w:themeColor="accent1" w:themeTint="66" w:val="B4C6E7"/>
              </w:rPr>
              <w:t xml:space="preserve"> mēnešiem</w:t>
            </w:r>
          </w:p>
        </w:tc>
      </w:tr>
      <w:tr>
        <w:trPr/>
        <w:tc>
          <w:tcPr>
            <w:tcW w:w="915" w:type="dxa"/>
            <w:tcBorders>
              <w:top w:val="single" w:sz="4" w:space="0" w:color="000000"/>
              <w:start w:val="single" w:sz="4" w:space="0" w:color="000000"/>
              <w:bottom w:val="single" w:sz="4" w:space="0" w:color="000000"/>
              <w:end w:val="single" w:sz="4" w:space="0" w:color="000000"/>
            </w:tcBorders>
          </w:tcPr>
          <w:p>
            <w:pPr>
              <w:pStyle w:val="Normal"/>
              <w:tabs>
                <w:tab w:val="clear" w:pos="709"/>
                <w:tab w:val="right" w:pos="5103" w:leader="none"/>
              </w:tabs>
              <w:bidi w:val="0"/>
              <w:spacing w:lineRule="auto" w:line="240" w:before="0" w:after="160"/>
              <w:ind w:end="59"/>
              <w:jc w:val="start"/>
              <w:rPr>
                <w:rFonts w:ascii="Times New Roman" w:hAnsi="Times New Roman" w:cs="Times New Roman"/>
              </w:rPr>
            </w:pPr>
            <w:r>
              <w:rPr>
                <w:rFonts w:cs="Times New Roman" w:ascii="Times New Roman" w:hAnsi="Times New Roman"/>
              </w:rPr>
              <w:t>2.</w:t>
            </w:r>
          </w:p>
        </w:tc>
        <w:tc>
          <w:tcPr>
            <w:tcW w:w="4153" w:type="dxa"/>
            <w:tcBorders>
              <w:top w:val="single" w:sz="4" w:space="0" w:color="000000"/>
              <w:start w:val="single" w:sz="4" w:space="0" w:color="000000"/>
              <w:bottom w:val="single" w:sz="4" w:space="0" w:color="000000"/>
              <w:end w:val="single" w:sz="4" w:space="0" w:color="000000"/>
            </w:tcBorders>
          </w:tcPr>
          <w:p>
            <w:pPr>
              <w:pStyle w:val="Saturardtjs"/>
              <w:bidi w:val="0"/>
              <w:jc w:val="start"/>
              <w:rPr>
                <w:rFonts w:ascii="Times New Roman" w:hAnsi="Times New Roman"/>
              </w:rPr>
            </w:pPr>
            <w:r>
              <w:rPr>
                <w:rFonts w:cs="Times New Roman" w:ascii="Times New Roman" w:hAnsi="Times New Roman"/>
              </w:rPr>
              <w:t>Ventilācijas izbūve Zolitūdes ielā 34, Rīga</w:t>
            </w:r>
          </w:p>
        </w:tc>
        <w:tc>
          <w:tcPr>
            <w:tcW w:w="4008" w:type="dxa"/>
            <w:tcBorders>
              <w:top w:val="single" w:sz="4" w:space="0" w:color="000000"/>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
              </w:rPr>
            </w:pPr>
            <w:r>
              <w:rPr>
                <w:rFonts w:cs="Times New Roman" w:ascii="Times New Roman" w:hAnsi="Times New Roman"/>
                <w:bCs/>
                <w:i/>
                <w:iCs/>
                <w:color w:themeColor="accent1" w:themeTint="66" w:val="B4C6E7"/>
              </w:rPr>
              <w:t xml:space="preserve">Darbu izpildes termiņš nevar būt garāks par </w:t>
            </w:r>
            <w:r>
              <w:rPr>
                <w:rFonts w:cs="Times New Roman" w:ascii="Times New Roman" w:hAnsi="Times New Roman"/>
                <w:bCs/>
                <w:i/>
                <w:iCs/>
                <w:color w:themeColor="accent1" w:themeTint="66" w:val="B4C6E7"/>
              </w:rPr>
              <w:t>3</w:t>
            </w:r>
            <w:r>
              <w:rPr>
                <w:rFonts w:cs="Times New Roman" w:ascii="Times New Roman" w:hAnsi="Times New Roman"/>
                <w:bCs/>
                <w:i/>
                <w:iCs/>
                <w:color w:themeColor="accent1" w:themeTint="66" w:val="B4C6E7"/>
              </w:rPr>
              <w:t xml:space="preserve"> mēnešiem</w:t>
            </w:r>
          </w:p>
        </w:tc>
      </w:tr>
    </w:tbl>
    <w:p>
      <w:pPr>
        <w:pStyle w:val="ListParagraph"/>
        <w:tabs>
          <w:tab w:val="clear" w:pos="709"/>
          <w:tab w:val="center" w:pos="4513" w:leader="none"/>
          <w:tab w:val="right" w:pos="8666" w:leader="none"/>
        </w:tabs>
        <w:bidi w:val="0"/>
        <w:spacing w:lineRule="auto" w:line="240" w:before="0" w:after="0"/>
        <w:ind w:start="360"/>
        <w:contextualSpacing/>
        <w:jc w:val="start"/>
        <w:rPr>
          <w:rFonts w:ascii="Times New Roman" w:hAnsi="Times New Roman" w:cs="Times New Roman"/>
          <w:lang w:eastAsia="lv-LV"/>
        </w:rPr>
      </w:pPr>
      <w:r>
        <w:rPr>
          <w:rFonts w:cs="Times New Roman" w:ascii="Times New Roman" w:hAnsi="Times New Roman"/>
          <w:lang w:eastAsia="lv-LV"/>
        </w:rPr>
      </w:r>
    </w:p>
    <w:p>
      <w:pPr>
        <w:pStyle w:val="Normal"/>
        <w:tabs>
          <w:tab w:val="clear" w:pos="709"/>
          <w:tab w:val="center" w:pos="4153" w:leader="none"/>
          <w:tab w:val="right" w:pos="8306" w:leader="none"/>
        </w:tabs>
        <w:bidi w:val="0"/>
        <w:spacing w:lineRule="auto" w:line="240" w:before="0" w:after="0"/>
        <w:jc w:val="center"/>
        <w:rPr>
          <w:rFonts w:ascii="Times New Roman" w:hAnsi="Times New Roman" w:cs="Times New Roman"/>
          <w:lang w:eastAsia="lv-LV"/>
        </w:rPr>
      </w:pPr>
      <w:r>
        <w:rPr>
          <w:rFonts w:cs="Times New Roman" w:ascii="Times New Roman" w:hAnsi="Times New Roman"/>
          <w:lang w:eastAsia="lv-LV"/>
        </w:rPr>
      </w:r>
    </w:p>
    <w:p>
      <w:pPr>
        <w:pStyle w:val="Normal"/>
        <w:tabs>
          <w:tab w:val="clear" w:pos="709"/>
          <w:tab w:val="center" w:pos="4153" w:leader="none"/>
          <w:tab w:val="right" w:pos="8306" w:leader="none"/>
        </w:tabs>
        <w:bidi w:val="0"/>
        <w:spacing w:lineRule="auto" w:line="240" w:before="0" w:after="0"/>
        <w:jc w:val="center"/>
        <w:rPr>
          <w:rFonts w:ascii="Times New Roman" w:hAnsi="Times New Roman" w:cs="Times New Roman"/>
          <w:lang w:eastAsia="lv-LV"/>
        </w:rPr>
      </w:pPr>
      <w:r>
        <w:rPr>
          <w:rFonts w:cs="Times New Roman" w:ascii="Times New Roman" w:hAnsi="Times New Roman"/>
          <w:lang w:eastAsia="lv-LV"/>
        </w:rPr>
      </w:r>
    </w:p>
    <w:p>
      <w:pPr>
        <w:pStyle w:val="Normal"/>
        <w:tabs>
          <w:tab w:val="clear" w:pos="709"/>
          <w:tab w:val="center" w:pos="4153" w:leader="none"/>
          <w:tab w:val="right" w:pos="8306" w:leader="none"/>
        </w:tabs>
        <w:bidi w:val="0"/>
        <w:spacing w:lineRule="auto" w:line="240" w:before="0" w:after="0"/>
        <w:jc w:val="center"/>
        <w:rPr>
          <w:b w:val="false"/>
          <w:bCs w:val="false"/>
        </w:rPr>
      </w:pPr>
      <w:r>
        <w:rPr>
          <w:rFonts w:cs="Times New Roman" w:ascii="Times New Roman" w:hAnsi="Times New Roman"/>
          <w:b w:val="false"/>
          <w:bCs w:val="false"/>
          <w:lang w:eastAsia="lv-LV"/>
        </w:rPr>
        <w:t xml:space="preserve">DOKUMENTS PARAKSTĪTS AR DROŠU ELEKTRONISKO </w:t>
      </w:r>
    </w:p>
    <w:p>
      <w:pPr>
        <w:pStyle w:val="Normal"/>
        <w:tabs>
          <w:tab w:val="clear" w:pos="709"/>
          <w:tab w:val="center" w:pos="4153" w:leader="none"/>
          <w:tab w:val="right" w:pos="8306" w:leader="none"/>
        </w:tabs>
        <w:bidi w:val="0"/>
        <w:spacing w:lineRule="auto" w:line="240" w:before="0" w:after="0"/>
        <w:jc w:val="center"/>
        <w:rPr>
          <w:b w:val="false"/>
          <w:bCs w:val="false"/>
        </w:rPr>
      </w:pPr>
      <w:r>
        <w:rPr>
          <w:rFonts w:ascii="Times New Roman" w:hAnsi="Times New Roman"/>
          <w:b w:val="false"/>
          <w:bCs w:val="false"/>
        </w:rPr>
        <w:t>PARAKSTU UN SATUR LAIKA ZĪMOGU</w:t>
      </w:r>
    </w:p>
    <w:p>
      <w:pPr>
        <w:pStyle w:val="Normal"/>
        <w:tabs>
          <w:tab w:val="clear" w:pos="709"/>
          <w:tab w:val="center" w:pos="4153" w:leader="none"/>
          <w:tab w:val="right" w:pos="8306" w:leader="none"/>
        </w:tabs>
        <w:bidi w:val="0"/>
        <w:spacing w:lineRule="auto" w:line="240" w:before="0" w:after="0"/>
        <w:jc w:val="center"/>
        <w:rPr>
          <w:b w:val="false"/>
          <w:bCs w:val="false"/>
        </w:rPr>
      </w:pPr>
      <w:r>
        <w:rPr>
          <w:b w:val="false"/>
          <w:bCs w:val="false"/>
        </w:rPr>
      </w:r>
    </w:p>
    <w:p>
      <w:pPr>
        <w:pStyle w:val="Normal"/>
        <w:tabs>
          <w:tab w:val="clear" w:pos="709"/>
          <w:tab w:val="center" w:pos="4153" w:leader="none"/>
          <w:tab w:val="right" w:pos="8306" w:leader="none"/>
        </w:tabs>
        <w:bidi w:val="0"/>
        <w:spacing w:lineRule="auto" w:line="240" w:before="0" w:after="0"/>
        <w:jc w:val="center"/>
        <w:rPr>
          <w:b w:val="false"/>
          <w:bCs w:val="false"/>
        </w:rPr>
      </w:pPr>
      <w:r>
        <w:rPr>
          <w:b w:val="false"/>
          <w:bCs w:val="false"/>
        </w:rPr>
      </w:r>
    </w:p>
    <w:p>
      <w:pPr>
        <w:pStyle w:val="Normal"/>
        <w:tabs>
          <w:tab w:val="clear" w:pos="709"/>
          <w:tab w:val="center" w:pos="4153" w:leader="none"/>
          <w:tab w:val="right" w:pos="8306" w:leader="none"/>
        </w:tabs>
        <w:bidi w:val="0"/>
        <w:spacing w:lineRule="auto" w:line="240" w:before="0" w:after="0"/>
        <w:jc w:val="center"/>
        <w:rPr>
          <w:b w:val="false"/>
          <w:bCs w:val="false"/>
        </w:rPr>
      </w:pPr>
      <w:r>
        <w:rPr>
          <w:b w:val="false"/>
          <w:bCs w:val="false"/>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360" w:hanging="360"/>
      </w:pPr>
      <w:rPr>
        <w:lang w:val="lv-LV"/>
      </w:rPr>
    </w:lvl>
    <w:lvl w:ilvl="1">
      <w:start w:val="1"/>
      <w:numFmt w:val="decimal"/>
      <w:lvlText w:val="8.%2."/>
      <w:lvlJc w:val="start"/>
      <w:pPr>
        <w:tabs>
          <w:tab w:val="num" w:pos="0"/>
        </w:tabs>
        <w:ind w:start="792" w:hanging="432"/>
      </w:pPr>
      <w:rPr>
        <w:sz w:val="22"/>
        <w:b w:val="false"/>
        <w:szCs w:val="22"/>
        <w:bCs/>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Unicode MS"/>
      <w:color w:val="auto"/>
      <w:kern w:val="2"/>
      <w:sz w:val="24"/>
      <w:szCs w:val="24"/>
      <w:lang w:val="en-US" w:eastAsia="zh-CN" w:bidi="hi-IN"/>
    </w:rPr>
  </w:style>
  <w:style w:type="paragraph" w:styleId="Virsraksts">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name w:val="Rādītājs"/>
    <w:basedOn w:val="Normal"/>
    <w:qFormat/>
    <w:pPr>
      <w:suppressLineNumbers/>
    </w:pPr>
    <w:rPr>
      <w:rFonts w:cs="Arial Unicode MS"/>
    </w:rPr>
  </w:style>
  <w:style w:type="paragraph" w:styleId="ListParagraph">
    <w:name w:val="List Paragraph"/>
    <w:basedOn w:val="Normal"/>
    <w:qFormat/>
    <w:pPr>
      <w:spacing w:before="0" w:after="160"/>
      <w:ind w:start="720"/>
      <w:contextualSpacing/>
    </w:pPr>
    <w:rPr/>
  </w:style>
  <w:style w:type="paragraph" w:styleId="Saturardtjs">
    <w:name w:val="Satura rādītāj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TotalTime>
  <Application>LibreOffice/24.2.1.2$Windows_X86_64 LibreOffice_project/db4def46b0453cc22e2d0305797cf981b68ef5ac</Application>
  <AppVersion>15.0000</AppVersion>
  <Pages>2</Pages>
  <Words>659</Words>
  <Characters>4515</Characters>
  <CharactersWithSpaces>5147</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2026-03-17T14:40:50Z</dcterms:created>
  <dc:creator/>
  <dc:description/>
  <dc:language>en-US</dc:language>
  <cp:lastModifiedBy/>
  <dcterms:modified xsi:type="dcterms:W3CDTF">2026-03-19T09:26:56Z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