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794658" w:rsidRDefault="00A97FE0" w:rsidP="002B2986">
      <w:pPr>
        <w:pStyle w:val="ListParagraph"/>
        <w:rPr>
          <w:sz w:val="24"/>
          <w:szCs w:val="24"/>
          <w:lang w:val="en-GB"/>
        </w:rPr>
      </w:pPr>
      <w:r w:rsidRPr="00794658">
        <w:rPr>
          <w:sz w:val="24"/>
          <w:szCs w:val="24"/>
          <w:lang w:val="en-GB"/>
        </w:rPr>
        <w:t xml:space="preserve"> </w:t>
      </w:r>
    </w:p>
    <w:p w14:paraId="0FB8164F" w14:textId="77777777" w:rsidR="008B3CEF" w:rsidRPr="00794658" w:rsidRDefault="008B3CEF">
      <w:pPr>
        <w:pStyle w:val="BodyText"/>
        <w:rPr>
          <w:sz w:val="24"/>
          <w:szCs w:val="24"/>
          <w:lang w:val="en-GB"/>
        </w:rPr>
      </w:pPr>
    </w:p>
    <w:p w14:paraId="243C95D0" w14:textId="77777777" w:rsidR="008B3CEF" w:rsidRPr="00794658" w:rsidRDefault="008B3CEF">
      <w:pPr>
        <w:pStyle w:val="BodyText"/>
        <w:rPr>
          <w:sz w:val="24"/>
          <w:szCs w:val="24"/>
          <w:lang w:val="en-GB"/>
        </w:rPr>
      </w:pPr>
    </w:p>
    <w:p w14:paraId="434C207B" w14:textId="77777777" w:rsidR="008B3CEF" w:rsidRPr="00794658" w:rsidRDefault="008B3CEF">
      <w:pPr>
        <w:pStyle w:val="BodyText"/>
        <w:rPr>
          <w:sz w:val="24"/>
          <w:szCs w:val="24"/>
          <w:lang w:val="en-GB"/>
        </w:rPr>
      </w:pPr>
    </w:p>
    <w:p w14:paraId="5A86F94E" w14:textId="77777777" w:rsidR="008B3CEF" w:rsidRPr="00794658" w:rsidRDefault="008B3CEF">
      <w:pPr>
        <w:pStyle w:val="BodyText"/>
        <w:rPr>
          <w:sz w:val="24"/>
          <w:szCs w:val="24"/>
          <w:lang w:val="en-GB"/>
        </w:rPr>
      </w:pPr>
    </w:p>
    <w:p w14:paraId="07171163" w14:textId="77777777" w:rsidR="008B3CEF" w:rsidRPr="00794658" w:rsidRDefault="008B3CEF">
      <w:pPr>
        <w:pStyle w:val="BodyText"/>
        <w:rPr>
          <w:sz w:val="24"/>
          <w:szCs w:val="24"/>
          <w:lang w:val="en-GB"/>
        </w:rPr>
      </w:pPr>
    </w:p>
    <w:p w14:paraId="1B02B399" w14:textId="77777777" w:rsidR="008B3CEF" w:rsidRPr="00794658" w:rsidRDefault="008B3CEF">
      <w:pPr>
        <w:pStyle w:val="BodyText"/>
        <w:rPr>
          <w:sz w:val="24"/>
          <w:szCs w:val="24"/>
          <w:lang w:val="en-GB"/>
        </w:rPr>
      </w:pPr>
    </w:p>
    <w:p w14:paraId="51B0A3A3" w14:textId="77777777" w:rsidR="008B3CEF" w:rsidRPr="00794658" w:rsidRDefault="008B3CEF">
      <w:pPr>
        <w:pStyle w:val="BodyText"/>
        <w:spacing w:before="6"/>
        <w:rPr>
          <w:sz w:val="24"/>
          <w:szCs w:val="24"/>
          <w:lang w:val="en-GB"/>
        </w:rPr>
      </w:pPr>
    </w:p>
    <w:p w14:paraId="29922C1B" w14:textId="79D7A1B9" w:rsidR="008B3CEF" w:rsidRPr="00D147D3" w:rsidRDefault="00530A4A" w:rsidP="00530A4A">
      <w:pPr>
        <w:pStyle w:val="BodyText"/>
        <w:jc w:val="center"/>
        <w:rPr>
          <w:b/>
          <w:bCs/>
          <w:sz w:val="24"/>
          <w:szCs w:val="24"/>
          <w:lang w:val="en-GB"/>
        </w:rPr>
      </w:pPr>
      <w:r w:rsidRPr="00D147D3">
        <w:rPr>
          <w:b/>
          <w:bCs/>
          <w:sz w:val="24"/>
          <w:szCs w:val="24"/>
          <w:lang w:val="en-GB"/>
        </w:rPr>
        <w:t xml:space="preserve">PROCUREMENT TECHNICAL SPECIFICATION </w:t>
      </w:r>
      <w:r w:rsidR="006D0ED2" w:rsidRPr="00D147D3">
        <w:rPr>
          <w:b/>
          <w:bCs/>
          <w:sz w:val="24"/>
          <w:szCs w:val="24"/>
          <w:lang w:val="en-GB"/>
        </w:rPr>
        <w:t>–</w:t>
      </w:r>
      <w:r w:rsidRPr="00D147D3">
        <w:rPr>
          <w:b/>
          <w:bCs/>
          <w:sz w:val="24"/>
          <w:szCs w:val="24"/>
          <w:lang w:val="en-GB"/>
        </w:rPr>
        <w:t xml:space="preserve"> REGULATIONS</w:t>
      </w:r>
    </w:p>
    <w:p w14:paraId="7DC4923B" w14:textId="77777777" w:rsidR="006D0ED2" w:rsidRPr="00D147D3" w:rsidRDefault="006D0ED2" w:rsidP="00530A4A">
      <w:pPr>
        <w:pStyle w:val="BodyText"/>
        <w:jc w:val="center"/>
        <w:rPr>
          <w:b/>
          <w:sz w:val="24"/>
          <w:szCs w:val="24"/>
          <w:lang w:val="en-GB"/>
        </w:rPr>
      </w:pPr>
    </w:p>
    <w:p w14:paraId="67B2BFEE" w14:textId="77777777" w:rsidR="008B3CEF" w:rsidRPr="00D147D3" w:rsidRDefault="008B3CEF" w:rsidP="00E63EC2">
      <w:pPr>
        <w:pStyle w:val="BodyText"/>
        <w:jc w:val="center"/>
        <w:rPr>
          <w:b/>
          <w:sz w:val="24"/>
          <w:szCs w:val="24"/>
          <w:lang w:val="en-GB"/>
        </w:rPr>
      </w:pPr>
    </w:p>
    <w:p w14:paraId="4F79F4AD" w14:textId="77777777" w:rsidR="008B3CEF" w:rsidRPr="00D147D3" w:rsidRDefault="008B3CEF" w:rsidP="00E63EC2">
      <w:pPr>
        <w:pStyle w:val="BodyText"/>
        <w:jc w:val="center"/>
        <w:rPr>
          <w:b/>
          <w:sz w:val="24"/>
          <w:szCs w:val="24"/>
          <w:lang w:val="en-GB"/>
        </w:rPr>
      </w:pPr>
    </w:p>
    <w:p w14:paraId="14AC5F86" w14:textId="7D0C5BE9" w:rsidR="008B3CEF" w:rsidRPr="00590A00" w:rsidRDefault="009C3FBD" w:rsidP="009C3FBD">
      <w:pPr>
        <w:pStyle w:val="BodyText"/>
        <w:spacing w:before="1"/>
        <w:jc w:val="center"/>
        <w:rPr>
          <w:b/>
          <w:sz w:val="24"/>
          <w:szCs w:val="24"/>
          <w:lang w:val="en-GB"/>
        </w:rPr>
      </w:pPr>
      <w:r w:rsidRPr="00590A00">
        <w:rPr>
          <w:b/>
          <w:sz w:val="24"/>
          <w:szCs w:val="24"/>
          <w:lang w:val="en-GB"/>
        </w:rPr>
        <w:t>“</w:t>
      </w:r>
      <w:r w:rsidR="00804CC4" w:rsidRPr="00804CC4">
        <w:rPr>
          <w:b/>
          <w:sz w:val="24"/>
          <w:szCs w:val="24"/>
          <w:lang w:val="en-GB"/>
        </w:rPr>
        <w:t>Procurement of raw materials for the development of new products</w:t>
      </w:r>
      <w:r w:rsidRPr="00590A00">
        <w:rPr>
          <w:b/>
          <w:sz w:val="24"/>
          <w:szCs w:val="24"/>
          <w:lang w:val="en-GB"/>
        </w:rPr>
        <w:t>”</w:t>
      </w:r>
    </w:p>
    <w:p w14:paraId="348A22D4" w14:textId="09C8CE3F" w:rsidR="008B3CEF" w:rsidRPr="00D147D3" w:rsidRDefault="008B3CEF" w:rsidP="00E63EC2">
      <w:pPr>
        <w:pStyle w:val="BodyText"/>
        <w:spacing w:before="1"/>
        <w:jc w:val="center"/>
        <w:rPr>
          <w:b/>
          <w:sz w:val="24"/>
          <w:szCs w:val="24"/>
          <w:lang w:val="en-GB"/>
        </w:rPr>
      </w:pPr>
    </w:p>
    <w:p w14:paraId="779D02FA" w14:textId="77777777" w:rsidR="009C3FBD" w:rsidRPr="00590A00" w:rsidRDefault="009C3FBD" w:rsidP="00E63EC2">
      <w:pPr>
        <w:pStyle w:val="BodyText"/>
        <w:spacing w:before="1"/>
        <w:jc w:val="center"/>
        <w:rPr>
          <w:b/>
          <w:sz w:val="24"/>
          <w:szCs w:val="24"/>
          <w:lang w:val="en-GB"/>
        </w:rPr>
      </w:pPr>
    </w:p>
    <w:p w14:paraId="2F6F08E2" w14:textId="4B8C7498" w:rsidR="008B3CEF" w:rsidRPr="00590A00" w:rsidRDefault="00530A4A" w:rsidP="00E63EC2">
      <w:pPr>
        <w:pStyle w:val="Title"/>
        <w:ind w:right="1904" w:firstLine="0"/>
        <w:jc w:val="center"/>
        <w:rPr>
          <w:b w:val="0"/>
          <w:sz w:val="24"/>
          <w:szCs w:val="24"/>
          <w:lang w:val="en-GB"/>
        </w:rPr>
      </w:pPr>
      <w:r w:rsidRPr="00590A00">
        <w:rPr>
          <w:sz w:val="24"/>
          <w:szCs w:val="24"/>
          <w:lang w:val="en-GB"/>
        </w:rPr>
        <w:t xml:space="preserve">Procurement identification </w:t>
      </w:r>
      <w:r w:rsidR="00172906" w:rsidRPr="00590A00">
        <w:rPr>
          <w:sz w:val="24"/>
          <w:szCs w:val="24"/>
          <w:lang w:val="en-GB"/>
        </w:rPr>
        <w:t>N</w:t>
      </w:r>
      <w:r w:rsidR="00870488" w:rsidRPr="00590A00">
        <w:rPr>
          <w:sz w:val="24"/>
          <w:szCs w:val="24"/>
          <w:lang w:val="en-GB"/>
        </w:rPr>
        <w:t>o</w:t>
      </w:r>
      <w:r w:rsidR="00172906" w:rsidRPr="00590A00">
        <w:rPr>
          <w:sz w:val="24"/>
          <w:szCs w:val="24"/>
          <w:lang w:val="en-GB"/>
        </w:rPr>
        <w:t xml:space="preserve">. </w:t>
      </w:r>
      <w:r w:rsidR="00804CC4">
        <w:rPr>
          <w:sz w:val="24"/>
          <w:szCs w:val="24"/>
          <w:lang w:val="en-GB"/>
        </w:rPr>
        <w:t>0</w:t>
      </w:r>
      <w:r w:rsidR="00A530E8">
        <w:rPr>
          <w:sz w:val="24"/>
          <w:szCs w:val="24"/>
          <w:lang w:val="en-GB"/>
        </w:rPr>
        <w:t>5</w:t>
      </w:r>
      <w:r w:rsidR="00804CC4">
        <w:rPr>
          <w:sz w:val="24"/>
          <w:szCs w:val="24"/>
          <w:lang w:val="en-GB"/>
        </w:rPr>
        <w:t>03</w:t>
      </w:r>
      <w:r w:rsidR="00270AF1">
        <w:rPr>
          <w:sz w:val="24"/>
          <w:szCs w:val="24"/>
          <w:lang w:val="en-GB"/>
        </w:rPr>
        <w:t>202</w:t>
      </w:r>
      <w:r w:rsidR="00804CC4">
        <w:rPr>
          <w:sz w:val="24"/>
          <w:szCs w:val="24"/>
          <w:lang w:val="en-GB"/>
        </w:rPr>
        <w:t>6</w:t>
      </w:r>
      <w:r w:rsidR="00590A00" w:rsidRPr="00590A00">
        <w:rPr>
          <w:sz w:val="24"/>
          <w:szCs w:val="24"/>
          <w:lang w:val="en-GB"/>
        </w:rPr>
        <w:t>-1</w:t>
      </w:r>
    </w:p>
    <w:p w14:paraId="51B49C6B" w14:textId="77777777" w:rsidR="008B3CEF" w:rsidRPr="00D147D3" w:rsidRDefault="008B3CEF" w:rsidP="00E63EC2">
      <w:pPr>
        <w:pStyle w:val="BodyText"/>
        <w:jc w:val="center"/>
        <w:rPr>
          <w:b/>
          <w:sz w:val="24"/>
          <w:szCs w:val="24"/>
          <w:lang w:val="en-GB"/>
        </w:rPr>
      </w:pPr>
    </w:p>
    <w:p w14:paraId="18E1984E" w14:textId="77777777" w:rsidR="008B3CEF" w:rsidRPr="00D147D3" w:rsidRDefault="008B3CEF" w:rsidP="00E63EC2">
      <w:pPr>
        <w:pStyle w:val="BodyText"/>
        <w:jc w:val="center"/>
        <w:rPr>
          <w:b/>
          <w:sz w:val="24"/>
          <w:szCs w:val="24"/>
          <w:lang w:val="en-GB"/>
        </w:rPr>
      </w:pPr>
    </w:p>
    <w:p w14:paraId="219C9D3D" w14:textId="77777777" w:rsidR="008B3CEF" w:rsidRPr="00D147D3" w:rsidRDefault="008B3CEF">
      <w:pPr>
        <w:pStyle w:val="BodyText"/>
        <w:rPr>
          <w:b/>
          <w:sz w:val="24"/>
          <w:szCs w:val="24"/>
          <w:lang w:val="en-GB"/>
        </w:rPr>
      </w:pPr>
    </w:p>
    <w:p w14:paraId="1048E9C8" w14:textId="77777777" w:rsidR="008B3CEF" w:rsidRPr="00D147D3" w:rsidRDefault="008B3CEF">
      <w:pPr>
        <w:pStyle w:val="BodyText"/>
        <w:rPr>
          <w:b/>
          <w:sz w:val="24"/>
          <w:szCs w:val="24"/>
          <w:lang w:val="en-GB"/>
        </w:rPr>
      </w:pPr>
    </w:p>
    <w:p w14:paraId="583D4F1C" w14:textId="77777777" w:rsidR="008B3CEF" w:rsidRPr="00D147D3" w:rsidRDefault="008B3CEF">
      <w:pPr>
        <w:pStyle w:val="BodyText"/>
        <w:rPr>
          <w:b/>
          <w:sz w:val="24"/>
          <w:szCs w:val="24"/>
          <w:lang w:val="en-GB"/>
        </w:rPr>
      </w:pPr>
    </w:p>
    <w:p w14:paraId="4310BA84" w14:textId="77777777" w:rsidR="008B3CEF" w:rsidRPr="00D147D3" w:rsidRDefault="008B3CEF">
      <w:pPr>
        <w:pStyle w:val="BodyText"/>
        <w:rPr>
          <w:b/>
          <w:sz w:val="24"/>
          <w:szCs w:val="24"/>
          <w:lang w:val="en-GB"/>
        </w:rPr>
      </w:pPr>
    </w:p>
    <w:p w14:paraId="73D02F85" w14:textId="77777777" w:rsidR="008B3CEF" w:rsidRPr="00D147D3" w:rsidRDefault="008B3CEF">
      <w:pPr>
        <w:pStyle w:val="BodyText"/>
        <w:rPr>
          <w:b/>
          <w:sz w:val="24"/>
          <w:szCs w:val="24"/>
          <w:lang w:val="en-GB"/>
        </w:rPr>
      </w:pPr>
    </w:p>
    <w:p w14:paraId="14BBEBCB" w14:textId="77777777" w:rsidR="008B3CEF" w:rsidRPr="00D147D3" w:rsidRDefault="008B3CEF">
      <w:pPr>
        <w:pStyle w:val="BodyText"/>
        <w:rPr>
          <w:b/>
          <w:sz w:val="24"/>
          <w:szCs w:val="24"/>
          <w:lang w:val="en-GB"/>
        </w:rPr>
      </w:pPr>
    </w:p>
    <w:p w14:paraId="08518292" w14:textId="77777777" w:rsidR="008B3CEF" w:rsidRPr="00D147D3" w:rsidRDefault="008B3CEF">
      <w:pPr>
        <w:pStyle w:val="BodyText"/>
        <w:rPr>
          <w:b/>
          <w:sz w:val="24"/>
          <w:szCs w:val="24"/>
          <w:lang w:val="en-GB"/>
        </w:rPr>
      </w:pPr>
    </w:p>
    <w:p w14:paraId="3A0ADAE1" w14:textId="77777777" w:rsidR="008B3CEF" w:rsidRPr="00D147D3" w:rsidRDefault="008B3CEF">
      <w:pPr>
        <w:pStyle w:val="BodyText"/>
        <w:rPr>
          <w:b/>
          <w:sz w:val="24"/>
          <w:szCs w:val="24"/>
          <w:lang w:val="en-GB"/>
        </w:rPr>
      </w:pPr>
    </w:p>
    <w:p w14:paraId="4D7BBA49" w14:textId="77777777" w:rsidR="008B3CEF" w:rsidRPr="00D147D3" w:rsidRDefault="008B3CEF">
      <w:pPr>
        <w:pStyle w:val="BodyText"/>
        <w:rPr>
          <w:b/>
          <w:sz w:val="24"/>
          <w:szCs w:val="24"/>
          <w:lang w:val="en-GB"/>
        </w:rPr>
      </w:pPr>
    </w:p>
    <w:p w14:paraId="1EA6667A" w14:textId="77777777" w:rsidR="008B3CEF" w:rsidRPr="00D147D3" w:rsidRDefault="008B3CEF">
      <w:pPr>
        <w:pStyle w:val="BodyText"/>
        <w:rPr>
          <w:b/>
          <w:sz w:val="24"/>
          <w:szCs w:val="24"/>
          <w:lang w:val="en-GB"/>
        </w:rPr>
      </w:pPr>
    </w:p>
    <w:p w14:paraId="70B615A2" w14:textId="77777777" w:rsidR="008B3CEF" w:rsidRPr="00D147D3" w:rsidRDefault="008B3CEF">
      <w:pPr>
        <w:pStyle w:val="BodyText"/>
        <w:rPr>
          <w:b/>
          <w:sz w:val="24"/>
          <w:szCs w:val="24"/>
          <w:lang w:val="en-GB"/>
        </w:rPr>
      </w:pPr>
    </w:p>
    <w:p w14:paraId="1468D45A" w14:textId="77777777" w:rsidR="008B3CEF" w:rsidRPr="00D147D3" w:rsidRDefault="008B3CEF">
      <w:pPr>
        <w:pStyle w:val="BodyText"/>
        <w:rPr>
          <w:b/>
          <w:sz w:val="24"/>
          <w:szCs w:val="24"/>
          <w:lang w:val="en-GB"/>
        </w:rPr>
      </w:pPr>
    </w:p>
    <w:p w14:paraId="14A734C6" w14:textId="77777777" w:rsidR="008B3CEF" w:rsidRPr="00D147D3" w:rsidRDefault="008B3CEF">
      <w:pPr>
        <w:pStyle w:val="BodyText"/>
        <w:rPr>
          <w:b/>
          <w:sz w:val="24"/>
          <w:szCs w:val="24"/>
          <w:lang w:val="en-GB"/>
        </w:rPr>
      </w:pPr>
    </w:p>
    <w:p w14:paraId="6DA04C9F" w14:textId="77777777" w:rsidR="008B3CEF" w:rsidRPr="00D147D3" w:rsidRDefault="008B3CEF">
      <w:pPr>
        <w:pStyle w:val="BodyText"/>
        <w:rPr>
          <w:b/>
          <w:sz w:val="24"/>
          <w:szCs w:val="24"/>
          <w:lang w:val="en-GB"/>
        </w:rPr>
      </w:pPr>
    </w:p>
    <w:p w14:paraId="39A84E8C" w14:textId="77777777" w:rsidR="008B3CEF" w:rsidRPr="00D147D3" w:rsidRDefault="008B3CEF">
      <w:pPr>
        <w:pStyle w:val="BodyText"/>
        <w:rPr>
          <w:b/>
          <w:sz w:val="24"/>
          <w:szCs w:val="24"/>
          <w:lang w:val="en-GB"/>
        </w:rPr>
      </w:pPr>
    </w:p>
    <w:p w14:paraId="08DA2229" w14:textId="77777777" w:rsidR="008B3CEF" w:rsidRPr="00D147D3" w:rsidRDefault="008B3CEF">
      <w:pPr>
        <w:pStyle w:val="BodyText"/>
        <w:spacing w:before="10"/>
        <w:rPr>
          <w:b/>
          <w:sz w:val="24"/>
          <w:szCs w:val="24"/>
          <w:lang w:val="en-GB"/>
        </w:rPr>
      </w:pPr>
    </w:p>
    <w:p w14:paraId="740E39A8" w14:textId="77777777" w:rsidR="006C5A10" w:rsidRPr="00D147D3" w:rsidRDefault="006C5A10">
      <w:pPr>
        <w:pStyle w:val="Heading2"/>
        <w:spacing w:line="244" w:lineRule="auto"/>
        <w:ind w:left="4221" w:right="4477" w:firstLine="0"/>
        <w:jc w:val="center"/>
        <w:rPr>
          <w:sz w:val="24"/>
          <w:szCs w:val="24"/>
          <w:lang w:val="en-GB"/>
        </w:rPr>
      </w:pPr>
    </w:p>
    <w:p w14:paraId="48243214" w14:textId="77777777" w:rsidR="006C5A10" w:rsidRPr="00D147D3" w:rsidRDefault="006C5A10">
      <w:pPr>
        <w:pStyle w:val="Heading2"/>
        <w:spacing w:line="244" w:lineRule="auto"/>
        <w:ind w:left="4221" w:right="4477" w:firstLine="0"/>
        <w:jc w:val="center"/>
        <w:rPr>
          <w:sz w:val="24"/>
          <w:szCs w:val="24"/>
          <w:lang w:val="en-GB"/>
        </w:rPr>
      </w:pPr>
    </w:p>
    <w:p w14:paraId="76DC4347" w14:textId="77777777" w:rsidR="006C5A10" w:rsidRPr="00D147D3" w:rsidRDefault="006C5A10">
      <w:pPr>
        <w:pStyle w:val="Heading2"/>
        <w:spacing w:line="244" w:lineRule="auto"/>
        <w:ind w:left="4221" w:right="4477" w:firstLine="0"/>
        <w:jc w:val="center"/>
        <w:rPr>
          <w:sz w:val="24"/>
          <w:szCs w:val="24"/>
          <w:lang w:val="en-GB"/>
        </w:rPr>
      </w:pPr>
    </w:p>
    <w:p w14:paraId="60AB0E3E" w14:textId="77777777" w:rsidR="006C5A10" w:rsidRPr="00D147D3" w:rsidRDefault="006C5A10">
      <w:pPr>
        <w:pStyle w:val="Heading2"/>
        <w:spacing w:line="244" w:lineRule="auto"/>
        <w:ind w:left="4221" w:right="4477" w:firstLine="0"/>
        <w:jc w:val="center"/>
        <w:rPr>
          <w:sz w:val="24"/>
          <w:szCs w:val="24"/>
          <w:lang w:val="en-GB"/>
        </w:rPr>
      </w:pPr>
    </w:p>
    <w:p w14:paraId="61AB1F35" w14:textId="77777777" w:rsidR="006C5A10" w:rsidRPr="00D147D3" w:rsidRDefault="006C5A10">
      <w:pPr>
        <w:pStyle w:val="Heading2"/>
        <w:spacing w:line="244" w:lineRule="auto"/>
        <w:ind w:left="4221" w:right="4477" w:firstLine="0"/>
        <w:jc w:val="center"/>
        <w:rPr>
          <w:sz w:val="24"/>
          <w:szCs w:val="24"/>
          <w:lang w:val="en-GB"/>
        </w:rPr>
      </w:pPr>
    </w:p>
    <w:p w14:paraId="7C33D281" w14:textId="32DDAE67" w:rsidR="00E63EC2" w:rsidRPr="00D147D3" w:rsidRDefault="00804CC4">
      <w:pPr>
        <w:pStyle w:val="Heading2"/>
        <w:spacing w:line="244" w:lineRule="auto"/>
        <w:ind w:left="4221" w:right="4477" w:firstLine="0"/>
        <w:jc w:val="center"/>
        <w:rPr>
          <w:sz w:val="24"/>
          <w:szCs w:val="24"/>
          <w:lang w:val="en-GB"/>
        </w:rPr>
      </w:pPr>
      <w:r>
        <w:rPr>
          <w:sz w:val="24"/>
          <w:szCs w:val="24"/>
          <w:lang w:val="en-GB"/>
        </w:rPr>
        <w:t>Adazi</w:t>
      </w:r>
    </w:p>
    <w:p w14:paraId="335D3572" w14:textId="1004C8F7" w:rsidR="008B3CEF" w:rsidRPr="00D147D3" w:rsidRDefault="00172906">
      <w:pPr>
        <w:pStyle w:val="Heading2"/>
        <w:spacing w:line="244" w:lineRule="auto"/>
        <w:ind w:left="4221" w:right="4477" w:firstLine="0"/>
        <w:jc w:val="center"/>
        <w:rPr>
          <w:sz w:val="24"/>
          <w:szCs w:val="24"/>
          <w:lang w:val="en-GB"/>
        </w:rPr>
      </w:pPr>
      <w:r w:rsidRPr="00D147D3">
        <w:rPr>
          <w:sz w:val="24"/>
          <w:szCs w:val="24"/>
          <w:lang w:val="en-GB"/>
        </w:rPr>
        <w:t>202</w:t>
      </w:r>
      <w:r w:rsidR="00804CC4">
        <w:rPr>
          <w:sz w:val="24"/>
          <w:szCs w:val="24"/>
          <w:lang w:val="en-GB"/>
        </w:rPr>
        <w:t>6</w:t>
      </w:r>
    </w:p>
    <w:p w14:paraId="19D812E2" w14:textId="77777777" w:rsidR="008B3CEF" w:rsidRPr="00D147D3" w:rsidRDefault="008B3CEF">
      <w:pPr>
        <w:spacing w:line="244" w:lineRule="auto"/>
        <w:jc w:val="center"/>
        <w:rPr>
          <w:sz w:val="24"/>
          <w:szCs w:val="24"/>
          <w:lang w:val="en-GB"/>
        </w:rPr>
        <w:sectPr w:rsidR="008B3CEF" w:rsidRPr="00D147D3" w:rsidSect="004156CD">
          <w:footerReference w:type="default" r:id="rId8"/>
          <w:footerReference w:type="first" r:id="rId9"/>
          <w:type w:val="continuous"/>
          <w:pgSz w:w="12240" w:h="15840"/>
          <w:pgMar w:top="1500" w:right="1220" w:bottom="280" w:left="1440" w:header="720" w:footer="720" w:gutter="0"/>
          <w:cols w:space="720"/>
          <w:docGrid w:linePitch="299"/>
        </w:sectPr>
      </w:pPr>
    </w:p>
    <w:p w14:paraId="1A0EF0B1" w14:textId="029535F8" w:rsidR="00626403" w:rsidRPr="00D147D3" w:rsidRDefault="00626403" w:rsidP="00626403">
      <w:pPr>
        <w:spacing w:before="70"/>
        <w:jc w:val="center"/>
        <w:rPr>
          <w:b/>
          <w:w w:val="105"/>
          <w:sz w:val="24"/>
          <w:szCs w:val="24"/>
          <w:lang w:val="en-GB"/>
        </w:rPr>
      </w:pPr>
      <w:r w:rsidRPr="00D147D3">
        <w:rPr>
          <w:b/>
          <w:w w:val="105"/>
          <w:sz w:val="24"/>
          <w:szCs w:val="24"/>
          <w:lang w:val="en-GB"/>
        </w:rPr>
        <w:lastRenderedPageBreak/>
        <w:t>GENERAL INFORMATION ABOUT PROCUREMENT PROCEDURE</w:t>
      </w:r>
    </w:p>
    <w:p w14:paraId="1C7B228B" w14:textId="77777777" w:rsidR="00626403" w:rsidRPr="00D147D3" w:rsidRDefault="00626403" w:rsidP="00461C98">
      <w:pPr>
        <w:ind w:left="284" w:firstLine="567"/>
        <w:jc w:val="both"/>
        <w:rPr>
          <w:b/>
          <w:w w:val="105"/>
          <w:sz w:val="24"/>
          <w:szCs w:val="24"/>
          <w:lang w:val="en-GB"/>
        </w:rPr>
      </w:pPr>
    </w:p>
    <w:p w14:paraId="4F94121E" w14:textId="1A9D80C4" w:rsidR="008B3CEF" w:rsidRPr="00D147D3" w:rsidRDefault="00626403" w:rsidP="00F826CC">
      <w:pPr>
        <w:ind w:left="284" w:firstLine="567"/>
        <w:jc w:val="both"/>
        <w:rPr>
          <w:sz w:val="24"/>
          <w:szCs w:val="24"/>
          <w:lang w:val="en-GB"/>
        </w:rPr>
      </w:pPr>
      <w:r w:rsidRPr="00D147D3">
        <w:rPr>
          <w:sz w:val="24"/>
          <w:szCs w:val="24"/>
          <w:lang w:val="en-GB"/>
        </w:rPr>
        <w:t>Procurement</w:t>
      </w:r>
      <w:r w:rsidR="00461C98" w:rsidRPr="00D147D3">
        <w:rPr>
          <w:sz w:val="24"/>
          <w:szCs w:val="24"/>
          <w:lang w:val="en-GB"/>
        </w:rPr>
        <w:t xml:space="preserve"> “</w:t>
      </w:r>
      <w:r w:rsidR="00804CC4" w:rsidRPr="00804CC4">
        <w:rPr>
          <w:b/>
          <w:sz w:val="24"/>
          <w:szCs w:val="24"/>
          <w:lang w:val="en-GB"/>
        </w:rPr>
        <w:t>Procurement of raw materials for the development of new products</w:t>
      </w:r>
      <w:r w:rsidR="00461C98" w:rsidRPr="00D147D3">
        <w:rPr>
          <w:sz w:val="24"/>
          <w:szCs w:val="24"/>
          <w:lang w:val="en-GB"/>
        </w:rPr>
        <w:t xml:space="preserve">”, </w:t>
      </w:r>
      <w:r w:rsidR="00F826CC" w:rsidRPr="00D147D3">
        <w:rPr>
          <w:sz w:val="24"/>
          <w:szCs w:val="24"/>
          <w:lang w:val="en-GB"/>
        </w:rPr>
        <w:t xml:space="preserve">Procurement identification No </w:t>
      </w:r>
      <w:r w:rsidR="00804CC4" w:rsidRPr="008456B1">
        <w:rPr>
          <w:sz w:val="24"/>
          <w:szCs w:val="24"/>
        </w:rPr>
        <w:t>0</w:t>
      </w:r>
      <w:r w:rsidR="00A530E8">
        <w:rPr>
          <w:sz w:val="24"/>
          <w:szCs w:val="24"/>
        </w:rPr>
        <w:t>5</w:t>
      </w:r>
      <w:r w:rsidR="00804CC4" w:rsidRPr="008456B1">
        <w:rPr>
          <w:sz w:val="24"/>
          <w:szCs w:val="24"/>
        </w:rPr>
        <w:t>032026-1</w:t>
      </w:r>
      <w:r w:rsidR="00804CC4">
        <w:rPr>
          <w:sz w:val="24"/>
          <w:szCs w:val="24"/>
          <w:lang w:val="en-GB"/>
        </w:rPr>
        <w:t xml:space="preserve">. </w:t>
      </w:r>
      <w:r w:rsidR="00F826CC" w:rsidRPr="00804CC4">
        <w:rPr>
          <w:sz w:val="24"/>
          <w:szCs w:val="24"/>
          <w:lang w:val="en-GB"/>
        </w:rPr>
        <w:t>The procurement tender is organised in accordance with the Cabinet of Ministers' Regulation No. 104 of 28 February 2017 "Regulations on the procurement procedure and the procedure for its application to projects financed by the client".</w:t>
      </w:r>
    </w:p>
    <w:p w14:paraId="4AF05A65" w14:textId="77777777" w:rsidR="009C3FBD" w:rsidRPr="00D147D3" w:rsidRDefault="009C3FBD" w:rsidP="00F826CC">
      <w:pPr>
        <w:ind w:left="284" w:firstLine="567"/>
        <w:jc w:val="both"/>
        <w:rPr>
          <w:sz w:val="24"/>
          <w:szCs w:val="24"/>
          <w:lang w:val="en-GB"/>
        </w:rPr>
      </w:pPr>
    </w:p>
    <w:p w14:paraId="7E87E9DB" w14:textId="70119376"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Support applicant</w:t>
      </w:r>
      <w:r w:rsidR="00172906" w:rsidRPr="00D147D3">
        <w:rPr>
          <w:w w:val="105"/>
          <w:sz w:val="24"/>
          <w:szCs w:val="24"/>
          <w:lang w:val="en-GB"/>
        </w:rPr>
        <w:t xml:space="preserve">: </w:t>
      </w:r>
      <w:r w:rsidR="001C3A2C" w:rsidRPr="00D147D3">
        <w:rPr>
          <w:sz w:val="24"/>
          <w:szCs w:val="24"/>
          <w:lang w:val="en-GB"/>
        </w:rPr>
        <w:t>Felici</w:t>
      </w:r>
      <w:r w:rsidRPr="00D147D3">
        <w:rPr>
          <w:sz w:val="24"/>
          <w:szCs w:val="24"/>
          <w:lang w:val="en-GB"/>
        </w:rPr>
        <w:t xml:space="preserve"> LLC</w:t>
      </w:r>
    </w:p>
    <w:p w14:paraId="3F23690D" w14:textId="0EE8D949"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VAT number</w:t>
      </w:r>
      <w:r w:rsidR="00172906" w:rsidRPr="00D147D3">
        <w:rPr>
          <w:w w:val="105"/>
          <w:sz w:val="24"/>
          <w:szCs w:val="24"/>
          <w:lang w:val="en-GB"/>
        </w:rPr>
        <w:t>:</w:t>
      </w:r>
      <w:r w:rsidR="00172906" w:rsidRPr="00D147D3">
        <w:rPr>
          <w:spacing w:val="-6"/>
          <w:w w:val="105"/>
          <w:sz w:val="24"/>
          <w:szCs w:val="24"/>
          <w:lang w:val="en-GB"/>
        </w:rPr>
        <w:t xml:space="preserve"> </w:t>
      </w:r>
      <w:r w:rsidR="001C3A2C" w:rsidRPr="00D147D3">
        <w:rPr>
          <w:sz w:val="24"/>
          <w:szCs w:val="24"/>
          <w:lang w:val="en-GB"/>
        </w:rPr>
        <w:t>LV40103541779</w:t>
      </w:r>
    </w:p>
    <w:p w14:paraId="4C81E02E" w14:textId="4FA1564E"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Adress</w:t>
      </w:r>
      <w:r w:rsidR="00A756B9" w:rsidRPr="00D147D3">
        <w:rPr>
          <w:w w:val="105"/>
          <w:sz w:val="24"/>
          <w:szCs w:val="24"/>
          <w:lang w:val="en-GB"/>
        </w:rPr>
        <w:t>:</w:t>
      </w:r>
      <w:r w:rsidR="00E63EC2" w:rsidRPr="00D147D3">
        <w:rPr>
          <w:sz w:val="24"/>
          <w:szCs w:val="24"/>
          <w:lang w:val="en-GB"/>
        </w:rPr>
        <w:t xml:space="preserve"> </w:t>
      </w:r>
      <w:r w:rsidR="005C378B">
        <w:rPr>
          <w:sz w:val="24"/>
          <w:szCs w:val="24"/>
          <w:lang w:val="en-GB"/>
        </w:rPr>
        <w:t xml:space="preserve">Dalderu </w:t>
      </w:r>
      <w:proofErr w:type="spellStart"/>
      <w:r w:rsidR="005C378B">
        <w:rPr>
          <w:sz w:val="24"/>
          <w:szCs w:val="24"/>
          <w:lang w:val="en-GB"/>
        </w:rPr>
        <w:t>iela</w:t>
      </w:r>
      <w:proofErr w:type="spellEnd"/>
      <w:r w:rsidR="005C378B">
        <w:rPr>
          <w:sz w:val="24"/>
          <w:szCs w:val="24"/>
          <w:lang w:val="en-GB"/>
        </w:rPr>
        <w:t xml:space="preserve"> </w:t>
      </w:r>
      <w:r w:rsidR="001C3A2C" w:rsidRPr="00D147D3">
        <w:rPr>
          <w:sz w:val="24"/>
          <w:szCs w:val="24"/>
          <w:lang w:val="en-GB"/>
        </w:rPr>
        <w:t>8,</w:t>
      </w:r>
      <w:r w:rsidRPr="00D147D3">
        <w:rPr>
          <w:sz w:val="24"/>
          <w:szCs w:val="24"/>
          <w:lang w:val="en-GB"/>
        </w:rPr>
        <w:t xml:space="preserve"> </w:t>
      </w:r>
      <w:proofErr w:type="spellStart"/>
      <w:r w:rsidR="00804CC4">
        <w:rPr>
          <w:sz w:val="24"/>
          <w:szCs w:val="24"/>
          <w:lang w:val="en-GB"/>
        </w:rPr>
        <w:t>Birznieki</w:t>
      </w:r>
      <w:proofErr w:type="spellEnd"/>
      <w:r w:rsidR="00804CC4">
        <w:rPr>
          <w:sz w:val="24"/>
          <w:szCs w:val="24"/>
          <w:lang w:val="en-GB"/>
        </w:rPr>
        <w:t xml:space="preserve">, </w:t>
      </w:r>
      <w:r w:rsidRPr="00D147D3">
        <w:rPr>
          <w:sz w:val="24"/>
          <w:szCs w:val="24"/>
          <w:lang w:val="en-GB"/>
        </w:rPr>
        <w:t>Adazi</w:t>
      </w:r>
      <w:r w:rsidR="001C3A2C" w:rsidRPr="00D147D3">
        <w:rPr>
          <w:sz w:val="24"/>
          <w:szCs w:val="24"/>
          <w:lang w:val="en-GB"/>
        </w:rPr>
        <w:t xml:space="preserve">, </w:t>
      </w:r>
      <w:r w:rsidRPr="00D147D3">
        <w:rPr>
          <w:sz w:val="24"/>
          <w:szCs w:val="24"/>
          <w:lang w:val="en-GB"/>
        </w:rPr>
        <w:t>Latvia</w:t>
      </w:r>
      <w:r w:rsidR="001C3A2C" w:rsidRPr="00D147D3">
        <w:rPr>
          <w:sz w:val="24"/>
          <w:szCs w:val="24"/>
          <w:lang w:val="en-GB"/>
        </w:rPr>
        <w:t>, LV-2164</w:t>
      </w:r>
    </w:p>
    <w:p w14:paraId="2D8210FD" w14:textId="79183A2F" w:rsidR="008B3CEF" w:rsidRPr="00D147D3" w:rsidRDefault="00626403" w:rsidP="00804CC4">
      <w:pPr>
        <w:pStyle w:val="ListParagraph"/>
        <w:numPr>
          <w:ilvl w:val="0"/>
          <w:numId w:val="3"/>
        </w:numPr>
        <w:tabs>
          <w:tab w:val="left" w:pos="790"/>
        </w:tabs>
        <w:spacing w:before="120" w:line="244" w:lineRule="auto"/>
        <w:ind w:left="561" w:right="-139" w:firstLine="0"/>
        <w:rPr>
          <w:sz w:val="24"/>
          <w:szCs w:val="24"/>
          <w:lang w:val="en-GB"/>
        </w:rPr>
      </w:pPr>
      <w:r w:rsidRPr="00D147D3">
        <w:rPr>
          <w:w w:val="105"/>
          <w:sz w:val="24"/>
          <w:szCs w:val="24"/>
          <w:lang w:val="en-GB"/>
        </w:rPr>
        <w:t xml:space="preserve">Procurement subject: </w:t>
      </w:r>
      <w:r w:rsidR="00804CC4" w:rsidRPr="00804CC4">
        <w:rPr>
          <w:w w:val="105"/>
          <w:sz w:val="24"/>
          <w:szCs w:val="24"/>
          <w:lang w:val="en-GB"/>
        </w:rPr>
        <w:t>Procurement of raw materials for the development of new produc</w:t>
      </w:r>
      <w:r w:rsidR="00804CC4">
        <w:rPr>
          <w:w w:val="105"/>
          <w:sz w:val="24"/>
          <w:szCs w:val="24"/>
          <w:lang w:val="en-GB"/>
        </w:rPr>
        <w:t>ts</w:t>
      </w:r>
    </w:p>
    <w:p w14:paraId="35F6C45F" w14:textId="16660A31"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 xml:space="preserve">Delivery </w:t>
      </w:r>
      <w:r w:rsidR="00D163F0" w:rsidRPr="00D147D3">
        <w:rPr>
          <w:w w:val="105"/>
          <w:sz w:val="24"/>
          <w:szCs w:val="24"/>
          <w:lang w:val="en-GB"/>
        </w:rPr>
        <w:t>address</w:t>
      </w:r>
      <w:r w:rsidR="00172906" w:rsidRPr="00D147D3">
        <w:rPr>
          <w:w w:val="105"/>
          <w:sz w:val="24"/>
          <w:szCs w:val="24"/>
          <w:lang w:val="en-GB"/>
        </w:rPr>
        <w:t xml:space="preserve">: </w:t>
      </w:r>
      <w:r w:rsidRPr="00D147D3">
        <w:rPr>
          <w:sz w:val="24"/>
          <w:szCs w:val="24"/>
          <w:lang w:val="en-GB"/>
        </w:rPr>
        <w:t>Adazi, Latvia</w:t>
      </w:r>
    </w:p>
    <w:p w14:paraId="56D847A7" w14:textId="7F312275"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Delivery time</w:t>
      </w:r>
      <w:r w:rsidR="00590A00">
        <w:rPr>
          <w:w w:val="105"/>
          <w:sz w:val="24"/>
          <w:szCs w:val="24"/>
          <w:lang w:val="en-GB"/>
        </w:rPr>
        <w:t xml:space="preserve"> </w:t>
      </w:r>
      <w:r w:rsidR="00590A00" w:rsidRPr="00590A00">
        <w:rPr>
          <w:w w:val="105"/>
          <w:sz w:val="24"/>
          <w:szCs w:val="24"/>
          <w:lang w:val="en-GB"/>
        </w:rPr>
        <w:t>is clarified at the conclusion of the contract.</w:t>
      </w:r>
    </w:p>
    <w:p w14:paraId="4241B506" w14:textId="77777777" w:rsidR="008B3CEF" w:rsidRPr="00D147D3" w:rsidRDefault="008B3CEF">
      <w:pPr>
        <w:pStyle w:val="BodyText"/>
        <w:spacing w:before="5"/>
        <w:rPr>
          <w:sz w:val="24"/>
          <w:szCs w:val="24"/>
          <w:lang w:val="en-GB"/>
        </w:rPr>
      </w:pPr>
    </w:p>
    <w:p w14:paraId="6DF2CDC7" w14:textId="5FCEC959" w:rsidR="00767C8D" w:rsidRDefault="00767C8D" w:rsidP="00767C8D">
      <w:pPr>
        <w:widowControl/>
        <w:tabs>
          <w:tab w:val="left" w:pos="851"/>
        </w:tabs>
        <w:autoSpaceDE/>
        <w:autoSpaceDN/>
        <w:spacing w:after="160" w:line="259" w:lineRule="auto"/>
        <w:ind w:left="284"/>
        <w:contextualSpacing/>
        <w:jc w:val="both"/>
        <w:rPr>
          <w:w w:val="105"/>
          <w:sz w:val="24"/>
          <w:szCs w:val="24"/>
          <w:lang w:val="en-GB"/>
        </w:rPr>
      </w:pPr>
      <w:bookmarkStart w:id="0" w:name="_Hlk135139713"/>
      <w:r w:rsidRPr="00D147D3">
        <w:rPr>
          <w:w w:val="105"/>
          <w:sz w:val="24"/>
          <w:szCs w:val="24"/>
          <w:lang w:val="en-GB"/>
        </w:rPr>
        <w:t>Criteria for the Applicant:</w:t>
      </w:r>
    </w:p>
    <w:p w14:paraId="387F500F" w14:textId="77777777" w:rsidR="00804CC4" w:rsidRDefault="00804CC4" w:rsidP="00B23AB1">
      <w:pPr>
        <w:pStyle w:val="TableParagraph"/>
        <w:numPr>
          <w:ilvl w:val="0"/>
          <w:numId w:val="43"/>
        </w:numPr>
        <w:tabs>
          <w:tab w:val="left" w:pos="399"/>
        </w:tabs>
        <w:ind w:right="151"/>
        <w:jc w:val="both"/>
        <w:rPr>
          <w:sz w:val="24"/>
          <w:szCs w:val="24"/>
          <w:lang w:val="en-GB"/>
        </w:rPr>
      </w:pPr>
      <w:r w:rsidRPr="00804CC4">
        <w:rPr>
          <w:sz w:val="24"/>
          <w:szCs w:val="24"/>
          <w:lang w:val="en-GB"/>
        </w:rPr>
        <w:t>At least three years of experience working with the production or trade of food raw materials</w:t>
      </w:r>
    </w:p>
    <w:p w14:paraId="78358F03" w14:textId="7E164C70" w:rsidR="00B23AB1" w:rsidRPr="00D147D3" w:rsidRDefault="00B23AB1" w:rsidP="00B23AB1">
      <w:pPr>
        <w:pStyle w:val="TableParagraph"/>
        <w:numPr>
          <w:ilvl w:val="0"/>
          <w:numId w:val="43"/>
        </w:numPr>
        <w:tabs>
          <w:tab w:val="left" w:pos="399"/>
        </w:tabs>
        <w:ind w:right="151"/>
        <w:jc w:val="both"/>
        <w:rPr>
          <w:sz w:val="24"/>
          <w:szCs w:val="24"/>
          <w:lang w:val="en-GB"/>
        </w:rPr>
      </w:pPr>
      <w:r w:rsidRPr="00D147D3">
        <w:rPr>
          <w:sz w:val="24"/>
          <w:szCs w:val="24"/>
          <w:lang w:val="en-GB"/>
        </w:rPr>
        <w:t>The total turnover of the previous three calendar years exceeds the total value of the offer.</w:t>
      </w:r>
    </w:p>
    <w:p w14:paraId="752908EF" w14:textId="737C4297" w:rsidR="00A4458E" w:rsidRPr="00804CC4" w:rsidRDefault="00A4458E" w:rsidP="00B23AB1">
      <w:pPr>
        <w:pStyle w:val="ListParagraph"/>
        <w:widowControl/>
        <w:numPr>
          <w:ilvl w:val="0"/>
          <w:numId w:val="43"/>
        </w:numPr>
        <w:tabs>
          <w:tab w:val="left" w:pos="851"/>
        </w:tabs>
        <w:autoSpaceDE/>
        <w:autoSpaceDN/>
        <w:spacing w:after="160" w:line="259" w:lineRule="auto"/>
        <w:contextualSpacing/>
        <w:jc w:val="both"/>
        <w:rPr>
          <w:b/>
          <w:bCs/>
          <w:sz w:val="24"/>
          <w:szCs w:val="24"/>
          <w:u w:val="single"/>
          <w:lang w:val="en-GB"/>
        </w:rPr>
      </w:pPr>
      <w:r w:rsidRPr="00804CC4">
        <w:rPr>
          <w:b/>
          <w:bCs/>
          <w:sz w:val="24"/>
          <w:szCs w:val="24"/>
          <w:u w:val="single"/>
          <w:lang w:val="en-GB"/>
        </w:rPr>
        <w:t>When submitting an offer, it must be submitted together with Annex 2 and 3.</w:t>
      </w:r>
    </w:p>
    <w:p w14:paraId="685AA616" w14:textId="77777777" w:rsidR="00B23AB1" w:rsidRDefault="00B23AB1" w:rsidP="00B23AB1">
      <w:pPr>
        <w:widowControl/>
        <w:tabs>
          <w:tab w:val="left" w:pos="851"/>
        </w:tabs>
        <w:autoSpaceDE/>
        <w:autoSpaceDN/>
        <w:spacing w:after="160" w:line="259" w:lineRule="auto"/>
        <w:contextualSpacing/>
        <w:jc w:val="both"/>
        <w:rPr>
          <w:sz w:val="24"/>
          <w:szCs w:val="24"/>
          <w:lang w:val="en-GB"/>
        </w:rPr>
      </w:pPr>
    </w:p>
    <w:p w14:paraId="28CFA594" w14:textId="6E6B904C" w:rsidR="00804CC4" w:rsidRDefault="00804CC4" w:rsidP="00804CC4">
      <w:pPr>
        <w:widowControl/>
        <w:tabs>
          <w:tab w:val="left" w:pos="851"/>
        </w:tabs>
        <w:autoSpaceDE/>
        <w:autoSpaceDN/>
        <w:spacing w:after="160" w:line="259" w:lineRule="auto"/>
        <w:ind w:left="284"/>
        <w:contextualSpacing/>
        <w:jc w:val="both"/>
        <w:rPr>
          <w:sz w:val="24"/>
          <w:szCs w:val="24"/>
          <w:lang w:val="en-GB"/>
        </w:rPr>
      </w:pPr>
      <w:r w:rsidRPr="00804CC4">
        <w:rPr>
          <w:sz w:val="24"/>
          <w:szCs w:val="24"/>
          <w:lang w:val="en-GB"/>
        </w:rPr>
        <w:t xml:space="preserve">The raw materials will be used within the framework of the projects </w:t>
      </w:r>
      <w:r w:rsidR="00A530E8" w:rsidRPr="00C07687">
        <w:rPr>
          <w:sz w:val="24"/>
          <w:szCs w:val="24"/>
        </w:rPr>
        <w:t>1.2.1.2.i.2/1/24/A/CFLA/004</w:t>
      </w:r>
      <w:r w:rsidR="00A530E8">
        <w:rPr>
          <w:sz w:val="24"/>
          <w:szCs w:val="24"/>
        </w:rPr>
        <w:t xml:space="preserve">, </w:t>
      </w:r>
      <w:r w:rsidR="00A530E8" w:rsidRPr="00C07687">
        <w:rPr>
          <w:sz w:val="24"/>
          <w:szCs w:val="24"/>
        </w:rPr>
        <w:t>5.1.1.2.i.0/2/24/A/CFLA/005</w:t>
      </w:r>
      <w:r w:rsidR="00A530E8">
        <w:rPr>
          <w:sz w:val="24"/>
          <w:szCs w:val="24"/>
        </w:rPr>
        <w:t xml:space="preserve">, </w:t>
      </w:r>
      <w:r w:rsidR="00A530E8" w:rsidRPr="00C07687">
        <w:rPr>
          <w:sz w:val="24"/>
          <w:szCs w:val="24"/>
        </w:rPr>
        <w:t>5.1.1.2.i.0/1/22/A/CFLA/004</w:t>
      </w:r>
      <w:r w:rsidR="00A530E8">
        <w:rPr>
          <w:sz w:val="24"/>
          <w:szCs w:val="24"/>
        </w:rPr>
        <w:t xml:space="preserve">, </w:t>
      </w:r>
      <w:r w:rsidR="00A530E8" w:rsidRPr="00C07687">
        <w:rPr>
          <w:sz w:val="24"/>
          <w:szCs w:val="24"/>
        </w:rPr>
        <w:t>1.2.1.2.i.2/1/24/A/CFLA/002</w:t>
      </w:r>
      <w:r w:rsidR="00A530E8">
        <w:rPr>
          <w:sz w:val="24"/>
          <w:szCs w:val="24"/>
        </w:rPr>
        <w:t xml:space="preserve">, </w:t>
      </w:r>
      <w:r w:rsidR="00A530E8" w:rsidRPr="00C07687">
        <w:rPr>
          <w:sz w:val="24"/>
          <w:szCs w:val="24"/>
        </w:rPr>
        <w:t>5.1.1.2.i.0/2/24/A/CFLA/003</w:t>
      </w:r>
      <w:r w:rsidRPr="00804CC4">
        <w:rPr>
          <w:sz w:val="24"/>
          <w:szCs w:val="24"/>
          <w:lang w:val="en-GB"/>
        </w:rPr>
        <w:t>.</w:t>
      </w:r>
    </w:p>
    <w:p w14:paraId="56F70193" w14:textId="77777777" w:rsidR="00804CC4" w:rsidRDefault="00804CC4" w:rsidP="00804CC4">
      <w:pPr>
        <w:widowControl/>
        <w:tabs>
          <w:tab w:val="left" w:pos="851"/>
        </w:tabs>
        <w:autoSpaceDE/>
        <w:autoSpaceDN/>
        <w:spacing w:after="160" w:line="259" w:lineRule="auto"/>
        <w:ind w:left="284"/>
        <w:contextualSpacing/>
        <w:jc w:val="both"/>
        <w:rPr>
          <w:sz w:val="24"/>
          <w:szCs w:val="24"/>
          <w:lang w:val="en-GB"/>
        </w:rPr>
      </w:pPr>
    </w:p>
    <w:p w14:paraId="08F9A97F" w14:textId="7F562BC9" w:rsidR="00804CC4" w:rsidRDefault="00804CC4" w:rsidP="00804CC4">
      <w:pPr>
        <w:widowControl/>
        <w:tabs>
          <w:tab w:val="left" w:pos="851"/>
        </w:tabs>
        <w:autoSpaceDE/>
        <w:autoSpaceDN/>
        <w:spacing w:after="160" w:line="259" w:lineRule="auto"/>
        <w:ind w:left="284"/>
        <w:contextualSpacing/>
        <w:jc w:val="both"/>
        <w:rPr>
          <w:sz w:val="24"/>
          <w:szCs w:val="24"/>
          <w:lang w:val="en-GB"/>
        </w:rPr>
      </w:pPr>
      <w:r w:rsidRPr="00804CC4">
        <w:rPr>
          <w:sz w:val="24"/>
          <w:szCs w:val="24"/>
          <w:lang w:val="en-GB"/>
        </w:rPr>
        <w:t>If offers with identical prices are received, company certification in accordance with a GFSI-recognized quality standard (BRCGS, IFS, FSSC 22000) will be considered an advantage.</w:t>
      </w:r>
    </w:p>
    <w:p w14:paraId="17EFFB77" w14:textId="77777777" w:rsidR="00804CC4" w:rsidRPr="00B23AB1" w:rsidRDefault="00804CC4" w:rsidP="00B23AB1">
      <w:pPr>
        <w:widowControl/>
        <w:tabs>
          <w:tab w:val="left" w:pos="851"/>
        </w:tabs>
        <w:autoSpaceDE/>
        <w:autoSpaceDN/>
        <w:spacing w:after="160" w:line="259" w:lineRule="auto"/>
        <w:contextualSpacing/>
        <w:jc w:val="both"/>
        <w:rPr>
          <w:sz w:val="24"/>
          <w:szCs w:val="24"/>
          <w:lang w:val="en-GB"/>
        </w:rPr>
      </w:pPr>
    </w:p>
    <w:p w14:paraId="6DCA7B79" w14:textId="5AFB18C9" w:rsidR="008B3CEF" w:rsidRPr="00F34A1E" w:rsidRDefault="00827E8C" w:rsidP="00F34A1E">
      <w:pPr>
        <w:widowControl/>
        <w:tabs>
          <w:tab w:val="left" w:pos="851"/>
        </w:tabs>
        <w:autoSpaceDE/>
        <w:autoSpaceDN/>
        <w:spacing w:after="160" w:line="259" w:lineRule="auto"/>
        <w:ind w:left="284"/>
        <w:contextualSpacing/>
        <w:jc w:val="both"/>
        <w:rPr>
          <w:sz w:val="24"/>
          <w:szCs w:val="24"/>
          <w:lang w:val="en-GB"/>
        </w:rPr>
      </w:pPr>
      <w:r w:rsidRPr="00F34A1E">
        <w:rPr>
          <w:w w:val="105"/>
          <w:sz w:val="24"/>
          <w:szCs w:val="24"/>
          <w:lang w:val="en-GB"/>
        </w:rPr>
        <w:t>Offer validity due date</w:t>
      </w:r>
      <w:r w:rsidR="00172906" w:rsidRPr="00F34A1E">
        <w:rPr>
          <w:w w:val="105"/>
          <w:sz w:val="24"/>
          <w:szCs w:val="24"/>
          <w:lang w:val="en-GB"/>
        </w:rPr>
        <w:t xml:space="preserve">: </w:t>
      </w:r>
      <w:r w:rsidRPr="00F34A1E">
        <w:rPr>
          <w:b/>
          <w:bCs/>
          <w:w w:val="105"/>
          <w:sz w:val="24"/>
          <w:szCs w:val="24"/>
          <w:lang w:val="en-GB"/>
        </w:rPr>
        <w:t xml:space="preserve">At least 180 days from offer submission. When submitting an offer, the applicant hereby confirms that the submitted offer is valid for 180 days from the date of submission of the offer. If the </w:t>
      </w:r>
      <w:r w:rsidR="000B42D4" w:rsidRPr="00F34A1E">
        <w:rPr>
          <w:b/>
          <w:bCs/>
          <w:w w:val="105"/>
          <w:sz w:val="24"/>
          <w:szCs w:val="24"/>
          <w:lang w:val="en-GB"/>
        </w:rPr>
        <w:t>C</w:t>
      </w:r>
      <w:r w:rsidRPr="00F34A1E">
        <w:rPr>
          <w:b/>
          <w:bCs/>
          <w:w w:val="105"/>
          <w:sz w:val="24"/>
          <w:szCs w:val="24"/>
          <w:lang w:val="en-GB"/>
        </w:rPr>
        <w:t>ustomer cannot sign procurement contract</w:t>
      </w:r>
      <w:r w:rsidR="001C3A2C" w:rsidRPr="00F34A1E">
        <w:rPr>
          <w:b/>
          <w:bCs/>
          <w:w w:val="105"/>
          <w:sz w:val="24"/>
          <w:szCs w:val="24"/>
          <w:lang w:val="en-GB"/>
        </w:rPr>
        <w:t xml:space="preserve"> </w:t>
      </w:r>
      <w:r w:rsidR="00671DB2" w:rsidRPr="00F34A1E">
        <w:rPr>
          <w:b/>
          <w:bCs/>
          <w:w w:val="105"/>
          <w:sz w:val="24"/>
          <w:szCs w:val="24"/>
          <w:lang w:val="en-GB"/>
        </w:rPr>
        <w:t xml:space="preserve">during the validity period of the offer due to objective reasons, Customer can request applicant in writing form to extend their offer validity period. </w:t>
      </w:r>
    </w:p>
    <w:bookmarkEnd w:id="0"/>
    <w:p w14:paraId="0012AF55" w14:textId="77777777" w:rsidR="008B3CEF" w:rsidRPr="00D147D3" w:rsidRDefault="008B3CEF">
      <w:pPr>
        <w:pStyle w:val="BodyText"/>
        <w:rPr>
          <w:sz w:val="24"/>
          <w:szCs w:val="24"/>
          <w:lang w:val="en-GB"/>
        </w:rPr>
      </w:pPr>
    </w:p>
    <w:p w14:paraId="23BCE1A3" w14:textId="77777777" w:rsidR="001723FB" w:rsidRDefault="001723FB">
      <w:pPr>
        <w:rPr>
          <w:b/>
          <w:bCs/>
          <w:sz w:val="24"/>
          <w:szCs w:val="24"/>
          <w:lang w:val="en-GB"/>
        </w:rPr>
      </w:pPr>
      <w:r>
        <w:rPr>
          <w:b/>
          <w:bCs/>
          <w:sz w:val="24"/>
          <w:szCs w:val="24"/>
          <w:lang w:val="en-GB"/>
        </w:rPr>
        <w:br w:type="page"/>
      </w:r>
    </w:p>
    <w:p w14:paraId="70319F0A" w14:textId="7B310C96" w:rsidR="003858CA" w:rsidRDefault="003858CA">
      <w:pPr>
        <w:pStyle w:val="BodyText"/>
        <w:spacing w:before="5"/>
        <w:rPr>
          <w:b/>
          <w:bCs/>
          <w:sz w:val="24"/>
          <w:szCs w:val="24"/>
          <w:lang w:val="en-GB"/>
        </w:rPr>
      </w:pPr>
      <w:r w:rsidRPr="00D147D3">
        <w:rPr>
          <w:b/>
          <w:bCs/>
          <w:sz w:val="24"/>
          <w:szCs w:val="24"/>
          <w:lang w:val="en-GB"/>
        </w:rPr>
        <w:lastRenderedPageBreak/>
        <w:t>Procurement subject description:</w:t>
      </w:r>
    </w:p>
    <w:p w14:paraId="338B88EE" w14:textId="77777777" w:rsidR="00320B6F" w:rsidRPr="00D147D3" w:rsidRDefault="00320B6F">
      <w:pPr>
        <w:pStyle w:val="BodyText"/>
        <w:spacing w:before="5"/>
        <w:rPr>
          <w:b/>
          <w:bCs/>
          <w:sz w:val="24"/>
          <w:szCs w:val="24"/>
          <w:lang w:val="en-GB"/>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555"/>
        <w:gridCol w:w="3543"/>
        <w:gridCol w:w="1699"/>
      </w:tblGrid>
      <w:tr w:rsidR="00A703D1" w:rsidRPr="001D0200" w14:paraId="58D033C0" w14:textId="77777777" w:rsidTr="0024619F">
        <w:trPr>
          <w:trHeight w:val="312"/>
        </w:trPr>
        <w:tc>
          <w:tcPr>
            <w:tcW w:w="953" w:type="pct"/>
            <w:vAlign w:val="center"/>
            <w:hideMark/>
          </w:tcPr>
          <w:p w14:paraId="405A45AE" w14:textId="77777777" w:rsidR="00A703D1" w:rsidRPr="001D0200" w:rsidRDefault="00A703D1" w:rsidP="00A703D1">
            <w:pPr>
              <w:widowControl/>
              <w:autoSpaceDE/>
              <w:autoSpaceDN/>
              <w:jc w:val="center"/>
              <w:rPr>
                <w:b/>
                <w:bCs/>
                <w:color w:val="000000"/>
                <w:sz w:val="24"/>
                <w:szCs w:val="24"/>
                <w:lang w:val="en-GB" w:eastAsia="ja-JP"/>
              </w:rPr>
            </w:pPr>
            <w:r w:rsidRPr="001D0200">
              <w:rPr>
                <w:b/>
                <w:bCs/>
                <w:color w:val="000000"/>
                <w:sz w:val="24"/>
                <w:szCs w:val="24"/>
                <w:lang w:val="en-GB" w:eastAsia="ja-JP"/>
              </w:rPr>
              <w:t>Procurement subject</w:t>
            </w:r>
          </w:p>
        </w:tc>
        <w:tc>
          <w:tcPr>
            <w:tcW w:w="1326" w:type="pct"/>
            <w:vAlign w:val="center"/>
            <w:hideMark/>
          </w:tcPr>
          <w:p w14:paraId="622FF5E2" w14:textId="77777777" w:rsidR="00A703D1" w:rsidRPr="001D0200" w:rsidRDefault="00A703D1" w:rsidP="00A703D1">
            <w:pPr>
              <w:widowControl/>
              <w:autoSpaceDE/>
              <w:autoSpaceDN/>
              <w:jc w:val="center"/>
              <w:rPr>
                <w:b/>
                <w:bCs/>
                <w:color w:val="000000"/>
                <w:sz w:val="24"/>
                <w:szCs w:val="24"/>
                <w:lang w:val="en-GB" w:eastAsia="ja-JP"/>
              </w:rPr>
            </w:pPr>
            <w:r w:rsidRPr="001D0200">
              <w:rPr>
                <w:b/>
                <w:bCs/>
                <w:color w:val="000000"/>
                <w:sz w:val="24"/>
                <w:szCs w:val="24"/>
                <w:lang w:val="en-GB" w:eastAsia="ja-JP"/>
              </w:rPr>
              <w:t>Procurement subject description</w:t>
            </w:r>
          </w:p>
        </w:tc>
        <w:tc>
          <w:tcPr>
            <w:tcW w:w="1839" w:type="pct"/>
            <w:vAlign w:val="center"/>
            <w:hideMark/>
          </w:tcPr>
          <w:p w14:paraId="64F8B87D" w14:textId="77777777" w:rsidR="00A703D1" w:rsidRPr="001D0200" w:rsidRDefault="00A703D1" w:rsidP="004C465E">
            <w:pPr>
              <w:widowControl/>
              <w:autoSpaceDE/>
              <w:autoSpaceDN/>
              <w:jc w:val="center"/>
              <w:rPr>
                <w:b/>
                <w:bCs/>
                <w:color w:val="000000"/>
                <w:sz w:val="24"/>
                <w:szCs w:val="24"/>
                <w:lang w:val="en-GB" w:eastAsia="ja-JP"/>
              </w:rPr>
            </w:pPr>
            <w:r w:rsidRPr="001D0200">
              <w:rPr>
                <w:b/>
                <w:bCs/>
                <w:color w:val="000000"/>
                <w:sz w:val="24"/>
                <w:szCs w:val="24"/>
                <w:lang w:val="en-GB" w:eastAsia="ja-JP"/>
              </w:rPr>
              <w:t>Procurement subject parameters</w:t>
            </w:r>
          </w:p>
        </w:tc>
        <w:tc>
          <w:tcPr>
            <w:tcW w:w="882" w:type="pct"/>
            <w:vAlign w:val="center"/>
            <w:hideMark/>
          </w:tcPr>
          <w:p w14:paraId="34CA8800" w14:textId="5F3E471C" w:rsidR="00A703D1" w:rsidRPr="001D0200" w:rsidRDefault="00A703D1" w:rsidP="00A703D1">
            <w:pPr>
              <w:widowControl/>
              <w:autoSpaceDE/>
              <w:autoSpaceDN/>
              <w:jc w:val="center"/>
              <w:rPr>
                <w:b/>
                <w:bCs/>
                <w:color w:val="000000"/>
                <w:sz w:val="24"/>
                <w:szCs w:val="24"/>
                <w:lang w:val="en-GB" w:eastAsia="ja-JP"/>
              </w:rPr>
            </w:pPr>
            <w:r w:rsidRPr="001D0200">
              <w:rPr>
                <w:b/>
                <w:bCs/>
                <w:color w:val="000000"/>
                <w:sz w:val="24"/>
                <w:szCs w:val="24"/>
                <w:lang w:val="en-GB" w:eastAsia="ja-JP"/>
              </w:rPr>
              <w:t xml:space="preserve">Quantity, </w:t>
            </w:r>
            <w:r w:rsidR="001D0200">
              <w:rPr>
                <w:b/>
                <w:bCs/>
                <w:color w:val="000000"/>
                <w:sz w:val="24"/>
                <w:szCs w:val="24"/>
                <w:lang w:val="en-GB" w:eastAsia="ja-JP"/>
              </w:rPr>
              <w:t>kg</w:t>
            </w:r>
          </w:p>
        </w:tc>
      </w:tr>
      <w:tr w:rsidR="00A703D1" w:rsidRPr="001D0200" w14:paraId="328BAAA3" w14:textId="77777777" w:rsidTr="0024619F">
        <w:trPr>
          <w:trHeight w:val="936"/>
        </w:trPr>
        <w:tc>
          <w:tcPr>
            <w:tcW w:w="953" w:type="pct"/>
            <w:vAlign w:val="center"/>
            <w:hideMark/>
          </w:tcPr>
          <w:p w14:paraId="465E3F17" w14:textId="14C0DAAA" w:rsidR="00A703D1" w:rsidRPr="001D0200" w:rsidRDefault="00A703D1" w:rsidP="00A703D1">
            <w:pPr>
              <w:widowControl/>
              <w:autoSpaceDE/>
              <w:autoSpaceDN/>
              <w:rPr>
                <w:b/>
                <w:bCs/>
                <w:color w:val="000000"/>
                <w:sz w:val="24"/>
                <w:szCs w:val="24"/>
                <w:lang w:val="en-GB" w:eastAsia="ja-JP"/>
              </w:rPr>
            </w:pPr>
            <w:r w:rsidRPr="001D0200">
              <w:rPr>
                <w:b/>
                <w:bCs/>
                <w:color w:val="000000"/>
                <w:sz w:val="24"/>
                <w:szCs w:val="24"/>
                <w:lang w:val="en-GB" w:eastAsia="ja-JP"/>
              </w:rPr>
              <w:t xml:space="preserve">Lot no. 1 </w:t>
            </w:r>
            <w:r w:rsidR="00804CC4" w:rsidRPr="001D0200">
              <w:rPr>
                <w:b/>
                <w:bCs/>
                <w:color w:val="000000"/>
                <w:sz w:val="24"/>
                <w:szCs w:val="24"/>
                <w:lang w:val="en-GB" w:eastAsia="ja-JP"/>
              </w:rPr>
              <w:t>–</w:t>
            </w:r>
            <w:r w:rsidRPr="001D0200">
              <w:rPr>
                <w:b/>
                <w:bCs/>
                <w:color w:val="000000"/>
                <w:sz w:val="24"/>
                <w:szCs w:val="24"/>
                <w:lang w:val="en-GB" w:eastAsia="ja-JP"/>
              </w:rPr>
              <w:t xml:space="preserve"> </w:t>
            </w:r>
            <w:r w:rsidR="00804CC4" w:rsidRPr="001D0200">
              <w:rPr>
                <w:b/>
                <w:bCs/>
                <w:color w:val="000000"/>
                <w:sz w:val="24"/>
                <w:szCs w:val="24"/>
                <w:lang w:val="en-GB" w:eastAsia="ja-JP"/>
              </w:rPr>
              <w:t>Whole grain oat flour</w:t>
            </w:r>
          </w:p>
        </w:tc>
        <w:tc>
          <w:tcPr>
            <w:tcW w:w="1326" w:type="pct"/>
            <w:vAlign w:val="center"/>
            <w:hideMark/>
          </w:tcPr>
          <w:p w14:paraId="28A7363D" w14:textId="77777777" w:rsidR="00A703D1" w:rsidRPr="001D0200" w:rsidRDefault="00A703D1" w:rsidP="00A703D1">
            <w:pPr>
              <w:widowControl/>
              <w:autoSpaceDE/>
              <w:autoSpaceDN/>
              <w:jc w:val="both"/>
              <w:rPr>
                <w:b/>
                <w:bCs/>
                <w:color w:val="000000"/>
                <w:sz w:val="24"/>
                <w:szCs w:val="24"/>
                <w:lang w:val="en-GB" w:eastAsia="ja-JP"/>
              </w:rPr>
            </w:pPr>
            <w:r w:rsidRPr="001D0200">
              <w:rPr>
                <w:b/>
                <w:bCs/>
                <w:color w:val="000000"/>
                <w:sz w:val="24"/>
                <w:szCs w:val="24"/>
                <w:lang w:val="en-GB" w:eastAsia="ja-JP"/>
              </w:rPr>
              <w:t> </w:t>
            </w:r>
          </w:p>
        </w:tc>
        <w:tc>
          <w:tcPr>
            <w:tcW w:w="1839" w:type="pct"/>
            <w:vAlign w:val="center"/>
            <w:hideMark/>
          </w:tcPr>
          <w:p w14:paraId="31D896AE" w14:textId="048A870E" w:rsidR="00A703D1" w:rsidRPr="001D0200" w:rsidRDefault="00A703D1" w:rsidP="004C465E">
            <w:pPr>
              <w:widowControl/>
              <w:autoSpaceDE/>
              <w:autoSpaceDN/>
              <w:rPr>
                <w:b/>
                <w:bCs/>
                <w:color w:val="000000"/>
                <w:sz w:val="24"/>
                <w:szCs w:val="24"/>
                <w:lang w:val="en-GB" w:eastAsia="ja-JP"/>
              </w:rPr>
            </w:pPr>
          </w:p>
        </w:tc>
        <w:tc>
          <w:tcPr>
            <w:tcW w:w="882" w:type="pct"/>
            <w:vAlign w:val="center"/>
            <w:hideMark/>
          </w:tcPr>
          <w:p w14:paraId="46180A3A" w14:textId="158F4DAF" w:rsidR="0024619F" w:rsidRDefault="0024619F" w:rsidP="0024619F">
            <w:pPr>
              <w:rPr>
                <w:sz w:val="24"/>
                <w:szCs w:val="24"/>
                <w:lang w:val="en-GB"/>
              </w:rPr>
            </w:pPr>
            <w:r>
              <w:rPr>
                <w:sz w:val="24"/>
                <w:szCs w:val="24"/>
                <w:lang w:val="en-GB"/>
              </w:rPr>
              <w:t>Minimum quantity:</w:t>
            </w:r>
          </w:p>
          <w:p w14:paraId="234D27D1" w14:textId="77777777" w:rsidR="0024619F" w:rsidRDefault="0024619F" w:rsidP="0024619F">
            <w:pPr>
              <w:rPr>
                <w:sz w:val="24"/>
                <w:szCs w:val="24"/>
                <w:lang w:val="en-GB"/>
              </w:rPr>
            </w:pPr>
            <w:r>
              <w:rPr>
                <w:sz w:val="24"/>
                <w:szCs w:val="24"/>
                <w:lang w:val="en-GB"/>
              </w:rPr>
              <w:t>30 000 kg</w:t>
            </w:r>
          </w:p>
          <w:p w14:paraId="61FD411C" w14:textId="661C0DB0" w:rsidR="0024619F" w:rsidRDefault="0024619F" w:rsidP="0024619F">
            <w:pPr>
              <w:rPr>
                <w:sz w:val="24"/>
                <w:szCs w:val="24"/>
                <w:lang w:val="en-GB"/>
              </w:rPr>
            </w:pPr>
            <w:r>
              <w:rPr>
                <w:sz w:val="24"/>
                <w:szCs w:val="24"/>
                <w:lang w:val="en-GB"/>
              </w:rPr>
              <w:t>Maximum quantity:</w:t>
            </w:r>
          </w:p>
          <w:p w14:paraId="5D1966DA" w14:textId="4BB7B440" w:rsidR="00A703D1" w:rsidRPr="001D0200" w:rsidRDefault="0024619F" w:rsidP="0024619F">
            <w:pPr>
              <w:widowControl/>
              <w:autoSpaceDE/>
              <w:autoSpaceDN/>
              <w:rPr>
                <w:b/>
                <w:bCs/>
                <w:color w:val="000000"/>
                <w:sz w:val="24"/>
                <w:szCs w:val="24"/>
                <w:lang w:val="en-GB" w:eastAsia="ja-JP"/>
              </w:rPr>
            </w:pPr>
            <w:r>
              <w:rPr>
                <w:sz w:val="24"/>
                <w:szCs w:val="24"/>
                <w:lang w:val="en-GB"/>
              </w:rPr>
              <w:t>170 000 kg</w:t>
            </w:r>
            <w:r w:rsidR="00A703D1" w:rsidRPr="001D0200">
              <w:rPr>
                <w:b/>
                <w:bCs/>
                <w:color w:val="000000"/>
                <w:sz w:val="24"/>
                <w:szCs w:val="24"/>
                <w:lang w:val="en-GB" w:eastAsia="ja-JP"/>
              </w:rPr>
              <w:t> </w:t>
            </w:r>
          </w:p>
        </w:tc>
      </w:tr>
      <w:tr w:rsidR="00A703D1" w:rsidRPr="001D0200" w14:paraId="16E7D10A" w14:textId="77777777" w:rsidTr="0024619F">
        <w:trPr>
          <w:trHeight w:val="20"/>
        </w:trPr>
        <w:tc>
          <w:tcPr>
            <w:tcW w:w="953" w:type="pct"/>
            <w:hideMark/>
          </w:tcPr>
          <w:p w14:paraId="052124DB"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638FAADE" w14:textId="41C96DD5"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199AE12A" w14:textId="2B52367C"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 xml:space="preserve">Conventional </w:t>
            </w:r>
            <w:r w:rsidR="0024619F">
              <w:rPr>
                <w:color w:val="000000"/>
                <w:sz w:val="24"/>
                <w:szCs w:val="24"/>
                <w:lang w:val="en-GB" w:eastAsia="ja-JP"/>
              </w:rPr>
              <w:t>quality</w:t>
            </w:r>
            <w:r w:rsidR="005D4FD4">
              <w:rPr>
                <w:color w:val="000000"/>
                <w:sz w:val="24"/>
                <w:szCs w:val="24"/>
                <w:lang w:val="en-GB" w:eastAsia="ja-JP"/>
              </w:rPr>
              <w:t>, extruded products</w:t>
            </w:r>
          </w:p>
        </w:tc>
        <w:tc>
          <w:tcPr>
            <w:tcW w:w="882" w:type="pct"/>
            <w:vAlign w:val="center"/>
          </w:tcPr>
          <w:p w14:paraId="65BCCBEB" w14:textId="45916E5E"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25F83EF8" w14:textId="77777777" w:rsidTr="0024619F">
        <w:trPr>
          <w:trHeight w:val="20"/>
        </w:trPr>
        <w:tc>
          <w:tcPr>
            <w:tcW w:w="953" w:type="pct"/>
            <w:hideMark/>
          </w:tcPr>
          <w:p w14:paraId="564B17DE"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19DF7212" w14:textId="485C9ECC"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2C27EEE3" w14:textId="4DF62BFC" w:rsidR="00A703D1" w:rsidRPr="001D0200" w:rsidRDefault="001D0200" w:rsidP="004C465E">
            <w:pPr>
              <w:widowControl/>
              <w:autoSpaceDE/>
              <w:autoSpaceDN/>
              <w:rPr>
                <w:color w:val="000000"/>
                <w:sz w:val="24"/>
                <w:szCs w:val="24"/>
                <w:lang w:val="en-GB" w:eastAsia="ja-JP"/>
              </w:rPr>
            </w:pPr>
            <w:r>
              <w:rPr>
                <w:color w:val="000000"/>
                <w:sz w:val="24"/>
                <w:szCs w:val="24"/>
                <w:lang w:val="en-GB" w:eastAsia="ja-JP"/>
              </w:rPr>
              <w:t>Big bags</w:t>
            </w:r>
          </w:p>
        </w:tc>
        <w:tc>
          <w:tcPr>
            <w:tcW w:w="882" w:type="pct"/>
            <w:vAlign w:val="center"/>
          </w:tcPr>
          <w:p w14:paraId="130445D9" w14:textId="2D1640CF" w:rsidR="00A703D1" w:rsidRPr="001D0200" w:rsidRDefault="00A703D1" w:rsidP="00A703D1">
            <w:pPr>
              <w:widowControl/>
              <w:autoSpaceDE/>
              <w:autoSpaceDN/>
              <w:jc w:val="center"/>
              <w:rPr>
                <w:b/>
                <w:bCs/>
                <w:color w:val="000000"/>
                <w:sz w:val="24"/>
                <w:szCs w:val="24"/>
                <w:lang w:val="en-GB" w:eastAsia="ja-JP"/>
              </w:rPr>
            </w:pPr>
          </w:p>
        </w:tc>
      </w:tr>
      <w:tr w:rsidR="0024619F" w:rsidRPr="001D0200" w14:paraId="41603B33" w14:textId="77777777" w:rsidTr="0024619F">
        <w:trPr>
          <w:trHeight w:val="20"/>
        </w:trPr>
        <w:tc>
          <w:tcPr>
            <w:tcW w:w="953" w:type="pct"/>
          </w:tcPr>
          <w:p w14:paraId="5873601D" w14:textId="77777777" w:rsidR="0024619F" w:rsidRPr="001D0200" w:rsidRDefault="0024619F" w:rsidP="00A703D1">
            <w:pPr>
              <w:widowControl/>
              <w:autoSpaceDE/>
              <w:autoSpaceDN/>
              <w:rPr>
                <w:color w:val="000000"/>
                <w:sz w:val="24"/>
                <w:szCs w:val="24"/>
                <w:lang w:val="en-GB" w:eastAsia="ja-JP"/>
              </w:rPr>
            </w:pPr>
          </w:p>
        </w:tc>
        <w:tc>
          <w:tcPr>
            <w:tcW w:w="1326" w:type="pct"/>
            <w:vAlign w:val="center"/>
          </w:tcPr>
          <w:p w14:paraId="5D3B2B66" w14:textId="27DD672D" w:rsidR="0024619F" w:rsidRPr="001D0200" w:rsidRDefault="0024619F" w:rsidP="00A703D1">
            <w:pPr>
              <w:widowControl/>
              <w:autoSpaceDE/>
              <w:autoSpaceDN/>
              <w:jc w:val="both"/>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41FCD35A" w14:textId="4D146618" w:rsidR="0024619F" w:rsidRDefault="0024619F" w:rsidP="004C465E">
            <w:pPr>
              <w:widowControl/>
              <w:autoSpaceDE/>
              <w:autoSpaceDN/>
              <w:rPr>
                <w:color w:val="000000"/>
                <w:sz w:val="24"/>
                <w:szCs w:val="24"/>
                <w:lang w:val="en-GB" w:eastAsia="ja-JP"/>
              </w:rPr>
            </w:pPr>
            <w:r>
              <w:rPr>
                <w:color w:val="000000"/>
                <w:sz w:val="24"/>
                <w:szCs w:val="24"/>
                <w:lang w:val="en-GB" w:eastAsia="ja-JP"/>
              </w:rPr>
              <w:t>100% whole grain oat flour</w:t>
            </w:r>
          </w:p>
        </w:tc>
        <w:tc>
          <w:tcPr>
            <w:tcW w:w="882" w:type="pct"/>
            <w:vAlign w:val="center"/>
          </w:tcPr>
          <w:p w14:paraId="1B4501BC" w14:textId="77777777" w:rsidR="0024619F" w:rsidRPr="001D0200" w:rsidRDefault="0024619F" w:rsidP="00A703D1">
            <w:pPr>
              <w:widowControl/>
              <w:autoSpaceDE/>
              <w:autoSpaceDN/>
              <w:jc w:val="center"/>
              <w:rPr>
                <w:b/>
                <w:bCs/>
                <w:color w:val="000000"/>
                <w:sz w:val="24"/>
                <w:szCs w:val="24"/>
                <w:lang w:val="en-GB" w:eastAsia="ja-JP"/>
              </w:rPr>
            </w:pPr>
          </w:p>
        </w:tc>
      </w:tr>
      <w:tr w:rsidR="00A703D1" w:rsidRPr="001D0200" w14:paraId="359FC60E" w14:textId="77777777" w:rsidTr="0024619F">
        <w:trPr>
          <w:trHeight w:val="20"/>
        </w:trPr>
        <w:tc>
          <w:tcPr>
            <w:tcW w:w="953" w:type="pct"/>
            <w:hideMark/>
          </w:tcPr>
          <w:p w14:paraId="3F947F38"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3EE159FD" w14:textId="6E966330" w:rsidR="00A703D1" w:rsidRPr="001D0200" w:rsidRDefault="001D0200" w:rsidP="00A703D1">
            <w:pPr>
              <w:widowControl/>
              <w:autoSpaceDE/>
              <w:autoSpaceDN/>
              <w:jc w:val="both"/>
              <w:rPr>
                <w:i/>
                <w:iCs/>
                <w:color w:val="000000"/>
                <w:sz w:val="24"/>
                <w:szCs w:val="24"/>
                <w:lang w:val="en-GB" w:eastAsia="ja-JP"/>
              </w:rPr>
            </w:pPr>
            <w:r>
              <w:rPr>
                <w:i/>
                <w:iCs/>
                <w:color w:val="000000"/>
                <w:sz w:val="24"/>
                <w:szCs w:val="24"/>
                <w:lang w:val="en-GB" w:eastAsia="ja-JP"/>
              </w:rPr>
              <w:t>Moisture</w:t>
            </w:r>
          </w:p>
        </w:tc>
        <w:tc>
          <w:tcPr>
            <w:tcW w:w="1839" w:type="pct"/>
            <w:vAlign w:val="center"/>
          </w:tcPr>
          <w:p w14:paraId="66462629" w14:textId="0290AD9E"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Max. 12 %</w:t>
            </w:r>
          </w:p>
        </w:tc>
        <w:tc>
          <w:tcPr>
            <w:tcW w:w="882" w:type="pct"/>
            <w:vAlign w:val="center"/>
          </w:tcPr>
          <w:p w14:paraId="2C32D846" w14:textId="003E0483"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7B4C3E42" w14:textId="77777777" w:rsidTr="0024619F">
        <w:trPr>
          <w:trHeight w:val="20"/>
        </w:trPr>
        <w:tc>
          <w:tcPr>
            <w:tcW w:w="953" w:type="pct"/>
            <w:hideMark/>
          </w:tcPr>
          <w:p w14:paraId="4D7DCBA5"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6DFA5A7F" w14:textId="2166CC84"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386EA702" w14:textId="2B0C8FFB"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Characteristic of the raw material</w:t>
            </w:r>
            <w:r w:rsidR="003979C0">
              <w:rPr>
                <w:color w:val="000000"/>
                <w:sz w:val="24"/>
                <w:szCs w:val="24"/>
                <w:lang w:val="en-GB" w:eastAsia="ja-JP"/>
              </w:rPr>
              <w:t xml:space="preserve">, </w:t>
            </w:r>
            <w:r w:rsidRPr="001D0200">
              <w:rPr>
                <w:color w:val="000000"/>
                <w:sz w:val="24"/>
                <w:szCs w:val="24"/>
                <w:lang w:val="en-GB" w:eastAsia="ja-JP"/>
              </w:rPr>
              <w:t>cream-white / light brown</w:t>
            </w:r>
          </w:p>
        </w:tc>
        <w:tc>
          <w:tcPr>
            <w:tcW w:w="882" w:type="pct"/>
            <w:vAlign w:val="center"/>
          </w:tcPr>
          <w:p w14:paraId="0809CEB9" w14:textId="1DBD9B8C"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199B19BE" w14:textId="77777777" w:rsidTr="0024619F">
        <w:trPr>
          <w:trHeight w:val="20"/>
        </w:trPr>
        <w:tc>
          <w:tcPr>
            <w:tcW w:w="953" w:type="pct"/>
            <w:hideMark/>
          </w:tcPr>
          <w:p w14:paraId="36FD6CE1"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3346B3CE" w14:textId="623B6D1C"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3A6CA4ED" w14:textId="03303C5A"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 xml:space="preserve">Characteristic of the raw material, without any </w:t>
            </w:r>
            <w:proofErr w:type="gramStart"/>
            <w:r w:rsidRPr="001D0200">
              <w:rPr>
                <w:color w:val="000000"/>
                <w:sz w:val="24"/>
                <w:szCs w:val="24"/>
                <w:lang w:val="en-GB" w:eastAsia="ja-JP"/>
              </w:rPr>
              <w:t>off-flavour</w:t>
            </w:r>
            <w:proofErr w:type="gramEnd"/>
          </w:p>
        </w:tc>
        <w:tc>
          <w:tcPr>
            <w:tcW w:w="882" w:type="pct"/>
            <w:vAlign w:val="center"/>
          </w:tcPr>
          <w:p w14:paraId="74FFEFB0" w14:textId="3D0B0E0E" w:rsidR="00A703D1" w:rsidRPr="001D0200" w:rsidRDefault="00A703D1" w:rsidP="00A703D1">
            <w:pPr>
              <w:widowControl/>
              <w:autoSpaceDE/>
              <w:autoSpaceDN/>
              <w:jc w:val="center"/>
              <w:rPr>
                <w:b/>
                <w:bCs/>
                <w:color w:val="000000"/>
                <w:sz w:val="24"/>
                <w:szCs w:val="24"/>
                <w:lang w:val="en-GB" w:eastAsia="ja-JP"/>
              </w:rPr>
            </w:pPr>
          </w:p>
        </w:tc>
      </w:tr>
      <w:tr w:rsidR="00A703D1" w:rsidRPr="001D0200" w14:paraId="6F32F7D4" w14:textId="77777777" w:rsidTr="0024619F">
        <w:trPr>
          <w:trHeight w:val="20"/>
        </w:trPr>
        <w:tc>
          <w:tcPr>
            <w:tcW w:w="953" w:type="pct"/>
            <w:hideMark/>
          </w:tcPr>
          <w:p w14:paraId="6E374997"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5A0F0F34" w14:textId="74BF59F5" w:rsidR="00A703D1"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Consistency</w:t>
            </w:r>
          </w:p>
        </w:tc>
        <w:tc>
          <w:tcPr>
            <w:tcW w:w="1839" w:type="pct"/>
            <w:vAlign w:val="center"/>
          </w:tcPr>
          <w:p w14:paraId="0EC726B8" w14:textId="08441E5D" w:rsidR="00A703D1" w:rsidRPr="001D0200" w:rsidRDefault="001D0200" w:rsidP="004C465E">
            <w:pPr>
              <w:widowControl/>
              <w:autoSpaceDE/>
              <w:autoSpaceDN/>
              <w:rPr>
                <w:color w:val="000000"/>
                <w:sz w:val="24"/>
                <w:szCs w:val="24"/>
                <w:lang w:val="en-GB" w:eastAsia="ja-JP"/>
              </w:rPr>
            </w:pPr>
            <w:r w:rsidRPr="001D0200">
              <w:rPr>
                <w:color w:val="000000"/>
                <w:sz w:val="24"/>
                <w:szCs w:val="24"/>
                <w:lang w:val="en-GB" w:eastAsia="ja-JP"/>
              </w:rPr>
              <w:t>Free flowing powder</w:t>
            </w:r>
          </w:p>
        </w:tc>
        <w:tc>
          <w:tcPr>
            <w:tcW w:w="882" w:type="pct"/>
            <w:vAlign w:val="center"/>
          </w:tcPr>
          <w:p w14:paraId="092518BE" w14:textId="59FDA40A" w:rsidR="00A703D1" w:rsidRPr="001D0200" w:rsidRDefault="00A703D1" w:rsidP="00A703D1">
            <w:pPr>
              <w:widowControl/>
              <w:autoSpaceDE/>
              <w:autoSpaceDN/>
              <w:jc w:val="center"/>
              <w:rPr>
                <w:b/>
                <w:bCs/>
                <w:color w:val="000000"/>
                <w:sz w:val="24"/>
                <w:szCs w:val="24"/>
                <w:lang w:val="en-GB" w:eastAsia="ja-JP"/>
              </w:rPr>
            </w:pPr>
          </w:p>
        </w:tc>
      </w:tr>
      <w:tr w:rsidR="00804CC4" w:rsidRPr="001D0200" w14:paraId="1A53E17E" w14:textId="77777777" w:rsidTr="00473618">
        <w:trPr>
          <w:trHeight w:val="20"/>
        </w:trPr>
        <w:tc>
          <w:tcPr>
            <w:tcW w:w="953" w:type="pct"/>
          </w:tcPr>
          <w:p w14:paraId="0DFCFDE7"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3DA53825" w14:textId="540D9BB3" w:rsidR="00804CC4" w:rsidRPr="001D0200" w:rsidRDefault="001D0200" w:rsidP="00A703D1">
            <w:pPr>
              <w:widowControl/>
              <w:autoSpaceDE/>
              <w:autoSpaceDN/>
              <w:jc w:val="both"/>
              <w:rPr>
                <w:i/>
                <w:iCs/>
                <w:color w:val="000000"/>
                <w:sz w:val="24"/>
                <w:szCs w:val="24"/>
                <w:lang w:val="en-GB" w:eastAsia="ja-JP"/>
              </w:rPr>
            </w:pPr>
            <w:r>
              <w:rPr>
                <w:i/>
                <w:iCs/>
                <w:color w:val="000000"/>
                <w:sz w:val="24"/>
                <w:szCs w:val="24"/>
                <w:lang w:val="en-GB" w:eastAsia="ja-JP"/>
              </w:rPr>
              <w:t>Granulometry</w:t>
            </w:r>
          </w:p>
        </w:tc>
        <w:tc>
          <w:tcPr>
            <w:tcW w:w="1839" w:type="pct"/>
            <w:vAlign w:val="center"/>
          </w:tcPr>
          <w:p w14:paraId="792414AB" w14:textId="77777777" w:rsidR="00804CC4" w:rsidRPr="00473618" w:rsidRDefault="0066165C" w:rsidP="004C465E">
            <w:pPr>
              <w:widowControl/>
              <w:autoSpaceDE/>
              <w:autoSpaceDN/>
              <w:rPr>
                <w:sz w:val="24"/>
                <w:szCs w:val="24"/>
                <w:lang w:val="en-GB"/>
              </w:rPr>
            </w:pPr>
            <w:r w:rsidRPr="00473618">
              <w:rPr>
                <w:color w:val="000000"/>
                <w:sz w:val="24"/>
                <w:szCs w:val="24"/>
                <w:lang w:val="en-GB" w:eastAsia="ja-JP"/>
              </w:rPr>
              <w:t xml:space="preserve">&lt;700 </w:t>
            </w:r>
            <w:r w:rsidRPr="00473618">
              <w:rPr>
                <w:sz w:val="24"/>
                <w:szCs w:val="24"/>
                <w:lang w:val="en-GB"/>
              </w:rPr>
              <w:t>µm at least 90%</w:t>
            </w:r>
          </w:p>
          <w:p w14:paraId="0667CA3F" w14:textId="7839CB99" w:rsidR="00CF0465" w:rsidRPr="00473618" w:rsidRDefault="00CF0465" w:rsidP="004C465E">
            <w:pPr>
              <w:widowControl/>
              <w:autoSpaceDE/>
              <w:autoSpaceDN/>
              <w:rPr>
                <w:color w:val="000000"/>
                <w:sz w:val="24"/>
                <w:szCs w:val="24"/>
                <w:lang w:val="en-GB" w:eastAsia="ja-JP"/>
              </w:rPr>
            </w:pPr>
            <w:r w:rsidRPr="00473618">
              <w:rPr>
                <w:sz w:val="24"/>
                <w:szCs w:val="24"/>
                <w:lang w:val="en-GB"/>
              </w:rPr>
              <w:t>&gt;150 µm at least 75%</w:t>
            </w:r>
          </w:p>
        </w:tc>
        <w:tc>
          <w:tcPr>
            <w:tcW w:w="882" w:type="pct"/>
            <w:vAlign w:val="center"/>
          </w:tcPr>
          <w:p w14:paraId="56C68E74"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4973C802" w14:textId="77777777" w:rsidTr="0024619F">
        <w:trPr>
          <w:trHeight w:val="20"/>
        </w:trPr>
        <w:tc>
          <w:tcPr>
            <w:tcW w:w="953" w:type="pct"/>
          </w:tcPr>
          <w:p w14:paraId="1EFE6116"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1FDF5951" w14:textId="68439E4B" w:rsidR="00804CC4"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56724779" w14:textId="4440DE48" w:rsidR="00804CC4" w:rsidRPr="001D0200" w:rsidRDefault="001D0200" w:rsidP="004C465E">
            <w:pPr>
              <w:widowControl/>
              <w:autoSpaceDE/>
              <w:autoSpaceDN/>
              <w:rPr>
                <w:color w:val="000000"/>
                <w:sz w:val="24"/>
                <w:szCs w:val="24"/>
                <w:lang w:val="en-GB" w:eastAsia="ja-JP"/>
              </w:rPr>
            </w:pPr>
            <w:r>
              <w:rPr>
                <w:color w:val="000000"/>
                <w:sz w:val="24"/>
                <w:szCs w:val="24"/>
                <w:lang w:val="en-GB" w:eastAsia="ja-JP"/>
              </w:rPr>
              <w:t>Gluten</w:t>
            </w:r>
          </w:p>
        </w:tc>
        <w:tc>
          <w:tcPr>
            <w:tcW w:w="882" w:type="pct"/>
            <w:vAlign w:val="center"/>
          </w:tcPr>
          <w:p w14:paraId="792CDEFF"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0C837B6E" w14:textId="77777777" w:rsidTr="0024619F">
        <w:trPr>
          <w:trHeight w:val="20"/>
        </w:trPr>
        <w:tc>
          <w:tcPr>
            <w:tcW w:w="953" w:type="pct"/>
          </w:tcPr>
          <w:p w14:paraId="79CCD9CD"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42CC8EF3" w14:textId="7B33EB31" w:rsidR="00804CC4" w:rsidRPr="001D0200" w:rsidRDefault="001D0200" w:rsidP="00A703D1">
            <w:pPr>
              <w:widowControl/>
              <w:autoSpaceDE/>
              <w:autoSpaceDN/>
              <w:jc w:val="both"/>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3C94D552" w14:textId="0E92E007" w:rsidR="00804CC4" w:rsidRPr="001D0200" w:rsidRDefault="006176CE" w:rsidP="004C465E">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34C88AD9"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5A8FD887" w14:textId="77777777" w:rsidTr="0024619F">
        <w:trPr>
          <w:trHeight w:val="20"/>
        </w:trPr>
        <w:tc>
          <w:tcPr>
            <w:tcW w:w="953" w:type="pct"/>
          </w:tcPr>
          <w:p w14:paraId="2B22E136"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74269B92" w14:textId="1C01204C" w:rsidR="00804CC4" w:rsidRPr="001D0200"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082B30C5" w14:textId="60380543" w:rsidR="00804CC4" w:rsidRPr="001D0200" w:rsidRDefault="006176CE" w:rsidP="004C465E">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7BFAAB70"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77372DFF" w14:textId="77777777" w:rsidTr="0024619F">
        <w:trPr>
          <w:trHeight w:val="20"/>
        </w:trPr>
        <w:tc>
          <w:tcPr>
            <w:tcW w:w="953" w:type="pct"/>
          </w:tcPr>
          <w:p w14:paraId="5B72A229"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57C3E70B" w14:textId="1CA0C819" w:rsidR="00804CC4" w:rsidRPr="001D0200" w:rsidRDefault="006176CE" w:rsidP="00A703D1">
            <w:pPr>
              <w:widowControl/>
              <w:autoSpaceDE/>
              <w:autoSpaceDN/>
              <w:jc w:val="both"/>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11837D45" w14:textId="28917F20" w:rsidR="00804CC4" w:rsidRPr="001D0200" w:rsidRDefault="006176CE" w:rsidP="004C465E">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7C698599" w14:textId="77777777" w:rsidR="00804CC4" w:rsidRPr="001D0200" w:rsidRDefault="00804CC4" w:rsidP="00A703D1">
            <w:pPr>
              <w:widowControl/>
              <w:autoSpaceDE/>
              <w:autoSpaceDN/>
              <w:jc w:val="center"/>
              <w:rPr>
                <w:b/>
                <w:bCs/>
                <w:color w:val="000000"/>
                <w:sz w:val="24"/>
                <w:szCs w:val="24"/>
                <w:lang w:val="en-GB" w:eastAsia="ja-JP"/>
              </w:rPr>
            </w:pPr>
          </w:p>
        </w:tc>
      </w:tr>
      <w:tr w:rsidR="00804CC4" w:rsidRPr="001D0200" w14:paraId="33AD591E" w14:textId="77777777" w:rsidTr="0024619F">
        <w:trPr>
          <w:trHeight w:val="20"/>
        </w:trPr>
        <w:tc>
          <w:tcPr>
            <w:tcW w:w="953" w:type="pct"/>
          </w:tcPr>
          <w:p w14:paraId="1AEC93BD" w14:textId="77777777" w:rsidR="00804CC4" w:rsidRPr="001D0200" w:rsidRDefault="00804CC4" w:rsidP="00A703D1">
            <w:pPr>
              <w:widowControl/>
              <w:autoSpaceDE/>
              <w:autoSpaceDN/>
              <w:rPr>
                <w:color w:val="000000"/>
                <w:sz w:val="24"/>
                <w:szCs w:val="24"/>
                <w:lang w:val="en-GB" w:eastAsia="ja-JP"/>
              </w:rPr>
            </w:pPr>
          </w:p>
        </w:tc>
        <w:tc>
          <w:tcPr>
            <w:tcW w:w="1326" w:type="pct"/>
            <w:vAlign w:val="center"/>
          </w:tcPr>
          <w:p w14:paraId="5244563B" w14:textId="77777777" w:rsidR="00804CC4"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3F9520AB" w14:textId="77777777" w:rsidR="006176CE" w:rsidRDefault="006176CE" w:rsidP="00A703D1">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22678840" w14:textId="77777777" w:rsidR="006176CE" w:rsidRDefault="006176CE" w:rsidP="00A703D1">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513431DC" w14:textId="77777777" w:rsidR="006176CE" w:rsidRPr="006176CE" w:rsidRDefault="006176CE" w:rsidP="006176CE">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07B2B666" w14:textId="77777777" w:rsidR="006176CE" w:rsidRDefault="006176CE" w:rsidP="006176CE">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00EC7622" w14:textId="47F36377" w:rsidR="006176CE" w:rsidRPr="001D0200" w:rsidRDefault="006176CE" w:rsidP="006176CE">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717651A8" w14:textId="72A37430" w:rsidR="006176CE" w:rsidRDefault="00395C2E" w:rsidP="004C465E">
            <w:pPr>
              <w:widowControl/>
              <w:autoSpaceDE/>
              <w:autoSpaceDN/>
              <w:rPr>
                <w:color w:val="000000"/>
                <w:sz w:val="24"/>
                <w:szCs w:val="24"/>
                <w:lang w:val="en-GB" w:eastAsia="ja-JP"/>
              </w:rPr>
            </w:pPr>
            <w:r>
              <w:rPr>
                <w:color w:val="000000"/>
                <w:sz w:val="24"/>
                <w:szCs w:val="24"/>
                <w:lang w:val="en-GB" w:eastAsia="ja-JP"/>
              </w:rPr>
              <w:t>Maximal limits</w:t>
            </w:r>
          </w:p>
          <w:p w14:paraId="7949ED47"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6</w:t>
            </w:r>
            <w:r w:rsidRPr="009C57FF">
              <w:rPr>
                <w:sz w:val="24"/>
                <w:szCs w:val="24"/>
                <w:lang w:val="en-GB"/>
              </w:rPr>
              <w:t xml:space="preserve"> </w:t>
            </w:r>
          </w:p>
          <w:p w14:paraId="2420A95E"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4</w:t>
            </w:r>
          </w:p>
          <w:p w14:paraId="140E3645"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2</w:t>
            </w:r>
          </w:p>
          <w:p w14:paraId="0044B49C" w14:textId="77777777" w:rsidR="00267B92" w:rsidRPr="009C57FF" w:rsidRDefault="00267B92" w:rsidP="00267B92">
            <w:pPr>
              <w:rPr>
                <w:sz w:val="24"/>
                <w:szCs w:val="24"/>
                <w:lang w:val="en-GB"/>
              </w:rPr>
            </w:pPr>
            <w:r w:rsidRPr="009C57FF">
              <w:rPr>
                <w:sz w:val="24"/>
                <w:szCs w:val="24"/>
                <w:lang w:val="en-GB"/>
              </w:rPr>
              <w:t>1x10^3</w:t>
            </w:r>
          </w:p>
          <w:p w14:paraId="0A7C99DF" w14:textId="786B5578" w:rsidR="00804CC4" w:rsidRPr="001D0200" w:rsidRDefault="006176CE" w:rsidP="004C465E">
            <w:pPr>
              <w:widowControl/>
              <w:autoSpaceDE/>
              <w:autoSpaceDN/>
              <w:rPr>
                <w:color w:val="000000"/>
                <w:sz w:val="24"/>
                <w:szCs w:val="24"/>
                <w:lang w:val="en-GB" w:eastAsia="ja-JP"/>
              </w:rPr>
            </w:pPr>
            <w:r>
              <w:rPr>
                <w:color w:val="000000"/>
                <w:sz w:val="24"/>
                <w:szCs w:val="24"/>
                <w:lang w:val="en-GB" w:eastAsia="ja-JP"/>
              </w:rPr>
              <w:t>Absent</w:t>
            </w:r>
          </w:p>
        </w:tc>
        <w:tc>
          <w:tcPr>
            <w:tcW w:w="882" w:type="pct"/>
            <w:vAlign w:val="center"/>
          </w:tcPr>
          <w:p w14:paraId="6927B73C" w14:textId="77777777" w:rsidR="00804CC4" w:rsidRPr="001D0200" w:rsidRDefault="00804CC4" w:rsidP="00A703D1">
            <w:pPr>
              <w:widowControl/>
              <w:autoSpaceDE/>
              <w:autoSpaceDN/>
              <w:jc w:val="center"/>
              <w:rPr>
                <w:b/>
                <w:bCs/>
                <w:color w:val="000000"/>
                <w:sz w:val="24"/>
                <w:szCs w:val="24"/>
                <w:lang w:val="en-GB" w:eastAsia="ja-JP"/>
              </w:rPr>
            </w:pPr>
          </w:p>
        </w:tc>
      </w:tr>
      <w:tr w:rsidR="00A703D1" w:rsidRPr="001D0200" w14:paraId="7556ED70" w14:textId="77777777" w:rsidTr="0024619F">
        <w:trPr>
          <w:trHeight w:val="20"/>
        </w:trPr>
        <w:tc>
          <w:tcPr>
            <w:tcW w:w="953" w:type="pct"/>
            <w:hideMark/>
          </w:tcPr>
          <w:p w14:paraId="115A72CF" w14:textId="77777777" w:rsidR="00A703D1" w:rsidRPr="001D0200" w:rsidRDefault="00A703D1" w:rsidP="00A703D1">
            <w:pPr>
              <w:widowControl/>
              <w:autoSpaceDE/>
              <w:autoSpaceDN/>
              <w:rPr>
                <w:color w:val="000000"/>
                <w:sz w:val="24"/>
                <w:szCs w:val="24"/>
                <w:lang w:val="en-GB" w:eastAsia="ja-JP"/>
              </w:rPr>
            </w:pPr>
            <w:r w:rsidRPr="001D0200">
              <w:rPr>
                <w:color w:val="000000"/>
                <w:sz w:val="24"/>
                <w:szCs w:val="24"/>
                <w:lang w:val="en-GB" w:eastAsia="ja-JP"/>
              </w:rPr>
              <w:t> </w:t>
            </w:r>
          </w:p>
        </w:tc>
        <w:tc>
          <w:tcPr>
            <w:tcW w:w="1326" w:type="pct"/>
            <w:vAlign w:val="center"/>
          </w:tcPr>
          <w:p w14:paraId="55F32D2A" w14:textId="33E854B0" w:rsidR="00A703D1" w:rsidRPr="001D0200"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GMO</w:t>
            </w:r>
          </w:p>
        </w:tc>
        <w:tc>
          <w:tcPr>
            <w:tcW w:w="1839" w:type="pct"/>
            <w:vAlign w:val="center"/>
          </w:tcPr>
          <w:p w14:paraId="6D188669" w14:textId="6E484F53" w:rsidR="00A703D1" w:rsidRPr="001D0200" w:rsidRDefault="006176CE" w:rsidP="004C465E">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60E96866" w14:textId="3E5A7C44" w:rsidR="00A703D1" w:rsidRPr="001D0200" w:rsidRDefault="00A703D1" w:rsidP="00A703D1">
            <w:pPr>
              <w:widowControl/>
              <w:autoSpaceDE/>
              <w:autoSpaceDN/>
              <w:jc w:val="center"/>
              <w:rPr>
                <w:b/>
                <w:bCs/>
                <w:color w:val="000000"/>
                <w:sz w:val="24"/>
                <w:szCs w:val="24"/>
                <w:lang w:val="en-GB" w:eastAsia="ja-JP"/>
              </w:rPr>
            </w:pPr>
          </w:p>
        </w:tc>
      </w:tr>
      <w:tr w:rsidR="006176CE" w:rsidRPr="001D0200" w14:paraId="11565E6A" w14:textId="77777777" w:rsidTr="0024619F">
        <w:trPr>
          <w:trHeight w:val="20"/>
        </w:trPr>
        <w:tc>
          <w:tcPr>
            <w:tcW w:w="953" w:type="pct"/>
          </w:tcPr>
          <w:p w14:paraId="4093D382" w14:textId="77777777" w:rsidR="006176CE" w:rsidRPr="001D0200" w:rsidRDefault="006176CE" w:rsidP="00A703D1">
            <w:pPr>
              <w:widowControl/>
              <w:autoSpaceDE/>
              <w:autoSpaceDN/>
              <w:rPr>
                <w:color w:val="000000"/>
                <w:sz w:val="24"/>
                <w:szCs w:val="24"/>
                <w:lang w:val="en-GB" w:eastAsia="ja-JP"/>
              </w:rPr>
            </w:pPr>
          </w:p>
        </w:tc>
        <w:tc>
          <w:tcPr>
            <w:tcW w:w="1326" w:type="pct"/>
            <w:vAlign w:val="center"/>
          </w:tcPr>
          <w:p w14:paraId="0225F8EC" w14:textId="0624F8B0" w:rsidR="006176CE" w:rsidRDefault="006176CE" w:rsidP="00A703D1">
            <w:pPr>
              <w:widowControl/>
              <w:autoSpaceDE/>
              <w:autoSpaceDN/>
              <w:jc w:val="both"/>
              <w:rPr>
                <w:i/>
                <w:iCs/>
                <w:color w:val="000000"/>
                <w:sz w:val="24"/>
                <w:szCs w:val="24"/>
                <w:lang w:val="en-GB" w:eastAsia="ja-JP"/>
              </w:rPr>
            </w:pPr>
            <w:r>
              <w:rPr>
                <w:i/>
                <w:iCs/>
                <w:color w:val="000000"/>
                <w:sz w:val="24"/>
                <w:szCs w:val="24"/>
                <w:lang w:val="en-GB" w:eastAsia="ja-JP"/>
              </w:rPr>
              <w:t>Origin</w:t>
            </w:r>
          </w:p>
        </w:tc>
        <w:tc>
          <w:tcPr>
            <w:tcW w:w="1839" w:type="pct"/>
            <w:vAlign w:val="center"/>
          </w:tcPr>
          <w:p w14:paraId="05CB2F48" w14:textId="5DFA43B9" w:rsidR="006176CE" w:rsidRPr="001D0200" w:rsidRDefault="006176CE" w:rsidP="004C465E">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5EE1A3D0" w14:textId="77777777" w:rsidR="006176CE" w:rsidRPr="001D0200" w:rsidRDefault="006176CE" w:rsidP="00A703D1">
            <w:pPr>
              <w:widowControl/>
              <w:autoSpaceDE/>
              <w:autoSpaceDN/>
              <w:jc w:val="center"/>
              <w:rPr>
                <w:b/>
                <w:bCs/>
                <w:color w:val="000000"/>
                <w:sz w:val="24"/>
                <w:szCs w:val="24"/>
                <w:lang w:val="en-GB" w:eastAsia="ja-JP"/>
              </w:rPr>
            </w:pPr>
          </w:p>
        </w:tc>
      </w:tr>
      <w:tr w:rsidR="006176CE" w:rsidRPr="001D0200" w14:paraId="49B357DA" w14:textId="77777777" w:rsidTr="00885AA5">
        <w:trPr>
          <w:trHeight w:val="20"/>
        </w:trPr>
        <w:tc>
          <w:tcPr>
            <w:tcW w:w="953" w:type="pct"/>
          </w:tcPr>
          <w:p w14:paraId="2E922EAF" w14:textId="3D345A64" w:rsidR="006176CE" w:rsidRPr="001D0200" w:rsidRDefault="006176CE" w:rsidP="00A703D1">
            <w:pPr>
              <w:widowControl/>
              <w:autoSpaceDE/>
              <w:autoSpaceDN/>
              <w:rPr>
                <w:color w:val="000000"/>
                <w:sz w:val="24"/>
                <w:szCs w:val="24"/>
                <w:lang w:val="en-GB" w:eastAsia="ja-JP"/>
              </w:rPr>
            </w:pPr>
            <w:r w:rsidRPr="001D0200">
              <w:rPr>
                <w:b/>
                <w:bCs/>
                <w:color w:val="000000"/>
                <w:sz w:val="24"/>
                <w:szCs w:val="24"/>
                <w:lang w:val="en-GB" w:eastAsia="ja-JP"/>
              </w:rPr>
              <w:t xml:space="preserve">Lot no. </w:t>
            </w:r>
            <w:r w:rsidR="003979C0">
              <w:rPr>
                <w:b/>
                <w:bCs/>
                <w:color w:val="000000"/>
                <w:sz w:val="24"/>
                <w:szCs w:val="24"/>
                <w:lang w:val="en-GB" w:eastAsia="ja-JP"/>
              </w:rPr>
              <w:t>2</w:t>
            </w:r>
            <w:r w:rsidRPr="001D0200">
              <w:rPr>
                <w:b/>
                <w:bCs/>
                <w:color w:val="000000"/>
                <w:sz w:val="24"/>
                <w:szCs w:val="24"/>
                <w:lang w:val="en-GB" w:eastAsia="ja-JP"/>
              </w:rPr>
              <w:t xml:space="preserve"> – Whole grain </w:t>
            </w:r>
            <w:r w:rsidR="0024619F">
              <w:rPr>
                <w:b/>
                <w:bCs/>
                <w:color w:val="000000"/>
                <w:sz w:val="24"/>
                <w:szCs w:val="24"/>
                <w:lang w:val="en-GB" w:eastAsia="ja-JP"/>
              </w:rPr>
              <w:t>wheat</w:t>
            </w:r>
            <w:r w:rsidRPr="001D0200">
              <w:rPr>
                <w:b/>
                <w:bCs/>
                <w:color w:val="000000"/>
                <w:sz w:val="24"/>
                <w:szCs w:val="24"/>
                <w:lang w:val="en-GB" w:eastAsia="ja-JP"/>
              </w:rPr>
              <w:t xml:space="preserve"> flour</w:t>
            </w:r>
          </w:p>
        </w:tc>
        <w:tc>
          <w:tcPr>
            <w:tcW w:w="1326" w:type="pct"/>
            <w:vAlign w:val="center"/>
          </w:tcPr>
          <w:p w14:paraId="3915CE49" w14:textId="77777777" w:rsidR="006176CE" w:rsidRPr="001D0200" w:rsidRDefault="006176CE" w:rsidP="00A703D1">
            <w:pPr>
              <w:widowControl/>
              <w:autoSpaceDE/>
              <w:autoSpaceDN/>
              <w:jc w:val="both"/>
              <w:rPr>
                <w:i/>
                <w:iCs/>
                <w:color w:val="000000"/>
                <w:sz w:val="24"/>
                <w:szCs w:val="24"/>
                <w:lang w:val="en-GB" w:eastAsia="ja-JP"/>
              </w:rPr>
            </w:pPr>
          </w:p>
        </w:tc>
        <w:tc>
          <w:tcPr>
            <w:tcW w:w="1839" w:type="pct"/>
            <w:vAlign w:val="center"/>
          </w:tcPr>
          <w:p w14:paraId="149790C7" w14:textId="77777777" w:rsidR="006176CE" w:rsidRPr="001D0200" w:rsidRDefault="006176CE" w:rsidP="004C465E">
            <w:pPr>
              <w:widowControl/>
              <w:autoSpaceDE/>
              <w:autoSpaceDN/>
              <w:rPr>
                <w:color w:val="000000"/>
                <w:sz w:val="24"/>
                <w:szCs w:val="24"/>
                <w:lang w:val="en-GB" w:eastAsia="ja-JP"/>
              </w:rPr>
            </w:pPr>
          </w:p>
        </w:tc>
        <w:tc>
          <w:tcPr>
            <w:tcW w:w="882" w:type="pct"/>
            <w:vAlign w:val="center"/>
          </w:tcPr>
          <w:p w14:paraId="38E1367A" w14:textId="77777777" w:rsidR="00885AA5" w:rsidRDefault="00885AA5" w:rsidP="00885AA5">
            <w:pPr>
              <w:rPr>
                <w:sz w:val="24"/>
                <w:szCs w:val="24"/>
                <w:lang w:val="en-GB"/>
              </w:rPr>
            </w:pPr>
            <w:r>
              <w:rPr>
                <w:sz w:val="24"/>
                <w:szCs w:val="24"/>
                <w:lang w:val="en-GB"/>
              </w:rPr>
              <w:t>Minimum quantity:</w:t>
            </w:r>
          </w:p>
          <w:p w14:paraId="32F3A69C" w14:textId="6905CE57" w:rsidR="00885AA5" w:rsidRDefault="00885AA5" w:rsidP="00885AA5">
            <w:pPr>
              <w:rPr>
                <w:sz w:val="24"/>
                <w:szCs w:val="24"/>
                <w:lang w:val="en-GB"/>
              </w:rPr>
            </w:pPr>
            <w:r>
              <w:rPr>
                <w:sz w:val="24"/>
                <w:szCs w:val="24"/>
                <w:lang w:val="en-GB"/>
              </w:rPr>
              <w:t>10 000 kg</w:t>
            </w:r>
          </w:p>
          <w:p w14:paraId="484B82AB" w14:textId="77777777" w:rsidR="00885AA5" w:rsidRDefault="00885AA5" w:rsidP="00885AA5">
            <w:pPr>
              <w:rPr>
                <w:sz w:val="24"/>
                <w:szCs w:val="24"/>
                <w:lang w:val="en-GB"/>
              </w:rPr>
            </w:pPr>
            <w:r>
              <w:rPr>
                <w:sz w:val="24"/>
                <w:szCs w:val="24"/>
                <w:lang w:val="en-GB"/>
              </w:rPr>
              <w:t>Maximum quantity:</w:t>
            </w:r>
          </w:p>
          <w:p w14:paraId="1599D5FF" w14:textId="69DA40FD" w:rsidR="006176CE" w:rsidRPr="001D0200" w:rsidRDefault="00885AA5" w:rsidP="00885AA5">
            <w:pPr>
              <w:widowControl/>
              <w:autoSpaceDE/>
              <w:autoSpaceDN/>
              <w:rPr>
                <w:b/>
                <w:bCs/>
                <w:color w:val="000000"/>
                <w:sz w:val="24"/>
                <w:szCs w:val="24"/>
                <w:lang w:val="en-GB" w:eastAsia="ja-JP"/>
              </w:rPr>
            </w:pPr>
            <w:r>
              <w:rPr>
                <w:sz w:val="24"/>
                <w:szCs w:val="24"/>
                <w:lang w:val="en-GB"/>
              </w:rPr>
              <w:t>40 000 kg</w:t>
            </w:r>
            <w:r w:rsidRPr="001D0200">
              <w:rPr>
                <w:b/>
                <w:bCs/>
                <w:color w:val="000000"/>
                <w:sz w:val="24"/>
                <w:szCs w:val="24"/>
                <w:lang w:val="en-GB" w:eastAsia="ja-JP"/>
              </w:rPr>
              <w:t> </w:t>
            </w:r>
          </w:p>
        </w:tc>
      </w:tr>
      <w:tr w:rsidR="006176CE" w:rsidRPr="001D0200" w14:paraId="30AD1040" w14:textId="77777777" w:rsidTr="0024619F">
        <w:trPr>
          <w:trHeight w:val="312"/>
        </w:trPr>
        <w:tc>
          <w:tcPr>
            <w:tcW w:w="953" w:type="pct"/>
          </w:tcPr>
          <w:p w14:paraId="21570629" w14:textId="48617766" w:rsidR="006176CE" w:rsidRPr="001D0200" w:rsidRDefault="006176CE" w:rsidP="006176CE">
            <w:pPr>
              <w:widowControl/>
              <w:autoSpaceDE/>
              <w:autoSpaceDN/>
              <w:rPr>
                <w:color w:val="000000"/>
                <w:sz w:val="24"/>
                <w:szCs w:val="24"/>
                <w:lang w:val="en-GB" w:eastAsia="ja-JP"/>
              </w:rPr>
            </w:pPr>
          </w:p>
        </w:tc>
        <w:tc>
          <w:tcPr>
            <w:tcW w:w="1326" w:type="pct"/>
            <w:vAlign w:val="center"/>
          </w:tcPr>
          <w:p w14:paraId="22941103" w14:textId="350C6769" w:rsidR="006176CE" w:rsidRPr="001D0200" w:rsidRDefault="006176CE" w:rsidP="006176CE">
            <w:pPr>
              <w:widowControl/>
              <w:autoSpaceDE/>
              <w:autoSpaceDN/>
              <w:jc w:val="both"/>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255D69D2" w14:textId="4BCF7EED" w:rsidR="006176CE" w:rsidRPr="001D0200" w:rsidRDefault="0024619F" w:rsidP="004C465E">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0BB16CF1" w14:textId="36F6C9A6" w:rsidR="006176CE" w:rsidRPr="001D0200" w:rsidRDefault="006176CE" w:rsidP="006176CE">
            <w:pPr>
              <w:widowControl/>
              <w:autoSpaceDE/>
              <w:autoSpaceDN/>
              <w:jc w:val="center"/>
              <w:rPr>
                <w:b/>
                <w:bCs/>
                <w:color w:val="000000"/>
                <w:sz w:val="24"/>
                <w:szCs w:val="24"/>
                <w:lang w:val="en-GB" w:eastAsia="ja-JP"/>
              </w:rPr>
            </w:pPr>
          </w:p>
        </w:tc>
      </w:tr>
      <w:tr w:rsidR="006176CE" w:rsidRPr="001D0200" w14:paraId="4E116576" w14:textId="77777777" w:rsidTr="0024619F">
        <w:trPr>
          <w:trHeight w:val="312"/>
        </w:trPr>
        <w:tc>
          <w:tcPr>
            <w:tcW w:w="953" w:type="pct"/>
          </w:tcPr>
          <w:p w14:paraId="7A5531A7" w14:textId="0D67D164" w:rsidR="006176CE" w:rsidRPr="001D0200" w:rsidRDefault="006176CE" w:rsidP="006176CE">
            <w:pPr>
              <w:widowControl/>
              <w:autoSpaceDE/>
              <w:autoSpaceDN/>
              <w:rPr>
                <w:color w:val="000000"/>
                <w:sz w:val="24"/>
                <w:szCs w:val="24"/>
                <w:lang w:val="en-GB" w:eastAsia="ja-JP"/>
              </w:rPr>
            </w:pPr>
          </w:p>
        </w:tc>
        <w:tc>
          <w:tcPr>
            <w:tcW w:w="1326" w:type="pct"/>
            <w:vAlign w:val="center"/>
          </w:tcPr>
          <w:p w14:paraId="315EBBAB" w14:textId="57DCD35A" w:rsidR="006176CE" w:rsidRPr="001D0200" w:rsidRDefault="006176CE" w:rsidP="006176CE">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1A526D75" w14:textId="764D44FC" w:rsidR="006176CE" w:rsidRPr="001D0200" w:rsidRDefault="006176CE" w:rsidP="004C465E">
            <w:pPr>
              <w:widowControl/>
              <w:autoSpaceDE/>
              <w:autoSpaceDN/>
              <w:rPr>
                <w:color w:val="000000"/>
                <w:sz w:val="24"/>
                <w:szCs w:val="24"/>
                <w:lang w:val="en-GB" w:eastAsia="ja-JP"/>
              </w:rPr>
            </w:pPr>
            <w:r>
              <w:rPr>
                <w:color w:val="000000"/>
                <w:sz w:val="24"/>
                <w:szCs w:val="24"/>
                <w:lang w:val="en-GB" w:eastAsia="ja-JP"/>
              </w:rPr>
              <w:t>Big bags or p</w:t>
            </w:r>
            <w:r w:rsidRPr="006176CE">
              <w:rPr>
                <w:color w:val="000000"/>
                <w:sz w:val="24"/>
                <w:szCs w:val="24"/>
                <w:lang w:val="en-GB" w:eastAsia="ja-JP"/>
              </w:rPr>
              <w:t>acked in bags, at least 20 kg</w:t>
            </w:r>
          </w:p>
        </w:tc>
        <w:tc>
          <w:tcPr>
            <w:tcW w:w="882" w:type="pct"/>
            <w:vAlign w:val="center"/>
          </w:tcPr>
          <w:p w14:paraId="673DEF47" w14:textId="5E2E60F7" w:rsidR="006176CE" w:rsidRPr="001D0200" w:rsidRDefault="006176CE" w:rsidP="006176CE">
            <w:pPr>
              <w:widowControl/>
              <w:autoSpaceDE/>
              <w:autoSpaceDN/>
              <w:jc w:val="center"/>
              <w:rPr>
                <w:b/>
                <w:bCs/>
                <w:color w:val="000000"/>
                <w:sz w:val="24"/>
                <w:szCs w:val="24"/>
                <w:lang w:val="en-GB" w:eastAsia="ja-JP"/>
              </w:rPr>
            </w:pPr>
          </w:p>
        </w:tc>
      </w:tr>
      <w:tr w:rsidR="0024619F" w:rsidRPr="001D0200" w14:paraId="77AAA310" w14:textId="77777777" w:rsidTr="0024619F">
        <w:trPr>
          <w:trHeight w:val="312"/>
        </w:trPr>
        <w:tc>
          <w:tcPr>
            <w:tcW w:w="953" w:type="pct"/>
          </w:tcPr>
          <w:p w14:paraId="3E244EB8" w14:textId="77777777" w:rsidR="0024619F" w:rsidRPr="001D0200" w:rsidRDefault="0024619F" w:rsidP="0024619F">
            <w:pPr>
              <w:widowControl/>
              <w:autoSpaceDE/>
              <w:autoSpaceDN/>
              <w:rPr>
                <w:color w:val="000000"/>
                <w:sz w:val="24"/>
                <w:szCs w:val="24"/>
                <w:lang w:val="en-GB" w:eastAsia="ja-JP"/>
              </w:rPr>
            </w:pPr>
          </w:p>
        </w:tc>
        <w:tc>
          <w:tcPr>
            <w:tcW w:w="1326" w:type="pct"/>
            <w:vAlign w:val="center"/>
          </w:tcPr>
          <w:p w14:paraId="11ECC95B" w14:textId="1E8CCE20"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43F559BC" w14:textId="6F288A77" w:rsidR="0024619F" w:rsidRDefault="0024619F" w:rsidP="0024619F">
            <w:pPr>
              <w:widowControl/>
              <w:autoSpaceDE/>
              <w:autoSpaceDN/>
              <w:rPr>
                <w:color w:val="000000"/>
                <w:sz w:val="24"/>
                <w:szCs w:val="24"/>
                <w:lang w:val="en-GB" w:eastAsia="ja-JP"/>
              </w:rPr>
            </w:pPr>
            <w:r>
              <w:rPr>
                <w:color w:val="000000"/>
                <w:sz w:val="24"/>
                <w:szCs w:val="24"/>
                <w:lang w:val="en-GB" w:eastAsia="ja-JP"/>
              </w:rPr>
              <w:t>100% whole grain wheat flour</w:t>
            </w:r>
          </w:p>
        </w:tc>
        <w:tc>
          <w:tcPr>
            <w:tcW w:w="882" w:type="pct"/>
            <w:vAlign w:val="center"/>
          </w:tcPr>
          <w:p w14:paraId="36806B8C" w14:textId="7777777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9C8FAB6" w14:textId="77777777" w:rsidTr="0024619F">
        <w:trPr>
          <w:trHeight w:val="312"/>
        </w:trPr>
        <w:tc>
          <w:tcPr>
            <w:tcW w:w="953" w:type="pct"/>
          </w:tcPr>
          <w:p w14:paraId="0C6E4493" w14:textId="07BA3E0B" w:rsidR="0024619F" w:rsidRPr="001D0200" w:rsidRDefault="0024619F" w:rsidP="0024619F">
            <w:pPr>
              <w:widowControl/>
              <w:autoSpaceDE/>
              <w:autoSpaceDN/>
              <w:rPr>
                <w:color w:val="000000"/>
                <w:sz w:val="24"/>
                <w:szCs w:val="24"/>
                <w:lang w:val="en-GB" w:eastAsia="ja-JP"/>
              </w:rPr>
            </w:pPr>
          </w:p>
        </w:tc>
        <w:tc>
          <w:tcPr>
            <w:tcW w:w="1326" w:type="pct"/>
            <w:vAlign w:val="center"/>
          </w:tcPr>
          <w:p w14:paraId="7D4973AC" w14:textId="4DB92147"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05E77723" w14:textId="2C687528" w:rsidR="0024619F" w:rsidRPr="001D0200" w:rsidRDefault="0024619F" w:rsidP="0024619F">
            <w:pPr>
              <w:widowControl/>
              <w:autoSpaceDE/>
              <w:autoSpaceDN/>
              <w:rPr>
                <w:color w:val="000000"/>
                <w:sz w:val="24"/>
                <w:szCs w:val="24"/>
                <w:lang w:val="en-GB" w:eastAsia="ja-JP"/>
              </w:rPr>
            </w:pPr>
            <w:r w:rsidRPr="001D0200">
              <w:rPr>
                <w:color w:val="000000"/>
                <w:sz w:val="24"/>
                <w:szCs w:val="24"/>
                <w:lang w:val="en-GB" w:eastAsia="ja-JP"/>
              </w:rPr>
              <w:t>Max. 1</w:t>
            </w:r>
            <w:r>
              <w:rPr>
                <w:color w:val="000000"/>
                <w:sz w:val="24"/>
                <w:szCs w:val="24"/>
                <w:lang w:val="en-GB" w:eastAsia="ja-JP"/>
              </w:rPr>
              <w:t>4</w:t>
            </w:r>
            <w:r w:rsidRPr="001D0200">
              <w:rPr>
                <w:color w:val="000000"/>
                <w:sz w:val="24"/>
                <w:szCs w:val="24"/>
                <w:lang w:val="en-GB" w:eastAsia="ja-JP"/>
              </w:rPr>
              <w:t xml:space="preserve"> %</w:t>
            </w:r>
          </w:p>
        </w:tc>
        <w:tc>
          <w:tcPr>
            <w:tcW w:w="882" w:type="pct"/>
            <w:vAlign w:val="center"/>
          </w:tcPr>
          <w:p w14:paraId="1BD231B0" w14:textId="62D897C8"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7634B4D" w14:textId="77777777" w:rsidTr="0024619F">
        <w:trPr>
          <w:trHeight w:val="312"/>
        </w:trPr>
        <w:tc>
          <w:tcPr>
            <w:tcW w:w="953" w:type="pct"/>
          </w:tcPr>
          <w:p w14:paraId="5E4706C9" w14:textId="0DFE5A76" w:rsidR="0024619F" w:rsidRPr="001D0200" w:rsidRDefault="0024619F" w:rsidP="0024619F">
            <w:pPr>
              <w:widowControl/>
              <w:autoSpaceDE/>
              <w:autoSpaceDN/>
              <w:rPr>
                <w:color w:val="000000"/>
                <w:sz w:val="24"/>
                <w:szCs w:val="24"/>
                <w:lang w:val="en-GB" w:eastAsia="ja-JP"/>
              </w:rPr>
            </w:pPr>
          </w:p>
        </w:tc>
        <w:tc>
          <w:tcPr>
            <w:tcW w:w="1326" w:type="pct"/>
            <w:vAlign w:val="center"/>
          </w:tcPr>
          <w:p w14:paraId="65DC31B9" w14:textId="4213091A"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4B6C64D7" w14:textId="3D81F998" w:rsidR="0024619F" w:rsidRPr="001D0200" w:rsidRDefault="0024619F" w:rsidP="0024619F">
            <w:pPr>
              <w:widowControl/>
              <w:autoSpaceDE/>
              <w:autoSpaceDN/>
              <w:rPr>
                <w:color w:val="000000"/>
                <w:sz w:val="24"/>
                <w:szCs w:val="24"/>
                <w:lang w:val="en-GB" w:eastAsia="ja-JP"/>
              </w:rPr>
            </w:pPr>
            <w:r w:rsidRPr="001D0200">
              <w:rPr>
                <w:color w:val="000000"/>
                <w:sz w:val="24"/>
                <w:szCs w:val="24"/>
                <w:lang w:val="en-GB" w:eastAsia="ja-JP"/>
              </w:rPr>
              <w:t>Characteristic of the raw material</w:t>
            </w:r>
            <w:r w:rsidR="003979C0">
              <w:rPr>
                <w:color w:val="000000"/>
                <w:sz w:val="24"/>
                <w:szCs w:val="24"/>
                <w:lang w:val="en-GB" w:eastAsia="ja-JP"/>
              </w:rPr>
              <w:t>,</w:t>
            </w:r>
            <w:r w:rsidRPr="001D0200">
              <w:rPr>
                <w:color w:val="000000"/>
                <w:sz w:val="24"/>
                <w:szCs w:val="24"/>
                <w:lang w:val="en-GB" w:eastAsia="ja-JP"/>
              </w:rPr>
              <w:t xml:space="preserve"> cream-white / light brown</w:t>
            </w:r>
          </w:p>
        </w:tc>
        <w:tc>
          <w:tcPr>
            <w:tcW w:w="882" w:type="pct"/>
            <w:vAlign w:val="center"/>
          </w:tcPr>
          <w:p w14:paraId="186575C2" w14:textId="0EEAD728"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3162FD78" w14:textId="77777777" w:rsidTr="0024619F">
        <w:trPr>
          <w:trHeight w:val="312"/>
        </w:trPr>
        <w:tc>
          <w:tcPr>
            <w:tcW w:w="953" w:type="pct"/>
          </w:tcPr>
          <w:p w14:paraId="074C88D1" w14:textId="1FE1BEBD" w:rsidR="0024619F" w:rsidRPr="001D0200" w:rsidRDefault="0024619F" w:rsidP="0024619F">
            <w:pPr>
              <w:widowControl/>
              <w:autoSpaceDE/>
              <w:autoSpaceDN/>
              <w:rPr>
                <w:color w:val="000000"/>
                <w:sz w:val="24"/>
                <w:szCs w:val="24"/>
                <w:lang w:val="en-GB" w:eastAsia="ja-JP"/>
              </w:rPr>
            </w:pPr>
          </w:p>
        </w:tc>
        <w:tc>
          <w:tcPr>
            <w:tcW w:w="1326" w:type="pct"/>
            <w:vAlign w:val="center"/>
          </w:tcPr>
          <w:p w14:paraId="1E29641D" w14:textId="1101A2FF"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34F26A21" w14:textId="06D6DC18" w:rsidR="0024619F" w:rsidRPr="001D0200" w:rsidRDefault="0024619F" w:rsidP="0024619F">
            <w:pPr>
              <w:widowControl/>
              <w:autoSpaceDE/>
              <w:autoSpaceDN/>
              <w:rPr>
                <w:color w:val="000000"/>
                <w:sz w:val="24"/>
                <w:szCs w:val="24"/>
                <w:lang w:val="en-GB" w:eastAsia="ja-JP"/>
              </w:rPr>
            </w:pPr>
            <w:r w:rsidRPr="001D0200">
              <w:rPr>
                <w:color w:val="000000"/>
                <w:sz w:val="24"/>
                <w:szCs w:val="24"/>
                <w:lang w:val="en-GB" w:eastAsia="ja-JP"/>
              </w:rPr>
              <w:t xml:space="preserve">Characteristic of the raw material, without any </w:t>
            </w:r>
            <w:proofErr w:type="gramStart"/>
            <w:r w:rsidRPr="001D0200">
              <w:rPr>
                <w:color w:val="000000"/>
                <w:sz w:val="24"/>
                <w:szCs w:val="24"/>
                <w:lang w:val="en-GB" w:eastAsia="ja-JP"/>
              </w:rPr>
              <w:t>off-flavour</w:t>
            </w:r>
            <w:proofErr w:type="gramEnd"/>
          </w:p>
        </w:tc>
        <w:tc>
          <w:tcPr>
            <w:tcW w:w="882" w:type="pct"/>
            <w:vAlign w:val="center"/>
          </w:tcPr>
          <w:p w14:paraId="52DE334D" w14:textId="71E10D86"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F372B46" w14:textId="77777777" w:rsidTr="0024619F">
        <w:trPr>
          <w:trHeight w:val="312"/>
        </w:trPr>
        <w:tc>
          <w:tcPr>
            <w:tcW w:w="953" w:type="pct"/>
          </w:tcPr>
          <w:p w14:paraId="3DA2BF08" w14:textId="0481CB88" w:rsidR="0024619F" w:rsidRPr="001D0200" w:rsidRDefault="0024619F" w:rsidP="0024619F">
            <w:pPr>
              <w:widowControl/>
              <w:autoSpaceDE/>
              <w:autoSpaceDN/>
              <w:rPr>
                <w:color w:val="000000"/>
                <w:sz w:val="24"/>
                <w:szCs w:val="24"/>
                <w:lang w:val="en-GB" w:eastAsia="ja-JP"/>
              </w:rPr>
            </w:pPr>
          </w:p>
        </w:tc>
        <w:tc>
          <w:tcPr>
            <w:tcW w:w="1326" w:type="pct"/>
            <w:vAlign w:val="center"/>
          </w:tcPr>
          <w:p w14:paraId="278778F7" w14:textId="7BC634D2"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Consistency</w:t>
            </w:r>
          </w:p>
        </w:tc>
        <w:tc>
          <w:tcPr>
            <w:tcW w:w="1839" w:type="pct"/>
            <w:vAlign w:val="center"/>
          </w:tcPr>
          <w:p w14:paraId="13385428" w14:textId="7DE54DA7" w:rsidR="0024619F" w:rsidRPr="001D0200" w:rsidRDefault="0024619F" w:rsidP="0024619F">
            <w:pPr>
              <w:widowControl/>
              <w:autoSpaceDE/>
              <w:autoSpaceDN/>
              <w:rPr>
                <w:color w:val="000000"/>
                <w:sz w:val="24"/>
                <w:szCs w:val="24"/>
                <w:lang w:val="en-GB" w:eastAsia="ja-JP"/>
              </w:rPr>
            </w:pPr>
            <w:r w:rsidRPr="001D0200">
              <w:rPr>
                <w:color w:val="000000"/>
                <w:sz w:val="24"/>
                <w:szCs w:val="24"/>
                <w:lang w:val="en-GB" w:eastAsia="ja-JP"/>
              </w:rPr>
              <w:t>Free flowing powder</w:t>
            </w:r>
          </w:p>
        </w:tc>
        <w:tc>
          <w:tcPr>
            <w:tcW w:w="882" w:type="pct"/>
            <w:vAlign w:val="center"/>
          </w:tcPr>
          <w:p w14:paraId="73012D63" w14:textId="325F2DDB"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62B740C" w14:textId="77777777" w:rsidTr="009D2A60">
        <w:trPr>
          <w:trHeight w:val="312"/>
        </w:trPr>
        <w:tc>
          <w:tcPr>
            <w:tcW w:w="953" w:type="pct"/>
          </w:tcPr>
          <w:p w14:paraId="5283DD18" w14:textId="6E8907AD" w:rsidR="0024619F" w:rsidRPr="001D0200" w:rsidRDefault="0024619F" w:rsidP="0024619F">
            <w:pPr>
              <w:widowControl/>
              <w:autoSpaceDE/>
              <w:autoSpaceDN/>
              <w:rPr>
                <w:color w:val="000000"/>
                <w:sz w:val="24"/>
                <w:szCs w:val="24"/>
                <w:lang w:val="en-GB" w:eastAsia="ja-JP"/>
              </w:rPr>
            </w:pPr>
          </w:p>
        </w:tc>
        <w:tc>
          <w:tcPr>
            <w:tcW w:w="1326" w:type="pct"/>
            <w:vAlign w:val="center"/>
          </w:tcPr>
          <w:p w14:paraId="27C5B232" w14:textId="60E0F920"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Granulometry</w:t>
            </w:r>
          </w:p>
        </w:tc>
        <w:tc>
          <w:tcPr>
            <w:tcW w:w="1839" w:type="pct"/>
            <w:vAlign w:val="center"/>
          </w:tcPr>
          <w:p w14:paraId="59EEDF47" w14:textId="77777777" w:rsidR="0024619F" w:rsidRPr="009D2A60" w:rsidRDefault="00687619" w:rsidP="0024619F">
            <w:pPr>
              <w:widowControl/>
              <w:autoSpaceDE/>
              <w:autoSpaceDN/>
              <w:rPr>
                <w:sz w:val="24"/>
                <w:szCs w:val="24"/>
                <w:lang w:val="en-GB"/>
              </w:rPr>
            </w:pPr>
            <w:r>
              <w:rPr>
                <w:color w:val="000000"/>
                <w:sz w:val="24"/>
                <w:szCs w:val="24"/>
                <w:lang w:val="en-GB" w:eastAsia="ja-JP"/>
              </w:rPr>
              <w:t>&lt;</w:t>
            </w:r>
            <w:r w:rsidRPr="009D2A60">
              <w:rPr>
                <w:color w:val="000000"/>
                <w:sz w:val="24"/>
                <w:szCs w:val="24"/>
                <w:lang w:val="en-GB" w:eastAsia="ja-JP"/>
              </w:rPr>
              <w:t xml:space="preserve">700 </w:t>
            </w:r>
            <w:r w:rsidRPr="009D2A60">
              <w:rPr>
                <w:sz w:val="24"/>
                <w:szCs w:val="24"/>
                <w:lang w:val="en-GB"/>
              </w:rPr>
              <w:t>µm at least 85%</w:t>
            </w:r>
          </w:p>
          <w:p w14:paraId="6651DEC9" w14:textId="4194468A" w:rsidR="00687619" w:rsidRPr="001D0200" w:rsidRDefault="00CF0465" w:rsidP="0024619F">
            <w:pPr>
              <w:widowControl/>
              <w:autoSpaceDE/>
              <w:autoSpaceDN/>
              <w:rPr>
                <w:color w:val="000000"/>
                <w:sz w:val="24"/>
                <w:szCs w:val="24"/>
                <w:lang w:val="en-GB" w:eastAsia="ja-JP"/>
              </w:rPr>
            </w:pPr>
            <w:r w:rsidRPr="009D2A60">
              <w:rPr>
                <w:sz w:val="24"/>
                <w:szCs w:val="24"/>
                <w:lang w:val="en-GB"/>
              </w:rPr>
              <w:t>&gt;</w:t>
            </w:r>
            <w:r w:rsidR="00687619" w:rsidRPr="009D2A60">
              <w:rPr>
                <w:sz w:val="24"/>
                <w:szCs w:val="24"/>
                <w:lang w:val="en-GB"/>
              </w:rPr>
              <w:t xml:space="preserve">150 µm at least </w:t>
            </w:r>
            <w:r w:rsidR="00473618" w:rsidRPr="009D2A60">
              <w:rPr>
                <w:sz w:val="24"/>
                <w:szCs w:val="24"/>
                <w:lang w:val="en-GB"/>
              </w:rPr>
              <w:t>5</w:t>
            </w:r>
            <w:r w:rsidRPr="009D2A60">
              <w:rPr>
                <w:sz w:val="24"/>
                <w:szCs w:val="24"/>
                <w:lang w:val="en-GB"/>
              </w:rPr>
              <w:t>5</w:t>
            </w:r>
            <w:r w:rsidR="00687619" w:rsidRPr="009D2A60">
              <w:rPr>
                <w:sz w:val="24"/>
                <w:szCs w:val="24"/>
                <w:lang w:val="en-GB"/>
              </w:rPr>
              <w:t>%</w:t>
            </w:r>
          </w:p>
        </w:tc>
        <w:tc>
          <w:tcPr>
            <w:tcW w:w="882" w:type="pct"/>
            <w:vAlign w:val="center"/>
          </w:tcPr>
          <w:p w14:paraId="6DDCAED1" w14:textId="0269E053"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EA203FF" w14:textId="77777777" w:rsidTr="0024619F">
        <w:trPr>
          <w:trHeight w:val="624"/>
        </w:trPr>
        <w:tc>
          <w:tcPr>
            <w:tcW w:w="953" w:type="pct"/>
          </w:tcPr>
          <w:p w14:paraId="0C0FCE66" w14:textId="770DB475" w:rsidR="0024619F" w:rsidRPr="001D0200" w:rsidRDefault="0024619F" w:rsidP="0024619F">
            <w:pPr>
              <w:widowControl/>
              <w:autoSpaceDE/>
              <w:autoSpaceDN/>
              <w:rPr>
                <w:color w:val="000000"/>
                <w:sz w:val="24"/>
                <w:szCs w:val="24"/>
                <w:lang w:val="en-GB" w:eastAsia="ja-JP"/>
              </w:rPr>
            </w:pPr>
          </w:p>
        </w:tc>
        <w:tc>
          <w:tcPr>
            <w:tcW w:w="1326" w:type="pct"/>
            <w:vAlign w:val="center"/>
          </w:tcPr>
          <w:p w14:paraId="556DD0F5" w14:textId="31C22B66"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70F61FCB" w14:textId="0107BBAE"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Gluten</w:t>
            </w:r>
          </w:p>
        </w:tc>
        <w:tc>
          <w:tcPr>
            <w:tcW w:w="882" w:type="pct"/>
            <w:vAlign w:val="center"/>
          </w:tcPr>
          <w:p w14:paraId="2D2E91F4" w14:textId="19F857C2"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200B29C" w14:textId="77777777" w:rsidTr="0024619F">
        <w:trPr>
          <w:trHeight w:val="312"/>
        </w:trPr>
        <w:tc>
          <w:tcPr>
            <w:tcW w:w="953" w:type="pct"/>
            <w:vAlign w:val="bottom"/>
          </w:tcPr>
          <w:p w14:paraId="58803CFB" w14:textId="6479E79D"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4AB04006" w14:textId="20B7AA99" w:rsidR="0024619F" w:rsidRPr="001D0200" w:rsidRDefault="0024619F" w:rsidP="0024619F">
            <w:pPr>
              <w:widowControl/>
              <w:autoSpaceDE/>
              <w:autoSpaceDN/>
              <w:rPr>
                <w:color w:val="000000"/>
                <w:sz w:val="24"/>
                <w:szCs w:val="24"/>
                <w:lang w:val="en-GB" w:eastAsia="ja-JP"/>
              </w:rPr>
            </w:pPr>
            <w:r w:rsidRPr="001D0200">
              <w:rPr>
                <w:i/>
                <w:iCs/>
                <w:color w:val="000000"/>
                <w:sz w:val="24"/>
                <w:szCs w:val="24"/>
                <w:lang w:val="en-GB" w:eastAsia="ja-JP"/>
              </w:rPr>
              <w:t>Contamination limits</w:t>
            </w:r>
          </w:p>
        </w:tc>
        <w:tc>
          <w:tcPr>
            <w:tcW w:w="1839" w:type="pct"/>
            <w:noWrap/>
            <w:vAlign w:val="center"/>
          </w:tcPr>
          <w:p w14:paraId="66951406" w14:textId="411885C0" w:rsidR="0024619F" w:rsidRPr="001D0200" w:rsidRDefault="0024619F" w:rsidP="0024619F">
            <w:pPr>
              <w:widowControl/>
              <w:autoSpaceDE/>
              <w:autoSpaceDN/>
              <w:rPr>
                <w:i/>
                <w:iCs/>
                <w:color w:val="000000"/>
                <w:sz w:val="24"/>
                <w:szCs w:val="24"/>
                <w:lang w:val="en-GB" w:eastAsia="ja-JP"/>
              </w:rPr>
            </w:pPr>
            <w:r w:rsidRPr="006176CE">
              <w:rPr>
                <w:color w:val="000000"/>
                <w:sz w:val="24"/>
                <w:szCs w:val="24"/>
                <w:lang w:val="en-GB" w:eastAsia="ja-JP"/>
              </w:rPr>
              <w:t>In accordance with EU Regulation No. 2023/915.</w:t>
            </w:r>
          </w:p>
        </w:tc>
        <w:tc>
          <w:tcPr>
            <w:tcW w:w="882" w:type="pct"/>
            <w:noWrap/>
            <w:vAlign w:val="center"/>
          </w:tcPr>
          <w:p w14:paraId="002E0EF6" w14:textId="63D0F446"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751B5F1" w14:textId="77777777" w:rsidTr="0024619F">
        <w:trPr>
          <w:trHeight w:val="624"/>
        </w:trPr>
        <w:tc>
          <w:tcPr>
            <w:tcW w:w="953" w:type="pct"/>
          </w:tcPr>
          <w:p w14:paraId="6FD0C9D6" w14:textId="77CEAC7C" w:rsidR="0024619F" w:rsidRPr="001D0200" w:rsidRDefault="0024619F" w:rsidP="0024619F">
            <w:pPr>
              <w:widowControl/>
              <w:autoSpaceDE/>
              <w:autoSpaceDN/>
              <w:rPr>
                <w:color w:val="000000"/>
                <w:sz w:val="24"/>
                <w:szCs w:val="24"/>
                <w:lang w:val="en-GB" w:eastAsia="ja-JP"/>
              </w:rPr>
            </w:pPr>
          </w:p>
        </w:tc>
        <w:tc>
          <w:tcPr>
            <w:tcW w:w="1326" w:type="pct"/>
            <w:vAlign w:val="center"/>
          </w:tcPr>
          <w:p w14:paraId="37DC03AD" w14:textId="64CFF7BE"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0E85E1E3" w14:textId="19602638"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4137735E" w14:textId="33B759BD"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DC28089" w14:textId="77777777" w:rsidTr="0024619F">
        <w:trPr>
          <w:trHeight w:val="312"/>
        </w:trPr>
        <w:tc>
          <w:tcPr>
            <w:tcW w:w="953" w:type="pct"/>
          </w:tcPr>
          <w:p w14:paraId="64BD9B64" w14:textId="284A37A6" w:rsidR="0024619F" w:rsidRPr="001D0200" w:rsidRDefault="0024619F" w:rsidP="0024619F">
            <w:pPr>
              <w:widowControl/>
              <w:autoSpaceDE/>
              <w:autoSpaceDN/>
              <w:rPr>
                <w:color w:val="000000"/>
                <w:sz w:val="24"/>
                <w:szCs w:val="24"/>
                <w:lang w:val="en-GB" w:eastAsia="ja-JP"/>
              </w:rPr>
            </w:pPr>
          </w:p>
        </w:tc>
        <w:tc>
          <w:tcPr>
            <w:tcW w:w="1326" w:type="pct"/>
            <w:vAlign w:val="center"/>
          </w:tcPr>
          <w:p w14:paraId="58FF380C" w14:textId="18A6DEEE"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521613B4" w14:textId="54C306DC"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3FEB715" w14:textId="4EBC03E9"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A42A185" w14:textId="77777777" w:rsidTr="0024619F">
        <w:trPr>
          <w:trHeight w:val="936"/>
        </w:trPr>
        <w:tc>
          <w:tcPr>
            <w:tcW w:w="953" w:type="pct"/>
          </w:tcPr>
          <w:p w14:paraId="39C9F4CA" w14:textId="062B2BB4" w:rsidR="0024619F" w:rsidRPr="001D0200" w:rsidRDefault="0024619F" w:rsidP="0024619F">
            <w:pPr>
              <w:widowControl/>
              <w:autoSpaceDE/>
              <w:autoSpaceDN/>
              <w:rPr>
                <w:b/>
                <w:bCs/>
                <w:color w:val="000000"/>
                <w:sz w:val="24"/>
                <w:szCs w:val="24"/>
                <w:lang w:val="en-GB" w:eastAsia="ja-JP"/>
              </w:rPr>
            </w:pPr>
          </w:p>
        </w:tc>
        <w:tc>
          <w:tcPr>
            <w:tcW w:w="1326" w:type="pct"/>
            <w:vAlign w:val="center"/>
          </w:tcPr>
          <w:p w14:paraId="58EAFAD0" w14:textId="77777777" w:rsidR="0024619F" w:rsidRDefault="0024619F" w:rsidP="0024619F">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49A4F60C"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58800732"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42A0E507" w14:textId="77777777" w:rsidR="0024619F" w:rsidRPr="006176CE" w:rsidRDefault="0024619F" w:rsidP="0024619F">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317F0B8B"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13C0CE3D" w14:textId="71EAB0B4" w:rsidR="0024619F" w:rsidRPr="001D0200" w:rsidRDefault="0024619F" w:rsidP="0024619F">
            <w:pPr>
              <w:widowControl/>
              <w:autoSpaceDE/>
              <w:autoSpaceDN/>
              <w:rPr>
                <w:b/>
                <w:b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5389E818" w14:textId="258BE56C" w:rsidR="0024619F" w:rsidRDefault="00395C2E" w:rsidP="0024619F">
            <w:pPr>
              <w:widowControl/>
              <w:autoSpaceDE/>
              <w:autoSpaceDN/>
              <w:rPr>
                <w:color w:val="000000"/>
                <w:sz w:val="24"/>
                <w:szCs w:val="24"/>
                <w:lang w:val="en-GB" w:eastAsia="ja-JP"/>
              </w:rPr>
            </w:pPr>
            <w:r>
              <w:rPr>
                <w:color w:val="000000"/>
                <w:sz w:val="24"/>
                <w:szCs w:val="24"/>
                <w:lang w:val="en-GB" w:eastAsia="ja-JP"/>
              </w:rPr>
              <w:t>Maximal limits</w:t>
            </w:r>
          </w:p>
          <w:p w14:paraId="5D32389E"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6</w:t>
            </w:r>
            <w:r w:rsidRPr="009C57FF">
              <w:rPr>
                <w:sz w:val="24"/>
                <w:szCs w:val="24"/>
                <w:lang w:val="en-GB"/>
              </w:rPr>
              <w:t xml:space="preserve"> </w:t>
            </w:r>
          </w:p>
          <w:p w14:paraId="6AB2F198"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4</w:t>
            </w:r>
          </w:p>
          <w:p w14:paraId="6DEB5026"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2</w:t>
            </w:r>
          </w:p>
          <w:p w14:paraId="776EAC46" w14:textId="77777777" w:rsidR="00267B92" w:rsidRPr="009C57FF" w:rsidRDefault="00267B92" w:rsidP="00267B92">
            <w:pPr>
              <w:rPr>
                <w:sz w:val="24"/>
                <w:szCs w:val="24"/>
                <w:lang w:val="en-GB"/>
              </w:rPr>
            </w:pPr>
            <w:r w:rsidRPr="009C57FF">
              <w:rPr>
                <w:sz w:val="24"/>
                <w:szCs w:val="24"/>
                <w:lang w:val="en-GB"/>
              </w:rPr>
              <w:t>1x10^3</w:t>
            </w:r>
          </w:p>
          <w:p w14:paraId="66B4C05E" w14:textId="141547BF" w:rsidR="0024619F" w:rsidRPr="001D0200" w:rsidRDefault="0024619F" w:rsidP="0024619F">
            <w:pPr>
              <w:widowControl/>
              <w:autoSpaceDE/>
              <w:autoSpaceDN/>
              <w:rPr>
                <w:b/>
                <w:bCs/>
                <w:color w:val="000000"/>
                <w:sz w:val="24"/>
                <w:szCs w:val="24"/>
                <w:lang w:val="en-GB" w:eastAsia="ja-JP"/>
              </w:rPr>
            </w:pPr>
            <w:r>
              <w:rPr>
                <w:color w:val="000000"/>
                <w:sz w:val="24"/>
                <w:szCs w:val="24"/>
                <w:lang w:val="en-GB" w:eastAsia="ja-JP"/>
              </w:rPr>
              <w:t>Absent</w:t>
            </w:r>
          </w:p>
        </w:tc>
        <w:tc>
          <w:tcPr>
            <w:tcW w:w="882" w:type="pct"/>
            <w:vAlign w:val="center"/>
          </w:tcPr>
          <w:p w14:paraId="3F44B78E" w14:textId="4245B48B"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306FE151" w14:textId="77777777" w:rsidTr="0024619F">
        <w:trPr>
          <w:trHeight w:val="312"/>
        </w:trPr>
        <w:tc>
          <w:tcPr>
            <w:tcW w:w="953" w:type="pct"/>
          </w:tcPr>
          <w:p w14:paraId="793B4A79" w14:textId="73910D0E" w:rsidR="0024619F" w:rsidRPr="001D0200" w:rsidRDefault="0024619F" w:rsidP="0024619F">
            <w:pPr>
              <w:widowControl/>
              <w:autoSpaceDE/>
              <w:autoSpaceDN/>
              <w:rPr>
                <w:color w:val="000000"/>
                <w:sz w:val="24"/>
                <w:szCs w:val="24"/>
                <w:lang w:val="en-GB" w:eastAsia="ja-JP"/>
              </w:rPr>
            </w:pPr>
          </w:p>
        </w:tc>
        <w:tc>
          <w:tcPr>
            <w:tcW w:w="1326" w:type="pct"/>
            <w:vAlign w:val="center"/>
          </w:tcPr>
          <w:p w14:paraId="72A4F805" w14:textId="09552E1B" w:rsidR="0024619F" w:rsidRPr="001D0200" w:rsidRDefault="0024619F" w:rsidP="0024619F">
            <w:pPr>
              <w:widowControl/>
              <w:autoSpaceDE/>
              <w:autoSpaceDN/>
              <w:jc w:val="both"/>
              <w:rPr>
                <w:i/>
                <w:iCs/>
                <w:color w:val="000000"/>
                <w:sz w:val="24"/>
                <w:szCs w:val="24"/>
                <w:lang w:val="en-GB" w:eastAsia="ja-JP"/>
              </w:rPr>
            </w:pPr>
            <w:r>
              <w:rPr>
                <w:i/>
                <w:iCs/>
                <w:color w:val="000000"/>
                <w:sz w:val="24"/>
                <w:szCs w:val="24"/>
                <w:lang w:val="en-GB" w:eastAsia="ja-JP"/>
              </w:rPr>
              <w:t>GMO</w:t>
            </w:r>
          </w:p>
        </w:tc>
        <w:tc>
          <w:tcPr>
            <w:tcW w:w="1839" w:type="pct"/>
            <w:vAlign w:val="center"/>
          </w:tcPr>
          <w:p w14:paraId="3DCBBF98" w14:textId="23D674FD" w:rsidR="0024619F" w:rsidRPr="001D0200" w:rsidRDefault="0024619F" w:rsidP="0024619F">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4C81F3B9" w14:textId="413859F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7F0FC0B" w14:textId="77777777" w:rsidTr="0024619F">
        <w:trPr>
          <w:trHeight w:val="312"/>
        </w:trPr>
        <w:tc>
          <w:tcPr>
            <w:tcW w:w="953" w:type="pct"/>
          </w:tcPr>
          <w:p w14:paraId="4F23A37C" w14:textId="1DC1500E" w:rsidR="0024619F" w:rsidRPr="001D0200" w:rsidRDefault="0024619F" w:rsidP="0024619F">
            <w:pPr>
              <w:widowControl/>
              <w:autoSpaceDE/>
              <w:autoSpaceDN/>
              <w:rPr>
                <w:color w:val="000000"/>
                <w:sz w:val="24"/>
                <w:szCs w:val="24"/>
                <w:lang w:val="en-GB" w:eastAsia="ja-JP"/>
              </w:rPr>
            </w:pPr>
          </w:p>
        </w:tc>
        <w:tc>
          <w:tcPr>
            <w:tcW w:w="1326" w:type="pct"/>
            <w:vAlign w:val="center"/>
          </w:tcPr>
          <w:p w14:paraId="2543BBB1" w14:textId="7552C3B5"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Origin</w:t>
            </w:r>
          </w:p>
        </w:tc>
        <w:tc>
          <w:tcPr>
            <w:tcW w:w="1839" w:type="pct"/>
            <w:vAlign w:val="center"/>
          </w:tcPr>
          <w:p w14:paraId="32844181" w14:textId="032AE0A2"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16D1C14A" w14:textId="1EAEBA50"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C11D75B" w14:textId="77777777" w:rsidTr="00885AA5">
        <w:trPr>
          <w:trHeight w:val="312"/>
        </w:trPr>
        <w:tc>
          <w:tcPr>
            <w:tcW w:w="953" w:type="pct"/>
          </w:tcPr>
          <w:p w14:paraId="4301E266" w14:textId="69214D18" w:rsidR="0024619F" w:rsidRPr="001D0200" w:rsidRDefault="0024619F" w:rsidP="0024619F">
            <w:pPr>
              <w:widowControl/>
              <w:autoSpaceDE/>
              <w:autoSpaceDN/>
              <w:rPr>
                <w:color w:val="000000"/>
                <w:sz w:val="24"/>
                <w:szCs w:val="24"/>
                <w:lang w:val="en-GB" w:eastAsia="ja-JP"/>
              </w:rPr>
            </w:pPr>
            <w:r w:rsidRPr="001D0200">
              <w:rPr>
                <w:b/>
                <w:bCs/>
                <w:color w:val="000000"/>
                <w:sz w:val="24"/>
                <w:szCs w:val="24"/>
                <w:lang w:val="en-GB" w:eastAsia="ja-JP"/>
              </w:rPr>
              <w:t xml:space="preserve">Lot no. </w:t>
            </w:r>
            <w:r>
              <w:rPr>
                <w:b/>
                <w:bCs/>
                <w:color w:val="000000"/>
                <w:sz w:val="24"/>
                <w:szCs w:val="24"/>
                <w:lang w:val="en-GB" w:eastAsia="ja-JP"/>
              </w:rPr>
              <w:t>3</w:t>
            </w:r>
            <w:r w:rsidRPr="001D0200">
              <w:rPr>
                <w:b/>
                <w:bCs/>
                <w:color w:val="000000"/>
                <w:sz w:val="24"/>
                <w:szCs w:val="24"/>
                <w:lang w:val="en-GB" w:eastAsia="ja-JP"/>
              </w:rPr>
              <w:t xml:space="preserve"> – </w:t>
            </w:r>
            <w:r>
              <w:rPr>
                <w:b/>
                <w:bCs/>
                <w:color w:val="000000"/>
                <w:sz w:val="24"/>
                <w:szCs w:val="24"/>
                <w:lang w:val="en-GB" w:eastAsia="ja-JP"/>
              </w:rPr>
              <w:t>Corn grits</w:t>
            </w:r>
          </w:p>
        </w:tc>
        <w:tc>
          <w:tcPr>
            <w:tcW w:w="1326" w:type="pct"/>
          </w:tcPr>
          <w:p w14:paraId="3A5749EF" w14:textId="4AF02CD8" w:rsidR="0024619F" w:rsidRPr="001D0200" w:rsidRDefault="0024619F" w:rsidP="0024619F">
            <w:pPr>
              <w:widowControl/>
              <w:autoSpaceDE/>
              <w:autoSpaceDN/>
              <w:rPr>
                <w:i/>
                <w:iCs/>
                <w:color w:val="000000"/>
                <w:sz w:val="24"/>
                <w:szCs w:val="24"/>
                <w:lang w:val="en-GB" w:eastAsia="ja-JP"/>
              </w:rPr>
            </w:pPr>
          </w:p>
        </w:tc>
        <w:tc>
          <w:tcPr>
            <w:tcW w:w="1839" w:type="pct"/>
            <w:vAlign w:val="center"/>
          </w:tcPr>
          <w:p w14:paraId="41BC185C" w14:textId="66BF10B0" w:rsidR="0024619F" w:rsidRPr="001D0200" w:rsidRDefault="0024619F" w:rsidP="0024619F">
            <w:pPr>
              <w:widowControl/>
              <w:autoSpaceDE/>
              <w:autoSpaceDN/>
              <w:rPr>
                <w:color w:val="000000"/>
                <w:sz w:val="24"/>
                <w:szCs w:val="24"/>
                <w:lang w:val="en-GB" w:eastAsia="ja-JP"/>
              </w:rPr>
            </w:pPr>
          </w:p>
        </w:tc>
        <w:tc>
          <w:tcPr>
            <w:tcW w:w="882" w:type="pct"/>
            <w:vAlign w:val="center"/>
          </w:tcPr>
          <w:p w14:paraId="10C49A29" w14:textId="77777777" w:rsidR="00885AA5" w:rsidRDefault="00885AA5" w:rsidP="00885AA5">
            <w:pPr>
              <w:rPr>
                <w:sz w:val="24"/>
                <w:szCs w:val="24"/>
                <w:lang w:val="en-GB"/>
              </w:rPr>
            </w:pPr>
            <w:r>
              <w:rPr>
                <w:sz w:val="24"/>
                <w:szCs w:val="24"/>
                <w:lang w:val="en-GB"/>
              </w:rPr>
              <w:t>Minimum quantity:</w:t>
            </w:r>
          </w:p>
          <w:p w14:paraId="615AD023" w14:textId="6AF1981E" w:rsidR="00885AA5" w:rsidRDefault="00885AA5" w:rsidP="00885AA5">
            <w:pPr>
              <w:rPr>
                <w:sz w:val="24"/>
                <w:szCs w:val="24"/>
                <w:lang w:val="en-GB"/>
              </w:rPr>
            </w:pPr>
            <w:r>
              <w:rPr>
                <w:sz w:val="24"/>
                <w:szCs w:val="24"/>
                <w:lang w:val="en-GB"/>
              </w:rPr>
              <w:t>30 000 kg</w:t>
            </w:r>
          </w:p>
          <w:p w14:paraId="73EFC639" w14:textId="77777777" w:rsidR="00885AA5" w:rsidRDefault="00885AA5" w:rsidP="00885AA5">
            <w:pPr>
              <w:rPr>
                <w:sz w:val="24"/>
                <w:szCs w:val="24"/>
                <w:lang w:val="en-GB"/>
              </w:rPr>
            </w:pPr>
            <w:r>
              <w:rPr>
                <w:sz w:val="24"/>
                <w:szCs w:val="24"/>
                <w:lang w:val="en-GB"/>
              </w:rPr>
              <w:t>Maximum quantity:</w:t>
            </w:r>
          </w:p>
          <w:p w14:paraId="67FF66A6" w14:textId="45483C8A" w:rsidR="0024619F" w:rsidRPr="001D0200" w:rsidRDefault="00885AA5" w:rsidP="00885AA5">
            <w:pPr>
              <w:widowControl/>
              <w:autoSpaceDE/>
              <w:autoSpaceDN/>
              <w:rPr>
                <w:b/>
                <w:bCs/>
                <w:color w:val="000000"/>
                <w:sz w:val="24"/>
                <w:szCs w:val="24"/>
                <w:lang w:val="en-GB" w:eastAsia="ja-JP"/>
              </w:rPr>
            </w:pPr>
            <w:r>
              <w:rPr>
                <w:sz w:val="24"/>
                <w:szCs w:val="24"/>
                <w:lang w:val="en-GB"/>
              </w:rPr>
              <w:t>90 000 kg</w:t>
            </w:r>
            <w:r w:rsidRPr="001D0200">
              <w:rPr>
                <w:b/>
                <w:bCs/>
                <w:color w:val="000000"/>
                <w:sz w:val="24"/>
                <w:szCs w:val="24"/>
                <w:lang w:val="en-GB" w:eastAsia="ja-JP"/>
              </w:rPr>
              <w:t> </w:t>
            </w:r>
          </w:p>
        </w:tc>
      </w:tr>
      <w:tr w:rsidR="0024619F" w:rsidRPr="001D0200" w14:paraId="300A7944" w14:textId="77777777" w:rsidTr="0024619F">
        <w:trPr>
          <w:trHeight w:val="312"/>
        </w:trPr>
        <w:tc>
          <w:tcPr>
            <w:tcW w:w="953" w:type="pct"/>
          </w:tcPr>
          <w:p w14:paraId="637F8ADC" w14:textId="7A3DE056" w:rsidR="0024619F" w:rsidRPr="001D0200" w:rsidRDefault="0024619F" w:rsidP="0024619F">
            <w:pPr>
              <w:widowControl/>
              <w:autoSpaceDE/>
              <w:autoSpaceDN/>
              <w:rPr>
                <w:color w:val="000000"/>
                <w:sz w:val="24"/>
                <w:szCs w:val="24"/>
                <w:lang w:val="en-GB" w:eastAsia="ja-JP"/>
              </w:rPr>
            </w:pPr>
          </w:p>
        </w:tc>
        <w:tc>
          <w:tcPr>
            <w:tcW w:w="1326" w:type="pct"/>
            <w:vAlign w:val="center"/>
          </w:tcPr>
          <w:p w14:paraId="2EFEFABB" w14:textId="2482945C"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06E5A57D" w14:textId="365692DA" w:rsidR="0024619F" w:rsidRPr="001D0200" w:rsidRDefault="0024619F" w:rsidP="0024619F">
            <w:pPr>
              <w:widowControl/>
              <w:autoSpaceDE/>
              <w:autoSpaceDN/>
              <w:rPr>
                <w:i/>
                <w:iCs/>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330A5FD0" w14:textId="2AB6B9F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F991542" w14:textId="77777777" w:rsidTr="0024619F">
        <w:trPr>
          <w:trHeight w:val="312"/>
        </w:trPr>
        <w:tc>
          <w:tcPr>
            <w:tcW w:w="953" w:type="pct"/>
          </w:tcPr>
          <w:p w14:paraId="1CDB0337" w14:textId="4061A546" w:rsidR="0024619F" w:rsidRPr="001D0200" w:rsidRDefault="0024619F" w:rsidP="0024619F">
            <w:pPr>
              <w:widowControl/>
              <w:autoSpaceDE/>
              <w:autoSpaceDN/>
              <w:rPr>
                <w:color w:val="000000"/>
                <w:sz w:val="24"/>
                <w:szCs w:val="24"/>
                <w:lang w:val="en-GB" w:eastAsia="ja-JP"/>
              </w:rPr>
            </w:pPr>
          </w:p>
        </w:tc>
        <w:tc>
          <w:tcPr>
            <w:tcW w:w="1326" w:type="pct"/>
            <w:vAlign w:val="center"/>
          </w:tcPr>
          <w:p w14:paraId="191722D5" w14:textId="408247B7"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27A014A8" w14:textId="1CE3AD3D" w:rsidR="0024619F" w:rsidRPr="001D0200" w:rsidRDefault="0024619F" w:rsidP="0024619F">
            <w:pPr>
              <w:widowControl/>
              <w:autoSpaceDE/>
              <w:autoSpaceDN/>
              <w:rPr>
                <w:color w:val="000000"/>
                <w:sz w:val="24"/>
                <w:szCs w:val="24"/>
                <w:lang w:val="en-GB" w:eastAsia="ja-JP"/>
              </w:rPr>
            </w:pPr>
            <w:r w:rsidRPr="003B2560">
              <w:t>Big bags</w:t>
            </w:r>
          </w:p>
        </w:tc>
        <w:tc>
          <w:tcPr>
            <w:tcW w:w="882" w:type="pct"/>
            <w:vAlign w:val="center"/>
          </w:tcPr>
          <w:p w14:paraId="43452B40" w14:textId="32D4452B"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3C91E5C1" w14:textId="77777777" w:rsidTr="0024619F">
        <w:trPr>
          <w:trHeight w:val="312"/>
        </w:trPr>
        <w:tc>
          <w:tcPr>
            <w:tcW w:w="953" w:type="pct"/>
          </w:tcPr>
          <w:p w14:paraId="10826BE4" w14:textId="77777777" w:rsidR="0024619F" w:rsidRPr="001D0200" w:rsidRDefault="0024619F" w:rsidP="0024619F">
            <w:pPr>
              <w:widowControl/>
              <w:autoSpaceDE/>
              <w:autoSpaceDN/>
              <w:rPr>
                <w:color w:val="000000"/>
                <w:sz w:val="24"/>
                <w:szCs w:val="24"/>
                <w:lang w:val="en-GB" w:eastAsia="ja-JP"/>
              </w:rPr>
            </w:pPr>
          </w:p>
        </w:tc>
        <w:tc>
          <w:tcPr>
            <w:tcW w:w="1326" w:type="pct"/>
            <w:vAlign w:val="center"/>
          </w:tcPr>
          <w:p w14:paraId="7671D1E8" w14:textId="17475F18"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078EA772" w14:textId="354A587E" w:rsidR="0024619F" w:rsidRPr="003B2560" w:rsidRDefault="0024619F" w:rsidP="0024619F">
            <w:pPr>
              <w:widowControl/>
              <w:autoSpaceDE/>
              <w:autoSpaceDN/>
            </w:pPr>
            <w:r>
              <w:rPr>
                <w:color w:val="000000"/>
                <w:sz w:val="24"/>
                <w:szCs w:val="24"/>
                <w:lang w:val="en-GB" w:eastAsia="ja-JP"/>
              </w:rPr>
              <w:t>100% corn grits</w:t>
            </w:r>
          </w:p>
        </w:tc>
        <w:tc>
          <w:tcPr>
            <w:tcW w:w="882" w:type="pct"/>
            <w:vAlign w:val="center"/>
          </w:tcPr>
          <w:p w14:paraId="06BA8521" w14:textId="7777777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012DDD8" w14:textId="77777777" w:rsidTr="0024619F">
        <w:trPr>
          <w:trHeight w:val="312"/>
        </w:trPr>
        <w:tc>
          <w:tcPr>
            <w:tcW w:w="953" w:type="pct"/>
          </w:tcPr>
          <w:p w14:paraId="3ED16B1B" w14:textId="35BECD2B" w:rsidR="0024619F" w:rsidRPr="001D0200" w:rsidRDefault="0024619F" w:rsidP="0024619F">
            <w:pPr>
              <w:widowControl/>
              <w:autoSpaceDE/>
              <w:autoSpaceDN/>
              <w:rPr>
                <w:color w:val="000000"/>
                <w:sz w:val="24"/>
                <w:szCs w:val="24"/>
                <w:lang w:val="en-GB" w:eastAsia="ja-JP"/>
              </w:rPr>
            </w:pPr>
          </w:p>
        </w:tc>
        <w:tc>
          <w:tcPr>
            <w:tcW w:w="1326" w:type="pct"/>
            <w:vAlign w:val="center"/>
          </w:tcPr>
          <w:p w14:paraId="0306B464" w14:textId="61061D75"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3343220B" w14:textId="0B402EF2" w:rsidR="0024619F" w:rsidRPr="001D0200" w:rsidRDefault="0024619F" w:rsidP="0024619F">
            <w:pPr>
              <w:widowControl/>
              <w:autoSpaceDE/>
              <w:autoSpaceDN/>
              <w:rPr>
                <w:color w:val="000000"/>
                <w:sz w:val="24"/>
                <w:szCs w:val="24"/>
                <w:lang w:val="en-GB" w:eastAsia="ja-JP"/>
              </w:rPr>
            </w:pPr>
            <w:r w:rsidRPr="009C57FF">
              <w:rPr>
                <w:sz w:val="24"/>
                <w:szCs w:val="24"/>
                <w:lang w:val="en-GB"/>
              </w:rPr>
              <w:t>Max. 14 %</w:t>
            </w:r>
          </w:p>
        </w:tc>
        <w:tc>
          <w:tcPr>
            <w:tcW w:w="882" w:type="pct"/>
            <w:vAlign w:val="center"/>
          </w:tcPr>
          <w:p w14:paraId="317DBEF0" w14:textId="7D0E36A8"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ED1F2F9" w14:textId="77777777" w:rsidTr="0066165C">
        <w:trPr>
          <w:trHeight w:val="312"/>
        </w:trPr>
        <w:tc>
          <w:tcPr>
            <w:tcW w:w="953" w:type="pct"/>
          </w:tcPr>
          <w:p w14:paraId="2ED58D73" w14:textId="14EBEC0C" w:rsidR="0024619F" w:rsidRPr="001D0200" w:rsidRDefault="0024619F" w:rsidP="0024619F">
            <w:pPr>
              <w:widowControl/>
              <w:autoSpaceDE/>
              <w:autoSpaceDN/>
              <w:rPr>
                <w:b/>
                <w:bCs/>
                <w:color w:val="000000"/>
                <w:sz w:val="24"/>
                <w:szCs w:val="24"/>
                <w:lang w:val="en-GB" w:eastAsia="ja-JP"/>
              </w:rPr>
            </w:pPr>
          </w:p>
        </w:tc>
        <w:tc>
          <w:tcPr>
            <w:tcW w:w="1326" w:type="pct"/>
            <w:vAlign w:val="center"/>
          </w:tcPr>
          <w:p w14:paraId="51A0306B" w14:textId="42A4F383"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096E6931" w14:textId="7EA35E98" w:rsidR="0024619F" w:rsidRPr="0066165C" w:rsidRDefault="0024619F" w:rsidP="0024619F">
            <w:pPr>
              <w:widowControl/>
              <w:autoSpaceDE/>
              <w:autoSpaceDN/>
              <w:rPr>
                <w:color w:val="000000"/>
                <w:sz w:val="24"/>
                <w:szCs w:val="24"/>
                <w:lang w:val="en-GB" w:eastAsia="ja-JP"/>
              </w:rPr>
            </w:pPr>
            <w:proofErr w:type="gramStart"/>
            <w:r w:rsidRPr="0066165C">
              <w:rPr>
                <w:color w:val="000000"/>
                <w:sz w:val="24"/>
                <w:szCs w:val="24"/>
                <w:lang w:val="en-GB" w:eastAsia="ja-JP"/>
              </w:rPr>
              <w:t>White</w:t>
            </w:r>
            <w:r w:rsidR="0066165C" w:rsidRPr="0066165C">
              <w:rPr>
                <w:color w:val="000000"/>
                <w:sz w:val="24"/>
                <w:szCs w:val="24"/>
                <w:lang w:val="en-GB" w:eastAsia="ja-JP"/>
              </w:rPr>
              <w:t>-yellow</w:t>
            </w:r>
            <w:proofErr w:type="gramEnd"/>
            <w:r w:rsidR="0066165C" w:rsidRPr="0066165C">
              <w:rPr>
                <w:color w:val="000000"/>
                <w:sz w:val="24"/>
                <w:szCs w:val="24"/>
                <w:lang w:val="en-GB" w:eastAsia="ja-JP"/>
              </w:rPr>
              <w:t xml:space="preserve"> to yellow</w:t>
            </w:r>
          </w:p>
        </w:tc>
        <w:tc>
          <w:tcPr>
            <w:tcW w:w="882" w:type="pct"/>
            <w:vAlign w:val="center"/>
          </w:tcPr>
          <w:p w14:paraId="6BC63AFD" w14:textId="73D1C83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9829CA3" w14:textId="77777777" w:rsidTr="0024619F">
        <w:trPr>
          <w:trHeight w:val="312"/>
        </w:trPr>
        <w:tc>
          <w:tcPr>
            <w:tcW w:w="953" w:type="pct"/>
          </w:tcPr>
          <w:p w14:paraId="4763060F" w14:textId="5FD57B3D" w:rsidR="0024619F" w:rsidRPr="001D0200" w:rsidRDefault="0024619F" w:rsidP="0024619F">
            <w:pPr>
              <w:widowControl/>
              <w:autoSpaceDE/>
              <w:autoSpaceDN/>
              <w:rPr>
                <w:b/>
                <w:bCs/>
                <w:color w:val="000000"/>
                <w:sz w:val="24"/>
                <w:szCs w:val="24"/>
                <w:lang w:val="en-GB" w:eastAsia="ja-JP"/>
              </w:rPr>
            </w:pPr>
          </w:p>
        </w:tc>
        <w:tc>
          <w:tcPr>
            <w:tcW w:w="1326" w:type="pct"/>
            <w:vAlign w:val="center"/>
          </w:tcPr>
          <w:p w14:paraId="3CEC51DB" w14:textId="4D1EB28B"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510D0152" w14:textId="28484E6C" w:rsidR="0024619F" w:rsidRPr="0066165C" w:rsidRDefault="0024619F" w:rsidP="0024619F">
            <w:pPr>
              <w:widowControl/>
              <w:autoSpaceDE/>
              <w:autoSpaceDN/>
              <w:rPr>
                <w:i/>
                <w:iCs/>
                <w:color w:val="000000"/>
                <w:sz w:val="24"/>
                <w:szCs w:val="24"/>
                <w:lang w:val="en-GB" w:eastAsia="ja-JP"/>
              </w:rPr>
            </w:pPr>
            <w:r w:rsidRPr="0066165C">
              <w:rPr>
                <w:color w:val="000000"/>
                <w:sz w:val="24"/>
                <w:szCs w:val="24"/>
                <w:lang w:val="en-GB" w:eastAsia="ja-JP"/>
              </w:rPr>
              <w:t xml:space="preserve">Characteristic of the raw material, without any </w:t>
            </w:r>
            <w:proofErr w:type="gramStart"/>
            <w:r w:rsidRPr="0066165C">
              <w:rPr>
                <w:color w:val="000000"/>
                <w:sz w:val="24"/>
                <w:szCs w:val="24"/>
                <w:lang w:val="en-GB" w:eastAsia="ja-JP"/>
              </w:rPr>
              <w:t>off-flavour</w:t>
            </w:r>
            <w:proofErr w:type="gramEnd"/>
          </w:p>
        </w:tc>
        <w:tc>
          <w:tcPr>
            <w:tcW w:w="882" w:type="pct"/>
            <w:vAlign w:val="center"/>
          </w:tcPr>
          <w:p w14:paraId="7AF87A8E" w14:textId="39CB3D7C"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B4F72D3" w14:textId="77777777" w:rsidTr="0024619F">
        <w:trPr>
          <w:trHeight w:val="624"/>
        </w:trPr>
        <w:tc>
          <w:tcPr>
            <w:tcW w:w="953" w:type="pct"/>
          </w:tcPr>
          <w:p w14:paraId="12BFE738" w14:textId="736BFC44" w:rsidR="0024619F" w:rsidRPr="001D0200" w:rsidRDefault="0024619F" w:rsidP="0024619F">
            <w:pPr>
              <w:widowControl/>
              <w:autoSpaceDE/>
              <w:autoSpaceDN/>
              <w:rPr>
                <w:color w:val="000000"/>
                <w:sz w:val="24"/>
                <w:szCs w:val="24"/>
                <w:lang w:val="en-GB" w:eastAsia="ja-JP"/>
              </w:rPr>
            </w:pPr>
          </w:p>
        </w:tc>
        <w:tc>
          <w:tcPr>
            <w:tcW w:w="1326" w:type="pct"/>
            <w:vAlign w:val="center"/>
          </w:tcPr>
          <w:p w14:paraId="67160630" w14:textId="2DB4630D"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Consistency</w:t>
            </w:r>
          </w:p>
        </w:tc>
        <w:tc>
          <w:tcPr>
            <w:tcW w:w="1839" w:type="pct"/>
            <w:vAlign w:val="center"/>
          </w:tcPr>
          <w:p w14:paraId="52F85E24" w14:textId="6A8CFC36" w:rsidR="0024619F" w:rsidRPr="0066165C" w:rsidRDefault="0024619F" w:rsidP="0024619F">
            <w:pPr>
              <w:widowControl/>
              <w:autoSpaceDE/>
              <w:autoSpaceDN/>
              <w:rPr>
                <w:color w:val="000000"/>
                <w:sz w:val="24"/>
                <w:szCs w:val="24"/>
                <w:lang w:val="en-GB" w:eastAsia="ja-JP"/>
              </w:rPr>
            </w:pPr>
            <w:r w:rsidRPr="0066165C">
              <w:rPr>
                <w:color w:val="000000"/>
                <w:sz w:val="24"/>
                <w:szCs w:val="24"/>
                <w:lang w:val="en-GB" w:eastAsia="ja-JP"/>
              </w:rPr>
              <w:t>Free-flowing fine particles</w:t>
            </w:r>
          </w:p>
        </w:tc>
        <w:tc>
          <w:tcPr>
            <w:tcW w:w="882" w:type="pct"/>
            <w:vAlign w:val="center"/>
          </w:tcPr>
          <w:p w14:paraId="1D406AD7" w14:textId="1BE5C48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69FDF24" w14:textId="77777777" w:rsidTr="0024619F">
        <w:trPr>
          <w:trHeight w:val="312"/>
        </w:trPr>
        <w:tc>
          <w:tcPr>
            <w:tcW w:w="953" w:type="pct"/>
          </w:tcPr>
          <w:p w14:paraId="41F4F5C0" w14:textId="03AAE228" w:rsidR="0024619F" w:rsidRPr="001D0200" w:rsidRDefault="0024619F" w:rsidP="0024619F">
            <w:pPr>
              <w:widowControl/>
              <w:autoSpaceDE/>
              <w:autoSpaceDN/>
              <w:rPr>
                <w:color w:val="000000"/>
                <w:sz w:val="24"/>
                <w:szCs w:val="24"/>
                <w:lang w:val="en-GB" w:eastAsia="ja-JP"/>
              </w:rPr>
            </w:pPr>
          </w:p>
        </w:tc>
        <w:tc>
          <w:tcPr>
            <w:tcW w:w="1326" w:type="pct"/>
            <w:vAlign w:val="center"/>
          </w:tcPr>
          <w:p w14:paraId="6D848C35" w14:textId="7C48BA6B"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Granulometry</w:t>
            </w:r>
          </w:p>
        </w:tc>
        <w:tc>
          <w:tcPr>
            <w:tcW w:w="1839" w:type="pct"/>
            <w:vAlign w:val="center"/>
          </w:tcPr>
          <w:p w14:paraId="6BA44F90" w14:textId="49417C25" w:rsidR="0024619F" w:rsidRPr="0066165C" w:rsidRDefault="0024619F" w:rsidP="0024619F">
            <w:pPr>
              <w:rPr>
                <w:sz w:val="24"/>
                <w:szCs w:val="24"/>
                <w:lang w:val="en-GB"/>
              </w:rPr>
            </w:pPr>
            <w:r w:rsidRPr="0066165C">
              <w:rPr>
                <w:sz w:val="24"/>
                <w:szCs w:val="24"/>
                <w:lang w:val="en-GB"/>
              </w:rPr>
              <w:t>Size 250-750 µm</w:t>
            </w:r>
          </w:p>
          <w:p w14:paraId="1103B5B5" w14:textId="4856FADA" w:rsidR="0024619F" w:rsidRPr="0066165C" w:rsidRDefault="0024619F" w:rsidP="0024619F">
            <w:pPr>
              <w:widowControl/>
              <w:autoSpaceDE/>
              <w:autoSpaceDN/>
              <w:rPr>
                <w:color w:val="000000"/>
                <w:sz w:val="24"/>
                <w:szCs w:val="24"/>
                <w:lang w:val="en-GB" w:eastAsia="ja-JP"/>
              </w:rPr>
            </w:pPr>
            <w:r w:rsidRPr="0066165C">
              <w:rPr>
                <w:sz w:val="24"/>
                <w:szCs w:val="24"/>
                <w:lang w:val="en-GB"/>
              </w:rPr>
              <w:t>&gt;500 µm – at least 60%</w:t>
            </w:r>
          </w:p>
        </w:tc>
        <w:tc>
          <w:tcPr>
            <w:tcW w:w="882" w:type="pct"/>
            <w:vAlign w:val="center"/>
          </w:tcPr>
          <w:p w14:paraId="565E9C52" w14:textId="10B9B591"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6E782B0" w14:textId="77777777" w:rsidTr="0024619F">
        <w:trPr>
          <w:trHeight w:val="624"/>
        </w:trPr>
        <w:tc>
          <w:tcPr>
            <w:tcW w:w="953" w:type="pct"/>
          </w:tcPr>
          <w:p w14:paraId="3E402A64" w14:textId="658CD220" w:rsidR="0024619F" w:rsidRPr="001D0200" w:rsidRDefault="0024619F" w:rsidP="0024619F">
            <w:pPr>
              <w:widowControl/>
              <w:autoSpaceDE/>
              <w:autoSpaceDN/>
              <w:rPr>
                <w:b/>
                <w:bCs/>
                <w:color w:val="000000"/>
                <w:sz w:val="24"/>
                <w:szCs w:val="24"/>
                <w:lang w:val="en-GB" w:eastAsia="ja-JP"/>
              </w:rPr>
            </w:pPr>
          </w:p>
        </w:tc>
        <w:tc>
          <w:tcPr>
            <w:tcW w:w="1326" w:type="pct"/>
            <w:noWrap/>
            <w:vAlign w:val="center"/>
          </w:tcPr>
          <w:p w14:paraId="3EA70EA7" w14:textId="0D248CC4" w:rsidR="0024619F" w:rsidRPr="001D0200" w:rsidRDefault="0024619F" w:rsidP="0024619F">
            <w:pPr>
              <w:widowControl/>
              <w:autoSpaceDE/>
              <w:autoSpaceDN/>
              <w:rPr>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noWrap/>
            <w:vAlign w:val="center"/>
          </w:tcPr>
          <w:p w14:paraId="29E9EBB8" w14:textId="0F95149C"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None</w:t>
            </w:r>
          </w:p>
        </w:tc>
        <w:tc>
          <w:tcPr>
            <w:tcW w:w="882" w:type="pct"/>
            <w:noWrap/>
            <w:vAlign w:val="center"/>
          </w:tcPr>
          <w:p w14:paraId="0E04BD86" w14:textId="4DB2BE25"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57624A9B" w14:textId="77777777" w:rsidTr="0024619F">
        <w:trPr>
          <w:trHeight w:val="312"/>
        </w:trPr>
        <w:tc>
          <w:tcPr>
            <w:tcW w:w="953" w:type="pct"/>
          </w:tcPr>
          <w:p w14:paraId="5A8D7EF1" w14:textId="7B3B90CB" w:rsidR="0024619F" w:rsidRPr="001D0200" w:rsidRDefault="0024619F" w:rsidP="0024619F">
            <w:pPr>
              <w:widowControl/>
              <w:autoSpaceDE/>
              <w:autoSpaceDN/>
              <w:rPr>
                <w:color w:val="000000"/>
                <w:sz w:val="24"/>
                <w:szCs w:val="24"/>
                <w:lang w:val="en-GB" w:eastAsia="ja-JP"/>
              </w:rPr>
            </w:pPr>
          </w:p>
        </w:tc>
        <w:tc>
          <w:tcPr>
            <w:tcW w:w="1326" w:type="pct"/>
            <w:vAlign w:val="center"/>
          </w:tcPr>
          <w:p w14:paraId="014BB7B3" w14:textId="4E38F246"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50D300D4" w14:textId="23B38494" w:rsidR="0024619F" w:rsidRPr="001D0200" w:rsidRDefault="0024619F" w:rsidP="0024619F">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49D3A4B3" w14:textId="66660710"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120D6E42" w14:textId="77777777" w:rsidTr="0024619F">
        <w:trPr>
          <w:trHeight w:val="312"/>
        </w:trPr>
        <w:tc>
          <w:tcPr>
            <w:tcW w:w="953" w:type="pct"/>
          </w:tcPr>
          <w:p w14:paraId="70D50581" w14:textId="388925BA" w:rsidR="0024619F" w:rsidRPr="001D0200" w:rsidRDefault="0024619F" w:rsidP="0024619F">
            <w:pPr>
              <w:widowControl/>
              <w:autoSpaceDE/>
              <w:autoSpaceDN/>
              <w:rPr>
                <w:color w:val="000000"/>
                <w:sz w:val="24"/>
                <w:szCs w:val="24"/>
                <w:lang w:val="en-GB" w:eastAsia="ja-JP"/>
              </w:rPr>
            </w:pPr>
          </w:p>
        </w:tc>
        <w:tc>
          <w:tcPr>
            <w:tcW w:w="1326" w:type="pct"/>
            <w:vAlign w:val="center"/>
          </w:tcPr>
          <w:p w14:paraId="374126F7" w14:textId="79B354AC"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5980AA5F" w14:textId="38F1EAD2"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814D3C8" w14:textId="372EB116"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07B3F5A" w14:textId="77777777" w:rsidTr="0024619F">
        <w:trPr>
          <w:trHeight w:val="312"/>
        </w:trPr>
        <w:tc>
          <w:tcPr>
            <w:tcW w:w="953" w:type="pct"/>
          </w:tcPr>
          <w:p w14:paraId="284BA236" w14:textId="238E2F44"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789AA8FC" w14:textId="6FC4443E"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6051D4AA" w14:textId="33CA57F3"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E58672F" w14:textId="007928FD"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78F90650" w14:textId="77777777" w:rsidTr="0024619F">
        <w:trPr>
          <w:trHeight w:val="312"/>
        </w:trPr>
        <w:tc>
          <w:tcPr>
            <w:tcW w:w="953" w:type="pct"/>
          </w:tcPr>
          <w:p w14:paraId="733A5242" w14:textId="316DF0F0" w:rsidR="0024619F" w:rsidRPr="001D0200" w:rsidRDefault="0024619F" w:rsidP="0024619F">
            <w:pPr>
              <w:widowControl/>
              <w:autoSpaceDE/>
              <w:autoSpaceDN/>
              <w:rPr>
                <w:color w:val="000000"/>
                <w:sz w:val="24"/>
                <w:szCs w:val="24"/>
                <w:lang w:val="en-GB" w:eastAsia="ja-JP"/>
              </w:rPr>
            </w:pPr>
          </w:p>
        </w:tc>
        <w:tc>
          <w:tcPr>
            <w:tcW w:w="1326" w:type="pct"/>
            <w:vAlign w:val="center"/>
          </w:tcPr>
          <w:p w14:paraId="577ADECE" w14:textId="77777777" w:rsidR="0024619F" w:rsidRDefault="0024619F" w:rsidP="0024619F">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1FC26E6A"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0112895D"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3F2C78BF" w14:textId="77777777" w:rsidR="0024619F" w:rsidRPr="006176CE" w:rsidRDefault="0024619F" w:rsidP="0024619F">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28210790"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1F72A3C4" w14:textId="162BEBE4"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2F0A031D" w14:textId="5D842E7E" w:rsidR="0024619F" w:rsidRDefault="00395C2E" w:rsidP="0024619F">
            <w:pPr>
              <w:widowControl/>
              <w:autoSpaceDE/>
              <w:autoSpaceDN/>
              <w:rPr>
                <w:color w:val="000000"/>
                <w:sz w:val="24"/>
                <w:szCs w:val="24"/>
                <w:lang w:val="en-GB" w:eastAsia="ja-JP"/>
              </w:rPr>
            </w:pPr>
            <w:r>
              <w:rPr>
                <w:color w:val="000000"/>
                <w:sz w:val="24"/>
                <w:szCs w:val="24"/>
                <w:lang w:val="en-GB" w:eastAsia="ja-JP"/>
              </w:rPr>
              <w:t>Maximal limits</w:t>
            </w:r>
          </w:p>
          <w:p w14:paraId="2E2633CC" w14:textId="5AC9263F"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1x10^5</w:t>
            </w:r>
          </w:p>
          <w:p w14:paraId="0A9DDECC"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1x10^3</w:t>
            </w:r>
          </w:p>
          <w:p w14:paraId="6578E8BC"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1x10^1</w:t>
            </w:r>
          </w:p>
          <w:p w14:paraId="6A857013"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1x10^3</w:t>
            </w:r>
          </w:p>
          <w:p w14:paraId="0C015E5D" w14:textId="1C298BCE"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Absent</w:t>
            </w:r>
          </w:p>
        </w:tc>
        <w:tc>
          <w:tcPr>
            <w:tcW w:w="882" w:type="pct"/>
            <w:vAlign w:val="center"/>
          </w:tcPr>
          <w:p w14:paraId="2B8DC631" w14:textId="20B7FDA0"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5DB41932" w14:textId="77777777" w:rsidTr="0024619F">
        <w:trPr>
          <w:trHeight w:val="312"/>
        </w:trPr>
        <w:tc>
          <w:tcPr>
            <w:tcW w:w="953" w:type="pct"/>
          </w:tcPr>
          <w:p w14:paraId="047413F7" w14:textId="7A92BD90" w:rsidR="0024619F" w:rsidRPr="001D0200" w:rsidRDefault="0024619F" w:rsidP="0024619F">
            <w:pPr>
              <w:widowControl/>
              <w:autoSpaceDE/>
              <w:autoSpaceDN/>
              <w:rPr>
                <w:color w:val="000000"/>
                <w:sz w:val="24"/>
                <w:szCs w:val="24"/>
                <w:lang w:val="en-GB" w:eastAsia="ja-JP"/>
              </w:rPr>
            </w:pPr>
          </w:p>
        </w:tc>
        <w:tc>
          <w:tcPr>
            <w:tcW w:w="1326" w:type="pct"/>
            <w:vAlign w:val="center"/>
          </w:tcPr>
          <w:p w14:paraId="742EA998" w14:textId="2E0555BB"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GMO</w:t>
            </w:r>
          </w:p>
        </w:tc>
        <w:tc>
          <w:tcPr>
            <w:tcW w:w="1839" w:type="pct"/>
            <w:vAlign w:val="center"/>
          </w:tcPr>
          <w:p w14:paraId="3D2D1545" w14:textId="00E51DD4" w:rsidR="0024619F" w:rsidRPr="001D0200" w:rsidRDefault="0024619F" w:rsidP="0024619F">
            <w:pPr>
              <w:widowControl/>
              <w:autoSpaceDE/>
              <w:autoSpaceDN/>
              <w:rPr>
                <w:i/>
                <w:iCs/>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0595C506" w14:textId="61C0F6FC"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D97ED7D" w14:textId="77777777" w:rsidTr="0024619F">
        <w:trPr>
          <w:trHeight w:val="624"/>
        </w:trPr>
        <w:tc>
          <w:tcPr>
            <w:tcW w:w="953" w:type="pct"/>
          </w:tcPr>
          <w:p w14:paraId="61377ED6" w14:textId="34A8522D"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2909B242" w14:textId="1DB6C0DA"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Origin</w:t>
            </w:r>
          </w:p>
        </w:tc>
        <w:tc>
          <w:tcPr>
            <w:tcW w:w="1839" w:type="pct"/>
            <w:vAlign w:val="center"/>
          </w:tcPr>
          <w:p w14:paraId="740851A2" w14:textId="70B60622"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7E30B4E0" w14:textId="6A7F3AF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25779C7F" w14:textId="77777777" w:rsidTr="00885AA5">
        <w:trPr>
          <w:trHeight w:val="312"/>
        </w:trPr>
        <w:tc>
          <w:tcPr>
            <w:tcW w:w="953" w:type="pct"/>
          </w:tcPr>
          <w:p w14:paraId="387E8E7B" w14:textId="4507C2FB" w:rsidR="0024619F" w:rsidRPr="001D0200" w:rsidRDefault="0024619F" w:rsidP="0024619F">
            <w:pPr>
              <w:widowControl/>
              <w:autoSpaceDE/>
              <w:autoSpaceDN/>
              <w:rPr>
                <w:b/>
                <w:bCs/>
                <w:color w:val="000000"/>
                <w:sz w:val="24"/>
                <w:szCs w:val="24"/>
                <w:lang w:val="en-GB" w:eastAsia="ja-JP"/>
              </w:rPr>
            </w:pPr>
            <w:r w:rsidRPr="001D0200">
              <w:rPr>
                <w:b/>
                <w:bCs/>
                <w:color w:val="000000"/>
                <w:sz w:val="24"/>
                <w:szCs w:val="24"/>
                <w:lang w:val="en-GB" w:eastAsia="ja-JP"/>
              </w:rPr>
              <w:t xml:space="preserve">Lot no. </w:t>
            </w:r>
            <w:r>
              <w:rPr>
                <w:b/>
                <w:bCs/>
                <w:color w:val="000000"/>
                <w:sz w:val="24"/>
                <w:szCs w:val="24"/>
                <w:lang w:val="en-GB" w:eastAsia="ja-JP"/>
              </w:rPr>
              <w:t xml:space="preserve">4 </w:t>
            </w:r>
            <w:r w:rsidRPr="001D0200">
              <w:rPr>
                <w:b/>
                <w:bCs/>
                <w:color w:val="000000"/>
                <w:sz w:val="24"/>
                <w:szCs w:val="24"/>
                <w:lang w:val="en-GB" w:eastAsia="ja-JP"/>
              </w:rPr>
              <w:t xml:space="preserve">– </w:t>
            </w:r>
            <w:r>
              <w:rPr>
                <w:b/>
                <w:bCs/>
                <w:color w:val="000000"/>
                <w:sz w:val="24"/>
                <w:szCs w:val="24"/>
                <w:lang w:val="en-GB" w:eastAsia="ja-JP"/>
              </w:rPr>
              <w:t>Corn starch</w:t>
            </w:r>
          </w:p>
        </w:tc>
        <w:tc>
          <w:tcPr>
            <w:tcW w:w="1326" w:type="pct"/>
            <w:noWrap/>
            <w:vAlign w:val="bottom"/>
          </w:tcPr>
          <w:p w14:paraId="6A2CD5C1" w14:textId="097407CB" w:rsidR="0024619F" w:rsidRPr="001D0200" w:rsidRDefault="0024619F" w:rsidP="0024619F">
            <w:pPr>
              <w:widowControl/>
              <w:autoSpaceDE/>
              <w:autoSpaceDN/>
              <w:rPr>
                <w:color w:val="000000"/>
                <w:sz w:val="24"/>
                <w:szCs w:val="24"/>
                <w:lang w:val="en-GB" w:eastAsia="ja-JP"/>
              </w:rPr>
            </w:pPr>
          </w:p>
        </w:tc>
        <w:tc>
          <w:tcPr>
            <w:tcW w:w="1839" w:type="pct"/>
            <w:noWrap/>
            <w:vAlign w:val="center"/>
          </w:tcPr>
          <w:p w14:paraId="55113B7B" w14:textId="2318CCC3" w:rsidR="0024619F" w:rsidRPr="001D0200" w:rsidRDefault="0024619F" w:rsidP="0024619F">
            <w:pPr>
              <w:widowControl/>
              <w:autoSpaceDE/>
              <w:autoSpaceDN/>
              <w:rPr>
                <w:color w:val="000000"/>
                <w:sz w:val="24"/>
                <w:szCs w:val="24"/>
                <w:lang w:val="en-GB" w:eastAsia="ja-JP"/>
              </w:rPr>
            </w:pPr>
          </w:p>
        </w:tc>
        <w:tc>
          <w:tcPr>
            <w:tcW w:w="882" w:type="pct"/>
            <w:vAlign w:val="center"/>
          </w:tcPr>
          <w:p w14:paraId="317BB072" w14:textId="77777777" w:rsidR="00885AA5" w:rsidRDefault="00885AA5" w:rsidP="00885AA5">
            <w:pPr>
              <w:rPr>
                <w:sz w:val="24"/>
                <w:szCs w:val="24"/>
                <w:lang w:val="en-GB"/>
              </w:rPr>
            </w:pPr>
            <w:r>
              <w:rPr>
                <w:sz w:val="24"/>
                <w:szCs w:val="24"/>
                <w:lang w:val="en-GB"/>
              </w:rPr>
              <w:t>Minimum quantity:</w:t>
            </w:r>
          </w:p>
          <w:p w14:paraId="712CD8A8" w14:textId="49AC8513" w:rsidR="00885AA5" w:rsidRDefault="00885AA5" w:rsidP="00885AA5">
            <w:pPr>
              <w:rPr>
                <w:sz w:val="24"/>
                <w:szCs w:val="24"/>
                <w:lang w:val="en-GB"/>
              </w:rPr>
            </w:pPr>
            <w:r>
              <w:rPr>
                <w:sz w:val="24"/>
                <w:szCs w:val="24"/>
                <w:lang w:val="en-GB"/>
              </w:rPr>
              <w:t>2 000 kg</w:t>
            </w:r>
          </w:p>
          <w:p w14:paraId="60809DAA" w14:textId="77777777" w:rsidR="00885AA5" w:rsidRDefault="00885AA5" w:rsidP="00885AA5">
            <w:pPr>
              <w:rPr>
                <w:sz w:val="24"/>
                <w:szCs w:val="24"/>
                <w:lang w:val="en-GB"/>
              </w:rPr>
            </w:pPr>
            <w:r>
              <w:rPr>
                <w:sz w:val="24"/>
                <w:szCs w:val="24"/>
                <w:lang w:val="en-GB"/>
              </w:rPr>
              <w:t>Maximum quantity:</w:t>
            </w:r>
          </w:p>
          <w:p w14:paraId="1123CCE1" w14:textId="357E46BD" w:rsidR="0024619F" w:rsidRPr="001D0200" w:rsidRDefault="00885AA5" w:rsidP="00885AA5">
            <w:pPr>
              <w:widowControl/>
              <w:autoSpaceDE/>
              <w:autoSpaceDN/>
              <w:rPr>
                <w:b/>
                <w:bCs/>
                <w:color w:val="000000"/>
                <w:sz w:val="24"/>
                <w:szCs w:val="24"/>
                <w:lang w:val="en-GB" w:eastAsia="ja-JP"/>
              </w:rPr>
            </w:pPr>
            <w:r>
              <w:rPr>
                <w:sz w:val="24"/>
                <w:szCs w:val="24"/>
                <w:lang w:val="en-GB"/>
              </w:rPr>
              <w:t>10 000 kg</w:t>
            </w:r>
            <w:r w:rsidRPr="001D0200">
              <w:rPr>
                <w:b/>
                <w:bCs/>
                <w:color w:val="000000"/>
                <w:sz w:val="24"/>
                <w:szCs w:val="24"/>
                <w:lang w:val="en-GB" w:eastAsia="ja-JP"/>
              </w:rPr>
              <w:t> </w:t>
            </w:r>
          </w:p>
        </w:tc>
      </w:tr>
      <w:tr w:rsidR="0024619F" w:rsidRPr="001D0200" w14:paraId="726B2A3D" w14:textId="77777777" w:rsidTr="0024619F">
        <w:trPr>
          <w:trHeight w:val="624"/>
        </w:trPr>
        <w:tc>
          <w:tcPr>
            <w:tcW w:w="953" w:type="pct"/>
          </w:tcPr>
          <w:p w14:paraId="78BB75EC" w14:textId="11254FA7" w:rsidR="0024619F" w:rsidRPr="001D0200" w:rsidRDefault="0024619F" w:rsidP="0024619F">
            <w:pPr>
              <w:widowControl/>
              <w:autoSpaceDE/>
              <w:autoSpaceDN/>
              <w:rPr>
                <w:color w:val="000000"/>
                <w:sz w:val="24"/>
                <w:szCs w:val="24"/>
                <w:lang w:val="en-GB" w:eastAsia="ja-JP"/>
              </w:rPr>
            </w:pPr>
          </w:p>
        </w:tc>
        <w:tc>
          <w:tcPr>
            <w:tcW w:w="1326" w:type="pct"/>
            <w:vAlign w:val="center"/>
          </w:tcPr>
          <w:p w14:paraId="4AA7CB01" w14:textId="0BFA5DCB"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2223D156" w14:textId="3EE714A1" w:rsidR="0024619F" w:rsidRPr="001D0200" w:rsidRDefault="0024619F" w:rsidP="0024619F">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5322A044" w14:textId="3194FC3D"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184A0079" w14:textId="77777777" w:rsidTr="0024619F">
        <w:trPr>
          <w:trHeight w:val="312"/>
        </w:trPr>
        <w:tc>
          <w:tcPr>
            <w:tcW w:w="953" w:type="pct"/>
          </w:tcPr>
          <w:p w14:paraId="144068B0" w14:textId="56EEE4E6" w:rsidR="0024619F" w:rsidRPr="001D0200" w:rsidRDefault="0024619F" w:rsidP="0024619F">
            <w:pPr>
              <w:widowControl/>
              <w:autoSpaceDE/>
              <w:autoSpaceDN/>
              <w:rPr>
                <w:color w:val="000000"/>
                <w:sz w:val="24"/>
                <w:szCs w:val="24"/>
                <w:lang w:val="en-GB" w:eastAsia="ja-JP"/>
              </w:rPr>
            </w:pPr>
          </w:p>
        </w:tc>
        <w:tc>
          <w:tcPr>
            <w:tcW w:w="1326" w:type="pct"/>
            <w:vAlign w:val="center"/>
          </w:tcPr>
          <w:p w14:paraId="05FCEB9A" w14:textId="1EECEF91"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52E7273F" w14:textId="7374B6A0" w:rsidR="0024619F" w:rsidRPr="001D0200" w:rsidRDefault="0024619F" w:rsidP="0024619F">
            <w:pPr>
              <w:widowControl/>
              <w:autoSpaceDE/>
              <w:autoSpaceDN/>
              <w:rPr>
                <w:color w:val="000000"/>
                <w:sz w:val="24"/>
                <w:szCs w:val="24"/>
                <w:lang w:val="en-GB" w:eastAsia="ja-JP"/>
              </w:rPr>
            </w:pPr>
            <w:r>
              <w:rPr>
                <w:color w:val="000000"/>
                <w:sz w:val="24"/>
                <w:szCs w:val="24"/>
                <w:lang w:eastAsia="ja-JP"/>
              </w:rPr>
              <w:t>P</w:t>
            </w:r>
            <w:r w:rsidRPr="004C465E">
              <w:rPr>
                <w:color w:val="000000"/>
                <w:sz w:val="24"/>
                <w:szCs w:val="24"/>
                <w:lang w:eastAsia="ja-JP"/>
              </w:rPr>
              <w:t>acked in bags, at least 20 kg</w:t>
            </w:r>
          </w:p>
        </w:tc>
        <w:tc>
          <w:tcPr>
            <w:tcW w:w="882" w:type="pct"/>
            <w:vAlign w:val="center"/>
          </w:tcPr>
          <w:p w14:paraId="08D96D7D" w14:textId="5F6D6713"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FE41577" w14:textId="77777777" w:rsidTr="0024619F">
        <w:trPr>
          <w:trHeight w:val="312"/>
        </w:trPr>
        <w:tc>
          <w:tcPr>
            <w:tcW w:w="953" w:type="pct"/>
          </w:tcPr>
          <w:p w14:paraId="3C333C37" w14:textId="77777777"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1499CE9E" w14:textId="0785B022" w:rsidR="0024619F" w:rsidRDefault="0024619F" w:rsidP="0024619F">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6B98458F" w14:textId="710D29E9" w:rsidR="0024619F" w:rsidRPr="0072609D" w:rsidRDefault="0024619F" w:rsidP="0024619F">
            <w:pPr>
              <w:widowControl/>
              <w:autoSpaceDE/>
              <w:autoSpaceDN/>
              <w:rPr>
                <w:color w:val="000000" w:themeColor="text1"/>
                <w:sz w:val="24"/>
                <w:szCs w:val="24"/>
                <w:lang w:val="en-GB"/>
              </w:rPr>
            </w:pPr>
            <w:r>
              <w:rPr>
                <w:color w:val="000000"/>
                <w:sz w:val="24"/>
                <w:szCs w:val="24"/>
                <w:lang w:val="en-GB" w:eastAsia="ja-JP"/>
              </w:rPr>
              <w:t xml:space="preserve">100% corn </w:t>
            </w:r>
            <w:r w:rsidR="00113253">
              <w:rPr>
                <w:color w:val="000000"/>
                <w:sz w:val="24"/>
                <w:szCs w:val="24"/>
                <w:lang w:val="en-GB" w:eastAsia="ja-JP"/>
              </w:rPr>
              <w:t>starch</w:t>
            </w:r>
          </w:p>
        </w:tc>
        <w:tc>
          <w:tcPr>
            <w:tcW w:w="882" w:type="pct"/>
            <w:vAlign w:val="center"/>
          </w:tcPr>
          <w:p w14:paraId="4BB167B3" w14:textId="77777777"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376E166C" w14:textId="77777777" w:rsidTr="0024619F">
        <w:trPr>
          <w:trHeight w:val="312"/>
        </w:trPr>
        <w:tc>
          <w:tcPr>
            <w:tcW w:w="953" w:type="pct"/>
          </w:tcPr>
          <w:p w14:paraId="6A00CDF0" w14:textId="26A703EC"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3BE961EE" w14:textId="02AF57B6"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035EB6F7" w14:textId="5ADE75C9" w:rsidR="0024619F" w:rsidRPr="001D0200" w:rsidRDefault="0024619F" w:rsidP="0024619F">
            <w:pPr>
              <w:widowControl/>
              <w:autoSpaceDE/>
              <w:autoSpaceDN/>
              <w:rPr>
                <w:color w:val="000000"/>
                <w:sz w:val="24"/>
                <w:szCs w:val="24"/>
                <w:lang w:val="en-GB" w:eastAsia="ja-JP"/>
              </w:rPr>
            </w:pPr>
            <w:r w:rsidRPr="0072609D">
              <w:rPr>
                <w:color w:val="000000" w:themeColor="text1"/>
                <w:sz w:val="24"/>
                <w:szCs w:val="24"/>
                <w:lang w:val="en-GB"/>
              </w:rPr>
              <w:t>Max. 14</w:t>
            </w:r>
            <w:r>
              <w:rPr>
                <w:color w:val="000000" w:themeColor="text1"/>
                <w:sz w:val="24"/>
                <w:szCs w:val="24"/>
                <w:lang w:val="en-GB"/>
              </w:rPr>
              <w:t xml:space="preserve"> </w:t>
            </w:r>
            <w:r w:rsidRPr="0072609D">
              <w:rPr>
                <w:color w:val="000000" w:themeColor="text1"/>
                <w:sz w:val="24"/>
                <w:szCs w:val="24"/>
                <w:lang w:val="en-GB"/>
              </w:rPr>
              <w:t>%</w:t>
            </w:r>
          </w:p>
        </w:tc>
        <w:tc>
          <w:tcPr>
            <w:tcW w:w="882" w:type="pct"/>
            <w:vAlign w:val="center"/>
          </w:tcPr>
          <w:p w14:paraId="639DCA7D" w14:textId="25D03F05"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3699468" w14:textId="77777777" w:rsidTr="0024619F">
        <w:trPr>
          <w:trHeight w:val="312"/>
        </w:trPr>
        <w:tc>
          <w:tcPr>
            <w:tcW w:w="953" w:type="pct"/>
          </w:tcPr>
          <w:p w14:paraId="155EEE20" w14:textId="55FE6D65" w:rsidR="0024619F" w:rsidRPr="001D0200" w:rsidRDefault="0024619F" w:rsidP="0024619F">
            <w:pPr>
              <w:widowControl/>
              <w:autoSpaceDE/>
              <w:autoSpaceDN/>
              <w:rPr>
                <w:color w:val="000000"/>
                <w:sz w:val="24"/>
                <w:szCs w:val="24"/>
                <w:lang w:val="en-GB" w:eastAsia="ja-JP"/>
              </w:rPr>
            </w:pPr>
          </w:p>
        </w:tc>
        <w:tc>
          <w:tcPr>
            <w:tcW w:w="1326" w:type="pct"/>
            <w:vAlign w:val="center"/>
          </w:tcPr>
          <w:p w14:paraId="75E200A3" w14:textId="1BC47FEA"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7A3F6433" w14:textId="7289F912" w:rsidR="0024619F" w:rsidRPr="001D0200" w:rsidRDefault="0024619F" w:rsidP="0024619F">
            <w:pPr>
              <w:widowControl/>
              <w:autoSpaceDE/>
              <w:autoSpaceDN/>
              <w:rPr>
                <w:sz w:val="24"/>
                <w:szCs w:val="24"/>
                <w:lang w:val="en-GB" w:eastAsia="ja-JP"/>
              </w:rPr>
            </w:pPr>
            <w:r w:rsidRPr="004C465E">
              <w:rPr>
                <w:sz w:val="24"/>
                <w:szCs w:val="24"/>
                <w:lang w:val="en-GB" w:eastAsia="ja-JP"/>
              </w:rPr>
              <w:t>White to slightly yellow powder</w:t>
            </w:r>
          </w:p>
        </w:tc>
        <w:tc>
          <w:tcPr>
            <w:tcW w:w="882" w:type="pct"/>
            <w:vAlign w:val="center"/>
          </w:tcPr>
          <w:p w14:paraId="6CF3E373" w14:textId="704E3159"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0AE730EC" w14:textId="77777777" w:rsidTr="0024619F">
        <w:trPr>
          <w:trHeight w:val="624"/>
        </w:trPr>
        <w:tc>
          <w:tcPr>
            <w:tcW w:w="953" w:type="pct"/>
          </w:tcPr>
          <w:p w14:paraId="646F4DB2" w14:textId="29BEBAB5" w:rsidR="0024619F" w:rsidRPr="001D0200" w:rsidRDefault="0024619F" w:rsidP="0024619F">
            <w:pPr>
              <w:widowControl/>
              <w:autoSpaceDE/>
              <w:autoSpaceDN/>
              <w:rPr>
                <w:color w:val="000000"/>
                <w:sz w:val="24"/>
                <w:szCs w:val="24"/>
                <w:lang w:val="en-GB" w:eastAsia="ja-JP"/>
              </w:rPr>
            </w:pPr>
          </w:p>
        </w:tc>
        <w:tc>
          <w:tcPr>
            <w:tcW w:w="1326" w:type="pct"/>
            <w:vAlign w:val="center"/>
          </w:tcPr>
          <w:p w14:paraId="1D047F6E" w14:textId="5C6C0096"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509969AA" w14:textId="608B7C83" w:rsidR="0024619F" w:rsidRPr="001D0200" w:rsidRDefault="0024619F" w:rsidP="0024619F">
            <w:pPr>
              <w:widowControl/>
              <w:autoSpaceDE/>
              <w:autoSpaceDN/>
              <w:rPr>
                <w:i/>
                <w:iCs/>
                <w:sz w:val="24"/>
                <w:szCs w:val="24"/>
                <w:lang w:val="en-GB" w:eastAsia="ja-JP"/>
              </w:rPr>
            </w:pPr>
            <w:r w:rsidRPr="001D0200">
              <w:rPr>
                <w:color w:val="000000"/>
                <w:sz w:val="24"/>
                <w:szCs w:val="24"/>
                <w:lang w:val="en-GB" w:eastAsia="ja-JP"/>
              </w:rPr>
              <w:t xml:space="preserve">Characteristic of the raw material, without any </w:t>
            </w:r>
            <w:proofErr w:type="gramStart"/>
            <w:r w:rsidRPr="001D0200">
              <w:rPr>
                <w:color w:val="000000"/>
                <w:sz w:val="24"/>
                <w:szCs w:val="24"/>
                <w:lang w:val="en-GB" w:eastAsia="ja-JP"/>
              </w:rPr>
              <w:t>off-flavour</w:t>
            </w:r>
            <w:proofErr w:type="gramEnd"/>
          </w:p>
        </w:tc>
        <w:tc>
          <w:tcPr>
            <w:tcW w:w="882" w:type="pct"/>
            <w:vAlign w:val="center"/>
          </w:tcPr>
          <w:p w14:paraId="28777C45" w14:textId="1CB796CF"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53EFE6C1" w14:textId="77777777" w:rsidTr="0024619F">
        <w:trPr>
          <w:trHeight w:val="624"/>
        </w:trPr>
        <w:tc>
          <w:tcPr>
            <w:tcW w:w="953" w:type="pct"/>
          </w:tcPr>
          <w:p w14:paraId="624C76A5" w14:textId="677B3575"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2A707887" w14:textId="365F5D66"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Consistency</w:t>
            </w:r>
          </w:p>
        </w:tc>
        <w:tc>
          <w:tcPr>
            <w:tcW w:w="1839" w:type="pct"/>
            <w:vAlign w:val="center"/>
          </w:tcPr>
          <w:p w14:paraId="37CC8BB1" w14:textId="7820AB17" w:rsidR="0024619F" w:rsidRPr="001D0200" w:rsidRDefault="0024619F" w:rsidP="0024619F">
            <w:pPr>
              <w:widowControl/>
              <w:autoSpaceDE/>
              <w:autoSpaceDN/>
              <w:rPr>
                <w:color w:val="000000"/>
                <w:sz w:val="24"/>
                <w:szCs w:val="24"/>
                <w:lang w:val="en-GB" w:eastAsia="ja-JP"/>
              </w:rPr>
            </w:pPr>
            <w:r w:rsidRPr="00481E52">
              <w:rPr>
                <w:color w:val="000000"/>
                <w:sz w:val="24"/>
                <w:szCs w:val="24"/>
                <w:lang w:eastAsia="ja-JP"/>
              </w:rPr>
              <w:t>Free-flowing powder</w:t>
            </w:r>
          </w:p>
        </w:tc>
        <w:tc>
          <w:tcPr>
            <w:tcW w:w="882" w:type="pct"/>
            <w:vAlign w:val="center"/>
          </w:tcPr>
          <w:p w14:paraId="3D17C511" w14:textId="150D681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E2E7B08" w14:textId="77777777" w:rsidTr="0024619F">
        <w:trPr>
          <w:trHeight w:val="312"/>
        </w:trPr>
        <w:tc>
          <w:tcPr>
            <w:tcW w:w="953" w:type="pct"/>
          </w:tcPr>
          <w:p w14:paraId="077845DD" w14:textId="5565A21A" w:rsidR="0024619F" w:rsidRPr="001D0200" w:rsidRDefault="0024619F" w:rsidP="0024619F">
            <w:pPr>
              <w:widowControl/>
              <w:autoSpaceDE/>
              <w:autoSpaceDN/>
              <w:rPr>
                <w:color w:val="000000"/>
                <w:sz w:val="24"/>
                <w:szCs w:val="24"/>
                <w:lang w:val="en-GB" w:eastAsia="ja-JP"/>
              </w:rPr>
            </w:pPr>
          </w:p>
        </w:tc>
        <w:tc>
          <w:tcPr>
            <w:tcW w:w="1326" w:type="pct"/>
            <w:vAlign w:val="center"/>
          </w:tcPr>
          <w:p w14:paraId="2C1CEC34" w14:textId="1BA39163" w:rsidR="0024619F" w:rsidRPr="001D0200" w:rsidRDefault="0024619F" w:rsidP="0024619F">
            <w:pPr>
              <w:widowControl/>
              <w:autoSpaceDE/>
              <w:autoSpaceDN/>
              <w:jc w:val="both"/>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6C9E5437" w14:textId="54926B4B"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None</w:t>
            </w:r>
          </w:p>
        </w:tc>
        <w:tc>
          <w:tcPr>
            <w:tcW w:w="882" w:type="pct"/>
            <w:vAlign w:val="center"/>
          </w:tcPr>
          <w:p w14:paraId="1111AD35" w14:textId="6D2E52FF"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B0CE6E6" w14:textId="77777777" w:rsidTr="0024619F">
        <w:trPr>
          <w:trHeight w:val="312"/>
        </w:trPr>
        <w:tc>
          <w:tcPr>
            <w:tcW w:w="953" w:type="pct"/>
          </w:tcPr>
          <w:p w14:paraId="0832C544" w14:textId="17C8D575" w:rsidR="0024619F" w:rsidRPr="001D0200" w:rsidRDefault="0024619F" w:rsidP="0024619F">
            <w:pPr>
              <w:widowControl/>
              <w:autoSpaceDE/>
              <w:autoSpaceDN/>
              <w:rPr>
                <w:color w:val="000000"/>
                <w:sz w:val="24"/>
                <w:szCs w:val="24"/>
                <w:lang w:val="en-GB" w:eastAsia="ja-JP"/>
              </w:rPr>
            </w:pPr>
          </w:p>
        </w:tc>
        <w:tc>
          <w:tcPr>
            <w:tcW w:w="1326" w:type="pct"/>
            <w:vAlign w:val="center"/>
          </w:tcPr>
          <w:p w14:paraId="1EC66FC9" w14:textId="6D0D31CB"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3DBB40B2" w14:textId="15D54D10" w:rsidR="0024619F" w:rsidRPr="001D0200" w:rsidRDefault="0024619F" w:rsidP="0024619F">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53ADBBDD" w14:textId="370894A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3096A4E9" w14:textId="77777777" w:rsidTr="0024619F">
        <w:trPr>
          <w:trHeight w:val="312"/>
        </w:trPr>
        <w:tc>
          <w:tcPr>
            <w:tcW w:w="953" w:type="pct"/>
          </w:tcPr>
          <w:p w14:paraId="4902E8AF" w14:textId="333F0691"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0FA56755" w14:textId="2E3C26BE"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5779CE9E" w14:textId="32FA2E03"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76F859B6" w14:textId="0EB1A992"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10584351" w14:textId="77777777" w:rsidTr="0024619F">
        <w:trPr>
          <w:trHeight w:val="312"/>
        </w:trPr>
        <w:tc>
          <w:tcPr>
            <w:tcW w:w="953" w:type="pct"/>
          </w:tcPr>
          <w:p w14:paraId="1E4159FC" w14:textId="50BCFE14" w:rsidR="0024619F" w:rsidRPr="001D0200" w:rsidRDefault="0024619F" w:rsidP="0024619F">
            <w:pPr>
              <w:widowControl/>
              <w:autoSpaceDE/>
              <w:autoSpaceDN/>
              <w:rPr>
                <w:color w:val="000000"/>
                <w:sz w:val="24"/>
                <w:szCs w:val="24"/>
                <w:lang w:val="en-GB" w:eastAsia="ja-JP"/>
              </w:rPr>
            </w:pPr>
          </w:p>
        </w:tc>
        <w:tc>
          <w:tcPr>
            <w:tcW w:w="1326" w:type="pct"/>
            <w:vAlign w:val="center"/>
          </w:tcPr>
          <w:p w14:paraId="4C25DC22" w14:textId="54A71360"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637AD80B" w14:textId="42C402B4"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7ABF1A13" w14:textId="13EBCA9C"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5AB0FA19" w14:textId="77777777" w:rsidTr="0024619F">
        <w:trPr>
          <w:trHeight w:val="312"/>
        </w:trPr>
        <w:tc>
          <w:tcPr>
            <w:tcW w:w="953" w:type="pct"/>
          </w:tcPr>
          <w:p w14:paraId="251B2A02" w14:textId="4DF091AC" w:rsidR="0024619F" w:rsidRPr="001D0200" w:rsidRDefault="0024619F" w:rsidP="0024619F">
            <w:pPr>
              <w:widowControl/>
              <w:autoSpaceDE/>
              <w:autoSpaceDN/>
              <w:rPr>
                <w:color w:val="000000"/>
                <w:sz w:val="24"/>
                <w:szCs w:val="24"/>
                <w:lang w:val="en-GB" w:eastAsia="ja-JP"/>
              </w:rPr>
            </w:pPr>
          </w:p>
        </w:tc>
        <w:tc>
          <w:tcPr>
            <w:tcW w:w="1326" w:type="pct"/>
            <w:vAlign w:val="center"/>
          </w:tcPr>
          <w:p w14:paraId="289F273D" w14:textId="77777777" w:rsidR="0024619F" w:rsidRDefault="0024619F" w:rsidP="0024619F">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7CB10F12"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2F9C236B"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14079FB5" w14:textId="77777777" w:rsidR="0024619F" w:rsidRPr="006176CE" w:rsidRDefault="0024619F" w:rsidP="0024619F">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0386A272" w14:textId="77777777" w:rsidR="0024619F" w:rsidRDefault="0024619F" w:rsidP="0024619F">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1E274F51" w14:textId="5F12B206" w:rsidR="0024619F" w:rsidRPr="001D0200" w:rsidRDefault="0024619F" w:rsidP="0024619F">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0B1294C5" w14:textId="02C65EB6" w:rsidR="0024619F" w:rsidRDefault="00395C2E" w:rsidP="0024619F">
            <w:pPr>
              <w:widowControl/>
              <w:autoSpaceDE/>
              <w:autoSpaceDN/>
              <w:rPr>
                <w:color w:val="000000"/>
                <w:sz w:val="24"/>
                <w:szCs w:val="24"/>
                <w:lang w:val="en-GB" w:eastAsia="ja-JP"/>
              </w:rPr>
            </w:pPr>
            <w:r>
              <w:rPr>
                <w:color w:val="000000"/>
                <w:sz w:val="24"/>
                <w:szCs w:val="24"/>
                <w:lang w:val="en-GB" w:eastAsia="ja-JP"/>
              </w:rPr>
              <w:t>Maximal limits</w:t>
            </w:r>
          </w:p>
          <w:p w14:paraId="62E200A3"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1x10^5</w:t>
            </w:r>
          </w:p>
          <w:p w14:paraId="133F5A77"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1x10^3</w:t>
            </w:r>
          </w:p>
          <w:p w14:paraId="007E3444"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1x10^1</w:t>
            </w:r>
          </w:p>
          <w:p w14:paraId="04A7CE8D" w14:textId="77777777" w:rsidR="0024619F" w:rsidRPr="006176CE" w:rsidRDefault="0024619F" w:rsidP="0024619F">
            <w:pPr>
              <w:widowControl/>
              <w:autoSpaceDE/>
              <w:autoSpaceDN/>
              <w:rPr>
                <w:color w:val="000000"/>
                <w:sz w:val="24"/>
                <w:szCs w:val="24"/>
                <w:lang w:val="en-GB" w:eastAsia="ja-JP"/>
              </w:rPr>
            </w:pPr>
            <w:r w:rsidRPr="006176CE">
              <w:rPr>
                <w:color w:val="000000"/>
                <w:sz w:val="24"/>
                <w:szCs w:val="24"/>
                <w:lang w:val="en-GB" w:eastAsia="ja-JP"/>
              </w:rPr>
              <w:t>1x10^3</w:t>
            </w:r>
          </w:p>
          <w:p w14:paraId="651A9FEE" w14:textId="34ABB364" w:rsidR="0024619F" w:rsidRPr="001D0200" w:rsidRDefault="0024619F" w:rsidP="0024619F">
            <w:pPr>
              <w:widowControl/>
              <w:autoSpaceDE/>
              <w:autoSpaceDN/>
              <w:rPr>
                <w:i/>
                <w:iCs/>
                <w:color w:val="000000"/>
                <w:sz w:val="24"/>
                <w:szCs w:val="24"/>
                <w:lang w:val="en-GB" w:eastAsia="ja-JP"/>
              </w:rPr>
            </w:pPr>
            <w:r>
              <w:rPr>
                <w:color w:val="000000"/>
                <w:sz w:val="24"/>
                <w:szCs w:val="24"/>
                <w:lang w:val="en-GB" w:eastAsia="ja-JP"/>
              </w:rPr>
              <w:t>Absent</w:t>
            </w:r>
          </w:p>
        </w:tc>
        <w:tc>
          <w:tcPr>
            <w:tcW w:w="882" w:type="pct"/>
            <w:vAlign w:val="center"/>
          </w:tcPr>
          <w:p w14:paraId="49764E91" w14:textId="7D6C1450"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7C2C5DD2" w14:textId="77777777" w:rsidTr="0024619F">
        <w:trPr>
          <w:trHeight w:val="624"/>
        </w:trPr>
        <w:tc>
          <w:tcPr>
            <w:tcW w:w="953" w:type="pct"/>
          </w:tcPr>
          <w:p w14:paraId="527780B9" w14:textId="39E35082"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4D922BC6" w14:textId="6B447C60" w:rsidR="0024619F" w:rsidRPr="001D0200" w:rsidRDefault="0024619F" w:rsidP="0024619F">
            <w:pPr>
              <w:widowControl/>
              <w:autoSpaceDE/>
              <w:autoSpaceDN/>
              <w:rPr>
                <w:i/>
                <w:iCs/>
                <w:color w:val="000000"/>
                <w:sz w:val="24"/>
                <w:szCs w:val="24"/>
                <w:lang w:val="en-GB" w:eastAsia="ja-JP"/>
              </w:rPr>
            </w:pPr>
            <w:r>
              <w:rPr>
                <w:i/>
                <w:iCs/>
                <w:color w:val="000000"/>
                <w:sz w:val="24"/>
                <w:szCs w:val="24"/>
                <w:lang w:val="en-GB" w:eastAsia="ja-JP"/>
              </w:rPr>
              <w:t>GMO</w:t>
            </w:r>
          </w:p>
        </w:tc>
        <w:tc>
          <w:tcPr>
            <w:tcW w:w="1839" w:type="pct"/>
            <w:vAlign w:val="center"/>
          </w:tcPr>
          <w:p w14:paraId="7BA61A5A" w14:textId="3A0DE332" w:rsidR="0024619F" w:rsidRPr="001D0200" w:rsidRDefault="0024619F" w:rsidP="0024619F">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2E4DDD37" w14:textId="21113F64"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40E5FB91" w14:textId="77777777" w:rsidTr="0024619F">
        <w:trPr>
          <w:trHeight w:val="312"/>
        </w:trPr>
        <w:tc>
          <w:tcPr>
            <w:tcW w:w="953" w:type="pct"/>
          </w:tcPr>
          <w:p w14:paraId="4D182F22" w14:textId="52547E84" w:rsidR="0024619F" w:rsidRPr="001D0200" w:rsidRDefault="0024619F" w:rsidP="0024619F">
            <w:pPr>
              <w:widowControl/>
              <w:autoSpaceDE/>
              <w:autoSpaceDN/>
              <w:rPr>
                <w:b/>
                <w:bCs/>
                <w:color w:val="000000"/>
                <w:sz w:val="24"/>
                <w:szCs w:val="24"/>
                <w:lang w:val="en-GB" w:eastAsia="ja-JP"/>
              </w:rPr>
            </w:pPr>
          </w:p>
        </w:tc>
        <w:tc>
          <w:tcPr>
            <w:tcW w:w="1326" w:type="pct"/>
            <w:vAlign w:val="center"/>
          </w:tcPr>
          <w:p w14:paraId="33D51048" w14:textId="3D6453CE" w:rsidR="0024619F" w:rsidRPr="001D0200" w:rsidRDefault="0024619F" w:rsidP="0024619F">
            <w:pPr>
              <w:widowControl/>
              <w:autoSpaceDE/>
              <w:autoSpaceDN/>
              <w:rPr>
                <w:color w:val="000000"/>
                <w:sz w:val="24"/>
                <w:szCs w:val="24"/>
                <w:lang w:val="en-GB" w:eastAsia="ja-JP"/>
              </w:rPr>
            </w:pPr>
            <w:r>
              <w:rPr>
                <w:i/>
                <w:iCs/>
                <w:color w:val="000000"/>
                <w:sz w:val="24"/>
                <w:szCs w:val="24"/>
                <w:lang w:val="en-GB" w:eastAsia="ja-JP"/>
              </w:rPr>
              <w:t>Origin</w:t>
            </w:r>
          </w:p>
        </w:tc>
        <w:tc>
          <w:tcPr>
            <w:tcW w:w="1839" w:type="pct"/>
            <w:noWrap/>
            <w:vAlign w:val="center"/>
          </w:tcPr>
          <w:p w14:paraId="0FDE6756" w14:textId="41D1C3E0" w:rsidR="0024619F" w:rsidRPr="001D0200" w:rsidRDefault="0024619F" w:rsidP="0024619F">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622F052A" w14:textId="609459D3"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16223A52" w14:textId="77777777" w:rsidTr="00885AA5">
        <w:trPr>
          <w:trHeight w:val="624"/>
        </w:trPr>
        <w:tc>
          <w:tcPr>
            <w:tcW w:w="953" w:type="pct"/>
          </w:tcPr>
          <w:p w14:paraId="51F0C550" w14:textId="52C692D9" w:rsidR="0024619F" w:rsidRPr="001D0200" w:rsidRDefault="0024619F" w:rsidP="0024619F">
            <w:pPr>
              <w:widowControl/>
              <w:autoSpaceDE/>
              <w:autoSpaceDN/>
              <w:rPr>
                <w:color w:val="000000"/>
                <w:sz w:val="24"/>
                <w:szCs w:val="24"/>
                <w:lang w:val="en-GB" w:eastAsia="ja-JP"/>
              </w:rPr>
            </w:pPr>
            <w:r w:rsidRPr="001D0200">
              <w:rPr>
                <w:b/>
                <w:bCs/>
                <w:color w:val="000000"/>
                <w:sz w:val="24"/>
                <w:szCs w:val="24"/>
                <w:lang w:val="en-GB" w:eastAsia="ja-JP"/>
              </w:rPr>
              <w:t xml:space="preserve">Lot no. </w:t>
            </w:r>
            <w:r>
              <w:rPr>
                <w:b/>
                <w:bCs/>
                <w:color w:val="000000"/>
                <w:sz w:val="24"/>
                <w:szCs w:val="24"/>
                <w:lang w:val="en-GB" w:eastAsia="ja-JP"/>
              </w:rPr>
              <w:t xml:space="preserve">5 </w:t>
            </w:r>
            <w:r w:rsidRPr="001D0200">
              <w:rPr>
                <w:b/>
                <w:bCs/>
                <w:color w:val="000000"/>
                <w:sz w:val="24"/>
                <w:szCs w:val="24"/>
                <w:lang w:val="en-GB" w:eastAsia="ja-JP"/>
              </w:rPr>
              <w:t xml:space="preserve">– </w:t>
            </w:r>
            <w:r>
              <w:rPr>
                <w:b/>
                <w:bCs/>
                <w:color w:val="000000"/>
                <w:sz w:val="24"/>
                <w:szCs w:val="24"/>
                <w:lang w:val="en-GB" w:eastAsia="ja-JP"/>
              </w:rPr>
              <w:t>Rice protein</w:t>
            </w:r>
          </w:p>
        </w:tc>
        <w:tc>
          <w:tcPr>
            <w:tcW w:w="1326" w:type="pct"/>
            <w:vAlign w:val="center"/>
          </w:tcPr>
          <w:p w14:paraId="1CCE6D86" w14:textId="1C1B1FBD" w:rsidR="0024619F" w:rsidRPr="001D0200" w:rsidRDefault="0024619F" w:rsidP="0024619F">
            <w:pPr>
              <w:widowControl/>
              <w:autoSpaceDE/>
              <w:autoSpaceDN/>
              <w:jc w:val="both"/>
              <w:rPr>
                <w:i/>
                <w:iCs/>
                <w:color w:val="000000"/>
                <w:sz w:val="24"/>
                <w:szCs w:val="24"/>
                <w:lang w:val="en-GB" w:eastAsia="ja-JP"/>
              </w:rPr>
            </w:pPr>
          </w:p>
        </w:tc>
        <w:tc>
          <w:tcPr>
            <w:tcW w:w="1839" w:type="pct"/>
            <w:vAlign w:val="center"/>
          </w:tcPr>
          <w:p w14:paraId="364C70E4" w14:textId="5798CDC7" w:rsidR="0024619F" w:rsidRPr="001D0200" w:rsidRDefault="0024619F" w:rsidP="0024619F">
            <w:pPr>
              <w:widowControl/>
              <w:autoSpaceDE/>
              <w:autoSpaceDN/>
              <w:rPr>
                <w:color w:val="000000"/>
                <w:sz w:val="24"/>
                <w:szCs w:val="24"/>
                <w:lang w:val="en-GB" w:eastAsia="ja-JP"/>
              </w:rPr>
            </w:pPr>
          </w:p>
        </w:tc>
        <w:tc>
          <w:tcPr>
            <w:tcW w:w="882" w:type="pct"/>
            <w:vAlign w:val="center"/>
          </w:tcPr>
          <w:p w14:paraId="03959FC1" w14:textId="77777777" w:rsidR="00885AA5" w:rsidRDefault="00885AA5" w:rsidP="00885AA5">
            <w:pPr>
              <w:rPr>
                <w:sz w:val="24"/>
                <w:szCs w:val="24"/>
                <w:lang w:val="en-GB"/>
              </w:rPr>
            </w:pPr>
            <w:r>
              <w:rPr>
                <w:sz w:val="24"/>
                <w:szCs w:val="24"/>
                <w:lang w:val="en-GB"/>
              </w:rPr>
              <w:t>Minimum quantity:</w:t>
            </w:r>
          </w:p>
          <w:p w14:paraId="1E1E7240" w14:textId="207D612C" w:rsidR="00885AA5" w:rsidRDefault="00885AA5" w:rsidP="00885AA5">
            <w:pPr>
              <w:rPr>
                <w:sz w:val="24"/>
                <w:szCs w:val="24"/>
                <w:lang w:val="en-GB"/>
              </w:rPr>
            </w:pPr>
            <w:r>
              <w:rPr>
                <w:sz w:val="24"/>
                <w:szCs w:val="24"/>
                <w:lang w:val="en-GB"/>
              </w:rPr>
              <w:t>8 000 kg</w:t>
            </w:r>
          </w:p>
          <w:p w14:paraId="1111D180" w14:textId="77777777" w:rsidR="00885AA5" w:rsidRDefault="00885AA5" w:rsidP="00885AA5">
            <w:pPr>
              <w:rPr>
                <w:sz w:val="24"/>
                <w:szCs w:val="24"/>
                <w:lang w:val="en-GB"/>
              </w:rPr>
            </w:pPr>
            <w:r>
              <w:rPr>
                <w:sz w:val="24"/>
                <w:szCs w:val="24"/>
                <w:lang w:val="en-GB"/>
              </w:rPr>
              <w:t>Maximum quantity:</w:t>
            </w:r>
          </w:p>
          <w:p w14:paraId="2D93B20C" w14:textId="438FA32A" w:rsidR="0024619F" w:rsidRPr="001D0200" w:rsidRDefault="00885AA5" w:rsidP="00885AA5">
            <w:pPr>
              <w:widowControl/>
              <w:autoSpaceDE/>
              <w:autoSpaceDN/>
              <w:rPr>
                <w:b/>
                <w:bCs/>
                <w:color w:val="000000"/>
                <w:sz w:val="24"/>
                <w:szCs w:val="24"/>
                <w:lang w:val="en-GB" w:eastAsia="ja-JP"/>
              </w:rPr>
            </w:pPr>
            <w:r>
              <w:rPr>
                <w:sz w:val="24"/>
                <w:szCs w:val="24"/>
                <w:lang w:val="en-GB"/>
              </w:rPr>
              <w:t>20 000 kg</w:t>
            </w:r>
            <w:r w:rsidRPr="001D0200">
              <w:rPr>
                <w:b/>
                <w:bCs/>
                <w:color w:val="000000"/>
                <w:sz w:val="24"/>
                <w:szCs w:val="24"/>
                <w:lang w:val="en-GB" w:eastAsia="ja-JP"/>
              </w:rPr>
              <w:t> </w:t>
            </w:r>
          </w:p>
        </w:tc>
      </w:tr>
      <w:tr w:rsidR="0024619F" w:rsidRPr="001D0200" w14:paraId="6F0B5789" w14:textId="77777777" w:rsidTr="0024619F">
        <w:trPr>
          <w:trHeight w:val="312"/>
        </w:trPr>
        <w:tc>
          <w:tcPr>
            <w:tcW w:w="953" w:type="pct"/>
          </w:tcPr>
          <w:p w14:paraId="3A242BF7" w14:textId="541B7C37" w:rsidR="0024619F" w:rsidRPr="001D0200" w:rsidRDefault="0024619F" w:rsidP="0024619F">
            <w:pPr>
              <w:widowControl/>
              <w:autoSpaceDE/>
              <w:autoSpaceDN/>
              <w:rPr>
                <w:color w:val="000000"/>
                <w:sz w:val="24"/>
                <w:szCs w:val="24"/>
                <w:lang w:val="en-GB" w:eastAsia="ja-JP"/>
              </w:rPr>
            </w:pPr>
          </w:p>
        </w:tc>
        <w:tc>
          <w:tcPr>
            <w:tcW w:w="1326" w:type="pct"/>
            <w:vAlign w:val="center"/>
          </w:tcPr>
          <w:p w14:paraId="18B763D9" w14:textId="4BC2F4A5"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4E7E2963" w14:textId="5F4C9D60" w:rsidR="0024619F" w:rsidRPr="001D0200" w:rsidRDefault="0024619F" w:rsidP="0024619F">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5906A596" w14:textId="4C1F0671" w:rsidR="0024619F" w:rsidRPr="001D0200" w:rsidRDefault="0024619F" w:rsidP="0024619F">
            <w:pPr>
              <w:widowControl/>
              <w:autoSpaceDE/>
              <w:autoSpaceDN/>
              <w:jc w:val="center"/>
              <w:rPr>
                <w:b/>
                <w:bCs/>
                <w:color w:val="000000"/>
                <w:sz w:val="24"/>
                <w:szCs w:val="24"/>
                <w:lang w:val="en-GB" w:eastAsia="ja-JP"/>
              </w:rPr>
            </w:pPr>
          </w:p>
        </w:tc>
      </w:tr>
      <w:tr w:rsidR="0024619F" w:rsidRPr="001D0200" w14:paraId="62D96329" w14:textId="77777777" w:rsidTr="0024619F">
        <w:trPr>
          <w:trHeight w:val="312"/>
        </w:trPr>
        <w:tc>
          <w:tcPr>
            <w:tcW w:w="953" w:type="pct"/>
          </w:tcPr>
          <w:p w14:paraId="212A2020" w14:textId="7390241F" w:rsidR="0024619F" w:rsidRPr="001D0200" w:rsidRDefault="0024619F" w:rsidP="0024619F">
            <w:pPr>
              <w:widowControl/>
              <w:autoSpaceDE/>
              <w:autoSpaceDN/>
              <w:rPr>
                <w:color w:val="000000"/>
                <w:sz w:val="24"/>
                <w:szCs w:val="24"/>
                <w:lang w:val="en-GB" w:eastAsia="ja-JP"/>
              </w:rPr>
            </w:pPr>
          </w:p>
        </w:tc>
        <w:tc>
          <w:tcPr>
            <w:tcW w:w="1326" w:type="pct"/>
            <w:noWrap/>
            <w:vAlign w:val="center"/>
          </w:tcPr>
          <w:p w14:paraId="681F411E" w14:textId="11302A4C" w:rsidR="0024619F" w:rsidRPr="001D0200" w:rsidRDefault="0024619F" w:rsidP="0024619F">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1211FF68" w14:textId="4AC70A5F" w:rsidR="0024619F" w:rsidRPr="001D0200" w:rsidRDefault="003979C0" w:rsidP="0024619F">
            <w:pPr>
              <w:widowControl/>
              <w:autoSpaceDE/>
              <w:autoSpaceDN/>
              <w:rPr>
                <w:color w:val="000000"/>
                <w:sz w:val="24"/>
                <w:szCs w:val="24"/>
                <w:lang w:val="en-GB" w:eastAsia="ja-JP"/>
              </w:rPr>
            </w:pPr>
            <w:r>
              <w:rPr>
                <w:color w:val="000000"/>
                <w:sz w:val="24"/>
                <w:szCs w:val="24"/>
                <w:lang w:val="en-GB" w:eastAsia="ja-JP"/>
              </w:rPr>
              <w:t>Big bags or p</w:t>
            </w:r>
            <w:r w:rsidRPr="006176CE">
              <w:rPr>
                <w:color w:val="000000"/>
                <w:sz w:val="24"/>
                <w:szCs w:val="24"/>
                <w:lang w:val="en-GB" w:eastAsia="ja-JP"/>
              </w:rPr>
              <w:t>acked in bags, at least 20 kg</w:t>
            </w:r>
          </w:p>
        </w:tc>
        <w:tc>
          <w:tcPr>
            <w:tcW w:w="882" w:type="pct"/>
            <w:vAlign w:val="center"/>
          </w:tcPr>
          <w:p w14:paraId="577FF4A6" w14:textId="3D793D72" w:rsidR="0024619F" w:rsidRPr="001D0200" w:rsidRDefault="0024619F" w:rsidP="0024619F">
            <w:pPr>
              <w:widowControl/>
              <w:autoSpaceDE/>
              <w:autoSpaceDN/>
              <w:jc w:val="center"/>
              <w:rPr>
                <w:b/>
                <w:bCs/>
                <w:color w:val="000000"/>
                <w:sz w:val="24"/>
                <w:szCs w:val="24"/>
                <w:lang w:val="en-GB" w:eastAsia="ja-JP"/>
              </w:rPr>
            </w:pPr>
          </w:p>
        </w:tc>
      </w:tr>
      <w:tr w:rsidR="00113253" w:rsidRPr="001D0200" w14:paraId="4D6B0315" w14:textId="77777777" w:rsidTr="0024619F">
        <w:trPr>
          <w:trHeight w:val="312"/>
        </w:trPr>
        <w:tc>
          <w:tcPr>
            <w:tcW w:w="953" w:type="pct"/>
          </w:tcPr>
          <w:p w14:paraId="72373FD6" w14:textId="77777777"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4C98F6BE" w14:textId="6D13DE25"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233EB68F" w14:textId="39F8B636" w:rsidR="00113253" w:rsidRDefault="00113253" w:rsidP="00113253">
            <w:pPr>
              <w:widowControl/>
              <w:autoSpaceDE/>
              <w:autoSpaceDN/>
              <w:rPr>
                <w:color w:val="000000"/>
                <w:sz w:val="24"/>
                <w:szCs w:val="24"/>
                <w:lang w:eastAsia="ja-JP"/>
              </w:rPr>
            </w:pPr>
            <w:r>
              <w:rPr>
                <w:color w:val="000000"/>
                <w:sz w:val="24"/>
                <w:szCs w:val="24"/>
                <w:lang w:val="en-GB" w:eastAsia="ja-JP"/>
              </w:rPr>
              <w:t>100% rice protein</w:t>
            </w:r>
          </w:p>
        </w:tc>
        <w:tc>
          <w:tcPr>
            <w:tcW w:w="882" w:type="pct"/>
            <w:vAlign w:val="center"/>
          </w:tcPr>
          <w:p w14:paraId="37EE5621"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6A4CBFD" w14:textId="77777777" w:rsidTr="0024619F">
        <w:trPr>
          <w:trHeight w:val="312"/>
        </w:trPr>
        <w:tc>
          <w:tcPr>
            <w:tcW w:w="953" w:type="pct"/>
          </w:tcPr>
          <w:p w14:paraId="48BE1A73" w14:textId="7C0F7A5A" w:rsidR="00113253" w:rsidRPr="001D0200" w:rsidRDefault="00113253" w:rsidP="00113253">
            <w:pPr>
              <w:widowControl/>
              <w:autoSpaceDE/>
              <w:autoSpaceDN/>
              <w:rPr>
                <w:color w:val="000000"/>
                <w:sz w:val="24"/>
                <w:szCs w:val="24"/>
                <w:lang w:val="en-GB" w:eastAsia="ja-JP"/>
              </w:rPr>
            </w:pPr>
          </w:p>
        </w:tc>
        <w:tc>
          <w:tcPr>
            <w:tcW w:w="1326" w:type="pct"/>
            <w:vAlign w:val="center"/>
          </w:tcPr>
          <w:p w14:paraId="40097F99" w14:textId="7FD35C9A"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noWrap/>
          </w:tcPr>
          <w:p w14:paraId="4770F7E8" w14:textId="53FEB059" w:rsidR="00113253" w:rsidRPr="001D0200" w:rsidRDefault="00113253" w:rsidP="00113253">
            <w:pPr>
              <w:widowControl/>
              <w:autoSpaceDE/>
              <w:autoSpaceDN/>
              <w:rPr>
                <w:sz w:val="24"/>
                <w:szCs w:val="24"/>
                <w:lang w:val="en-GB" w:eastAsia="ja-JP"/>
              </w:rPr>
            </w:pPr>
            <w:r w:rsidRPr="00C07687">
              <w:rPr>
                <w:sz w:val="24"/>
                <w:szCs w:val="24"/>
                <w:lang w:val="en-GB"/>
              </w:rPr>
              <w:t>Max. 10</w:t>
            </w:r>
            <w:r>
              <w:rPr>
                <w:sz w:val="24"/>
                <w:szCs w:val="24"/>
                <w:lang w:val="en-GB"/>
              </w:rPr>
              <w:t xml:space="preserve"> </w:t>
            </w:r>
            <w:r w:rsidRPr="00C07687">
              <w:rPr>
                <w:sz w:val="24"/>
                <w:szCs w:val="24"/>
                <w:lang w:val="en-GB"/>
              </w:rPr>
              <w:t>%</w:t>
            </w:r>
          </w:p>
        </w:tc>
        <w:tc>
          <w:tcPr>
            <w:tcW w:w="882" w:type="pct"/>
            <w:vAlign w:val="center"/>
          </w:tcPr>
          <w:p w14:paraId="53E36BA0" w14:textId="7BC6A335"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AED6688" w14:textId="77777777" w:rsidTr="0024619F">
        <w:trPr>
          <w:trHeight w:val="312"/>
        </w:trPr>
        <w:tc>
          <w:tcPr>
            <w:tcW w:w="953" w:type="pct"/>
          </w:tcPr>
          <w:p w14:paraId="27BBD47C"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6BD368C5" w14:textId="652ECC5F" w:rsidR="00113253" w:rsidRDefault="00113253" w:rsidP="00113253">
            <w:pPr>
              <w:widowControl/>
              <w:autoSpaceDE/>
              <w:autoSpaceDN/>
              <w:rPr>
                <w:i/>
                <w:iCs/>
                <w:color w:val="000000"/>
                <w:sz w:val="24"/>
                <w:szCs w:val="24"/>
                <w:lang w:val="en-GB" w:eastAsia="ja-JP"/>
              </w:rPr>
            </w:pPr>
            <w:r>
              <w:rPr>
                <w:i/>
                <w:iCs/>
                <w:color w:val="000000"/>
                <w:sz w:val="24"/>
                <w:szCs w:val="24"/>
                <w:lang w:val="en-GB" w:eastAsia="ja-JP"/>
              </w:rPr>
              <w:t>Protein content</w:t>
            </w:r>
          </w:p>
        </w:tc>
        <w:tc>
          <w:tcPr>
            <w:tcW w:w="1839" w:type="pct"/>
            <w:noWrap/>
          </w:tcPr>
          <w:p w14:paraId="28673199" w14:textId="6CC02EDB" w:rsidR="00113253" w:rsidRPr="001D0200" w:rsidRDefault="00113253" w:rsidP="00113253">
            <w:pPr>
              <w:widowControl/>
              <w:autoSpaceDE/>
              <w:autoSpaceDN/>
              <w:rPr>
                <w:sz w:val="24"/>
                <w:szCs w:val="24"/>
                <w:lang w:val="en-GB" w:eastAsia="ja-JP"/>
              </w:rPr>
            </w:pPr>
            <w:r w:rsidRPr="00C07687">
              <w:rPr>
                <w:sz w:val="24"/>
                <w:szCs w:val="24"/>
                <w:lang w:val="en-GB"/>
              </w:rPr>
              <w:t>≥80 %</w:t>
            </w:r>
          </w:p>
        </w:tc>
        <w:tc>
          <w:tcPr>
            <w:tcW w:w="882" w:type="pct"/>
            <w:vAlign w:val="center"/>
          </w:tcPr>
          <w:p w14:paraId="19E680F1"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790526C" w14:textId="77777777" w:rsidTr="0024619F">
        <w:trPr>
          <w:trHeight w:val="312"/>
        </w:trPr>
        <w:tc>
          <w:tcPr>
            <w:tcW w:w="953" w:type="pct"/>
          </w:tcPr>
          <w:p w14:paraId="0B329436" w14:textId="3D3B2C63" w:rsidR="00113253" w:rsidRPr="001D0200" w:rsidRDefault="00113253" w:rsidP="00113253">
            <w:pPr>
              <w:widowControl/>
              <w:autoSpaceDE/>
              <w:autoSpaceDN/>
              <w:rPr>
                <w:color w:val="000000"/>
                <w:sz w:val="24"/>
                <w:szCs w:val="24"/>
                <w:lang w:val="en-GB" w:eastAsia="ja-JP"/>
              </w:rPr>
            </w:pPr>
          </w:p>
        </w:tc>
        <w:tc>
          <w:tcPr>
            <w:tcW w:w="1326" w:type="pct"/>
            <w:vAlign w:val="center"/>
          </w:tcPr>
          <w:p w14:paraId="2E6C934A" w14:textId="6A948C95"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165B5627" w14:textId="27308D53" w:rsidR="00113253" w:rsidRPr="00481E52" w:rsidRDefault="00113253" w:rsidP="00113253">
            <w:pPr>
              <w:widowControl/>
              <w:autoSpaceDE/>
              <w:autoSpaceDN/>
              <w:rPr>
                <w:color w:val="000000"/>
                <w:sz w:val="24"/>
                <w:szCs w:val="24"/>
                <w:lang w:val="en-GB" w:eastAsia="ja-JP"/>
              </w:rPr>
            </w:pPr>
            <w:r w:rsidRPr="00481E52">
              <w:rPr>
                <w:color w:val="000000"/>
                <w:sz w:val="24"/>
                <w:szCs w:val="24"/>
                <w:lang w:val="en-GB" w:eastAsia="ja-JP"/>
              </w:rPr>
              <w:t>White powder</w:t>
            </w:r>
          </w:p>
        </w:tc>
        <w:tc>
          <w:tcPr>
            <w:tcW w:w="882" w:type="pct"/>
            <w:vAlign w:val="center"/>
          </w:tcPr>
          <w:p w14:paraId="4904C898" w14:textId="78D5C7B4"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4B74733" w14:textId="77777777" w:rsidTr="0024619F">
        <w:trPr>
          <w:trHeight w:val="624"/>
        </w:trPr>
        <w:tc>
          <w:tcPr>
            <w:tcW w:w="953" w:type="pct"/>
          </w:tcPr>
          <w:p w14:paraId="56B6E5F4" w14:textId="24ED4AB8"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41A0B0FC" w14:textId="5FE22E15"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4CB28A3D" w14:textId="0042CC0F"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Characteristic of the raw material, without any </w:t>
            </w:r>
            <w:proofErr w:type="gramStart"/>
            <w:r w:rsidRPr="001D0200">
              <w:rPr>
                <w:color w:val="000000"/>
                <w:sz w:val="24"/>
                <w:szCs w:val="24"/>
                <w:lang w:val="en-GB" w:eastAsia="ja-JP"/>
              </w:rPr>
              <w:t>off-flavour</w:t>
            </w:r>
            <w:proofErr w:type="gramEnd"/>
          </w:p>
        </w:tc>
        <w:tc>
          <w:tcPr>
            <w:tcW w:w="882" w:type="pct"/>
            <w:vAlign w:val="center"/>
          </w:tcPr>
          <w:p w14:paraId="786E2611" w14:textId="2222B925"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D529FE8" w14:textId="77777777" w:rsidTr="0024619F">
        <w:trPr>
          <w:trHeight w:val="312"/>
        </w:trPr>
        <w:tc>
          <w:tcPr>
            <w:tcW w:w="953" w:type="pct"/>
          </w:tcPr>
          <w:p w14:paraId="76332E17" w14:textId="6FB3139D"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247C1BE6" w14:textId="030EC26F" w:rsidR="00113253" w:rsidRPr="001D0200" w:rsidRDefault="00113253" w:rsidP="00113253">
            <w:pPr>
              <w:widowControl/>
              <w:autoSpaceDE/>
              <w:autoSpaceDN/>
              <w:rPr>
                <w:color w:val="000000"/>
                <w:sz w:val="24"/>
                <w:szCs w:val="24"/>
                <w:lang w:val="en-GB" w:eastAsia="ja-JP"/>
              </w:rPr>
            </w:pPr>
            <w:r w:rsidRPr="001D0200">
              <w:rPr>
                <w:i/>
                <w:iCs/>
                <w:color w:val="000000"/>
                <w:sz w:val="24"/>
                <w:szCs w:val="24"/>
                <w:lang w:val="en-GB" w:eastAsia="ja-JP"/>
              </w:rPr>
              <w:t>Consistency</w:t>
            </w:r>
          </w:p>
        </w:tc>
        <w:tc>
          <w:tcPr>
            <w:tcW w:w="1839" w:type="pct"/>
            <w:noWrap/>
            <w:vAlign w:val="center"/>
          </w:tcPr>
          <w:p w14:paraId="4846FDA0" w14:textId="45950E43"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Free flowing powder</w:t>
            </w:r>
          </w:p>
        </w:tc>
        <w:tc>
          <w:tcPr>
            <w:tcW w:w="882" w:type="pct"/>
            <w:vAlign w:val="center"/>
          </w:tcPr>
          <w:p w14:paraId="667CD05E" w14:textId="3E58338F"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DE15431" w14:textId="77777777" w:rsidTr="0024619F">
        <w:trPr>
          <w:trHeight w:val="624"/>
        </w:trPr>
        <w:tc>
          <w:tcPr>
            <w:tcW w:w="953" w:type="pct"/>
          </w:tcPr>
          <w:p w14:paraId="45CD677D" w14:textId="6012867D" w:rsidR="00113253" w:rsidRPr="001D0200" w:rsidRDefault="00113253" w:rsidP="00113253">
            <w:pPr>
              <w:widowControl/>
              <w:autoSpaceDE/>
              <w:autoSpaceDN/>
              <w:rPr>
                <w:color w:val="000000"/>
                <w:sz w:val="24"/>
                <w:szCs w:val="24"/>
                <w:lang w:val="en-GB" w:eastAsia="ja-JP"/>
              </w:rPr>
            </w:pPr>
          </w:p>
        </w:tc>
        <w:tc>
          <w:tcPr>
            <w:tcW w:w="1326" w:type="pct"/>
            <w:vAlign w:val="center"/>
          </w:tcPr>
          <w:p w14:paraId="740808F0" w14:textId="6845D7E4" w:rsidR="00113253" w:rsidRPr="001D0200" w:rsidRDefault="00113253" w:rsidP="00113253">
            <w:pPr>
              <w:widowControl/>
              <w:autoSpaceDE/>
              <w:autoSpaceDN/>
              <w:jc w:val="both"/>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734BD9EB" w14:textId="1901C77F"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None</w:t>
            </w:r>
          </w:p>
        </w:tc>
        <w:tc>
          <w:tcPr>
            <w:tcW w:w="882" w:type="pct"/>
            <w:vAlign w:val="center"/>
          </w:tcPr>
          <w:p w14:paraId="3FF3FA97" w14:textId="440468FE"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630D083" w14:textId="77777777" w:rsidTr="0024619F">
        <w:trPr>
          <w:trHeight w:val="312"/>
        </w:trPr>
        <w:tc>
          <w:tcPr>
            <w:tcW w:w="953" w:type="pct"/>
          </w:tcPr>
          <w:p w14:paraId="18678D68" w14:textId="249D82F3" w:rsidR="00113253" w:rsidRPr="001D0200" w:rsidRDefault="00113253" w:rsidP="00113253">
            <w:pPr>
              <w:widowControl/>
              <w:autoSpaceDE/>
              <w:autoSpaceDN/>
              <w:rPr>
                <w:color w:val="000000"/>
                <w:sz w:val="24"/>
                <w:szCs w:val="24"/>
                <w:lang w:val="en-GB" w:eastAsia="ja-JP"/>
              </w:rPr>
            </w:pPr>
          </w:p>
        </w:tc>
        <w:tc>
          <w:tcPr>
            <w:tcW w:w="1326" w:type="pct"/>
            <w:vAlign w:val="center"/>
          </w:tcPr>
          <w:p w14:paraId="57A88BB2" w14:textId="5A782F2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78041F5A" w14:textId="244618B3"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5133AAEB" w14:textId="41BE45DF"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9FDBD5E" w14:textId="77777777" w:rsidTr="0024619F">
        <w:trPr>
          <w:trHeight w:val="312"/>
        </w:trPr>
        <w:tc>
          <w:tcPr>
            <w:tcW w:w="953" w:type="pct"/>
          </w:tcPr>
          <w:p w14:paraId="59BC14F2" w14:textId="1BBD662B"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1F7C5C36" w14:textId="4FB6D106"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00EA445C" w14:textId="302E4972"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64D2E80" w14:textId="49B567F0"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741E6138" w14:textId="77777777" w:rsidTr="0024619F">
        <w:trPr>
          <w:trHeight w:val="312"/>
        </w:trPr>
        <w:tc>
          <w:tcPr>
            <w:tcW w:w="953" w:type="pct"/>
          </w:tcPr>
          <w:p w14:paraId="26568E6D" w14:textId="7A9ED6A1" w:rsidR="00113253" w:rsidRPr="001D0200" w:rsidRDefault="00113253" w:rsidP="00113253">
            <w:pPr>
              <w:widowControl/>
              <w:autoSpaceDE/>
              <w:autoSpaceDN/>
              <w:rPr>
                <w:color w:val="000000"/>
                <w:sz w:val="24"/>
                <w:szCs w:val="24"/>
                <w:lang w:val="en-GB" w:eastAsia="ja-JP"/>
              </w:rPr>
            </w:pPr>
          </w:p>
        </w:tc>
        <w:tc>
          <w:tcPr>
            <w:tcW w:w="1326" w:type="pct"/>
            <w:vAlign w:val="center"/>
          </w:tcPr>
          <w:p w14:paraId="61A2A5D1" w14:textId="337DC0CD"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noWrap/>
            <w:vAlign w:val="center"/>
          </w:tcPr>
          <w:p w14:paraId="37C021F0" w14:textId="7AC459A6"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60E2B3F3" w14:textId="4C0551F8"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A18F162" w14:textId="77777777" w:rsidTr="0024619F">
        <w:trPr>
          <w:trHeight w:val="312"/>
        </w:trPr>
        <w:tc>
          <w:tcPr>
            <w:tcW w:w="953" w:type="pct"/>
          </w:tcPr>
          <w:p w14:paraId="4C84896B" w14:textId="71F34A1D" w:rsidR="00113253" w:rsidRPr="001D0200" w:rsidRDefault="00113253" w:rsidP="00113253">
            <w:pPr>
              <w:widowControl/>
              <w:autoSpaceDE/>
              <w:autoSpaceDN/>
              <w:rPr>
                <w:color w:val="000000"/>
                <w:sz w:val="24"/>
                <w:szCs w:val="24"/>
                <w:lang w:val="en-GB" w:eastAsia="ja-JP"/>
              </w:rPr>
            </w:pPr>
          </w:p>
        </w:tc>
        <w:tc>
          <w:tcPr>
            <w:tcW w:w="1326" w:type="pct"/>
            <w:vAlign w:val="center"/>
          </w:tcPr>
          <w:p w14:paraId="7A5A4858"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749649EF"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449F3A4E"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2B8C8C24" w14:textId="77777777" w:rsidR="00113253" w:rsidRPr="006176CE" w:rsidRDefault="00113253" w:rsidP="00113253">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49E917B2"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1398B341" w14:textId="0E3EE09B"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3AD2960B" w14:textId="29CAC725" w:rsidR="00113253" w:rsidRDefault="00395C2E" w:rsidP="00113253">
            <w:pPr>
              <w:widowControl/>
              <w:autoSpaceDE/>
              <w:autoSpaceDN/>
              <w:rPr>
                <w:color w:val="000000"/>
                <w:sz w:val="24"/>
                <w:szCs w:val="24"/>
                <w:lang w:val="en-GB" w:eastAsia="ja-JP"/>
              </w:rPr>
            </w:pPr>
            <w:r>
              <w:rPr>
                <w:color w:val="000000"/>
                <w:sz w:val="24"/>
                <w:szCs w:val="24"/>
                <w:lang w:val="en-GB" w:eastAsia="ja-JP"/>
              </w:rPr>
              <w:t>Maximal limits</w:t>
            </w:r>
          </w:p>
          <w:p w14:paraId="3BD2F61E" w14:textId="77777777" w:rsidR="00113253" w:rsidRPr="006176CE" w:rsidRDefault="00113253" w:rsidP="00113253">
            <w:pPr>
              <w:widowControl/>
              <w:autoSpaceDE/>
              <w:autoSpaceDN/>
              <w:rPr>
                <w:color w:val="000000"/>
                <w:sz w:val="24"/>
                <w:szCs w:val="24"/>
                <w:lang w:val="en-GB" w:eastAsia="ja-JP"/>
              </w:rPr>
            </w:pPr>
            <w:r w:rsidRPr="006176CE">
              <w:rPr>
                <w:color w:val="000000"/>
                <w:sz w:val="24"/>
                <w:szCs w:val="24"/>
                <w:lang w:val="en-GB" w:eastAsia="ja-JP"/>
              </w:rPr>
              <w:t>1x10^5</w:t>
            </w:r>
          </w:p>
          <w:p w14:paraId="2738B9BD" w14:textId="77777777" w:rsidR="00113253" w:rsidRPr="006176CE" w:rsidRDefault="00113253" w:rsidP="00113253">
            <w:pPr>
              <w:widowControl/>
              <w:autoSpaceDE/>
              <w:autoSpaceDN/>
              <w:rPr>
                <w:color w:val="000000"/>
                <w:sz w:val="24"/>
                <w:szCs w:val="24"/>
                <w:lang w:val="en-GB" w:eastAsia="ja-JP"/>
              </w:rPr>
            </w:pPr>
            <w:r w:rsidRPr="006176CE">
              <w:rPr>
                <w:color w:val="000000"/>
                <w:sz w:val="24"/>
                <w:szCs w:val="24"/>
                <w:lang w:val="en-GB" w:eastAsia="ja-JP"/>
              </w:rPr>
              <w:t>1x10^3</w:t>
            </w:r>
          </w:p>
          <w:p w14:paraId="463A3D29" w14:textId="77777777" w:rsidR="00113253" w:rsidRPr="006176CE" w:rsidRDefault="00113253" w:rsidP="00113253">
            <w:pPr>
              <w:widowControl/>
              <w:autoSpaceDE/>
              <w:autoSpaceDN/>
              <w:rPr>
                <w:color w:val="000000"/>
                <w:sz w:val="24"/>
                <w:szCs w:val="24"/>
                <w:lang w:val="en-GB" w:eastAsia="ja-JP"/>
              </w:rPr>
            </w:pPr>
            <w:r w:rsidRPr="006176CE">
              <w:rPr>
                <w:color w:val="000000"/>
                <w:sz w:val="24"/>
                <w:szCs w:val="24"/>
                <w:lang w:val="en-GB" w:eastAsia="ja-JP"/>
              </w:rPr>
              <w:t>1x10^1</w:t>
            </w:r>
          </w:p>
          <w:p w14:paraId="43491BE5" w14:textId="77777777" w:rsidR="00113253" w:rsidRPr="006176CE" w:rsidRDefault="00113253" w:rsidP="00113253">
            <w:pPr>
              <w:widowControl/>
              <w:autoSpaceDE/>
              <w:autoSpaceDN/>
              <w:rPr>
                <w:color w:val="000000"/>
                <w:sz w:val="24"/>
                <w:szCs w:val="24"/>
                <w:lang w:val="en-GB" w:eastAsia="ja-JP"/>
              </w:rPr>
            </w:pPr>
            <w:r w:rsidRPr="006176CE">
              <w:rPr>
                <w:color w:val="000000"/>
                <w:sz w:val="24"/>
                <w:szCs w:val="24"/>
                <w:lang w:val="en-GB" w:eastAsia="ja-JP"/>
              </w:rPr>
              <w:t>1x10^3</w:t>
            </w:r>
          </w:p>
          <w:p w14:paraId="64216EDF" w14:textId="66BFFD66"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Absent</w:t>
            </w:r>
          </w:p>
        </w:tc>
        <w:tc>
          <w:tcPr>
            <w:tcW w:w="882" w:type="pct"/>
            <w:vAlign w:val="center"/>
          </w:tcPr>
          <w:p w14:paraId="71A74BEF" w14:textId="3A9CC83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1BF7B97E" w14:textId="77777777" w:rsidTr="0024619F">
        <w:trPr>
          <w:trHeight w:val="624"/>
        </w:trPr>
        <w:tc>
          <w:tcPr>
            <w:tcW w:w="953" w:type="pct"/>
          </w:tcPr>
          <w:p w14:paraId="69F10342" w14:textId="47BD2C26"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5E16DFD4" w14:textId="1D3B6517"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GMO</w:t>
            </w:r>
          </w:p>
        </w:tc>
        <w:tc>
          <w:tcPr>
            <w:tcW w:w="1839" w:type="pct"/>
            <w:vAlign w:val="center"/>
          </w:tcPr>
          <w:p w14:paraId="2E95B497" w14:textId="6E6930C2"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403DBFE6" w14:textId="1D6F41B5"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6F7E826" w14:textId="77777777" w:rsidTr="0024619F">
        <w:trPr>
          <w:trHeight w:val="624"/>
        </w:trPr>
        <w:tc>
          <w:tcPr>
            <w:tcW w:w="953" w:type="pct"/>
          </w:tcPr>
          <w:p w14:paraId="0993CF93" w14:textId="7F6223C2"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068EE1BE" w14:textId="0AA1E179" w:rsidR="00113253" w:rsidRPr="001D0200" w:rsidRDefault="00113253" w:rsidP="00113253">
            <w:pPr>
              <w:widowControl/>
              <w:autoSpaceDE/>
              <w:autoSpaceDN/>
              <w:rPr>
                <w:color w:val="000000"/>
                <w:sz w:val="24"/>
                <w:szCs w:val="24"/>
                <w:lang w:val="en-GB" w:eastAsia="ja-JP"/>
              </w:rPr>
            </w:pPr>
            <w:r>
              <w:rPr>
                <w:i/>
                <w:iCs/>
                <w:color w:val="000000"/>
                <w:sz w:val="24"/>
                <w:szCs w:val="24"/>
                <w:lang w:val="en-GB" w:eastAsia="ja-JP"/>
              </w:rPr>
              <w:t>Origin</w:t>
            </w:r>
          </w:p>
        </w:tc>
        <w:tc>
          <w:tcPr>
            <w:tcW w:w="1839" w:type="pct"/>
            <w:noWrap/>
            <w:vAlign w:val="center"/>
          </w:tcPr>
          <w:p w14:paraId="3276F75D" w14:textId="67CC2153"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European Union and non-European Union</w:t>
            </w:r>
          </w:p>
        </w:tc>
        <w:tc>
          <w:tcPr>
            <w:tcW w:w="882" w:type="pct"/>
            <w:vAlign w:val="center"/>
          </w:tcPr>
          <w:p w14:paraId="18FC6D40" w14:textId="3F538B51"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E13CBD5" w14:textId="77777777" w:rsidTr="0024619F">
        <w:trPr>
          <w:trHeight w:val="312"/>
        </w:trPr>
        <w:tc>
          <w:tcPr>
            <w:tcW w:w="953" w:type="pct"/>
          </w:tcPr>
          <w:p w14:paraId="0F91C09D" w14:textId="078E54E0" w:rsidR="00113253" w:rsidRPr="001D0200" w:rsidRDefault="00113253" w:rsidP="00113253">
            <w:pPr>
              <w:widowControl/>
              <w:autoSpaceDE/>
              <w:autoSpaceDN/>
              <w:rPr>
                <w:color w:val="000000"/>
                <w:sz w:val="24"/>
                <w:szCs w:val="24"/>
                <w:lang w:val="en-GB" w:eastAsia="ja-JP"/>
              </w:rPr>
            </w:pPr>
            <w:r w:rsidRPr="001D0200">
              <w:rPr>
                <w:b/>
                <w:bCs/>
                <w:color w:val="000000"/>
                <w:sz w:val="24"/>
                <w:szCs w:val="24"/>
                <w:lang w:val="en-GB" w:eastAsia="ja-JP"/>
              </w:rPr>
              <w:t xml:space="preserve">Lot no. </w:t>
            </w:r>
            <w:r>
              <w:rPr>
                <w:b/>
                <w:bCs/>
                <w:color w:val="000000"/>
                <w:sz w:val="24"/>
                <w:szCs w:val="24"/>
                <w:lang w:val="en-GB" w:eastAsia="ja-JP"/>
              </w:rPr>
              <w:t xml:space="preserve">6 </w:t>
            </w:r>
            <w:r w:rsidRPr="001D0200">
              <w:rPr>
                <w:b/>
                <w:bCs/>
                <w:color w:val="000000"/>
                <w:sz w:val="24"/>
                <w:szCs w:val="24"/>
                <w:lang w:val="en-GB" w:eastAsia="ja-JP"/>
              </w:rPr>
              <w:t xml:space="preserve">– </w:t>
            </w:r>
            <w:r>
              <w:rPr>
                <w:b/>
                <w:bCs/>
                <w:color w:val="000000"/>
                <w:sz w:val="24"/>
                <w:szCs w:val="24"/>
                <w:lang w:val="en-GB" w:eastAsia="ja-JP"/>
              </w:rPr>
              <w:t>Fillings</w:t>
            </w:r>
          </w:p>
        </w:tc>
        <w:tc>
          <w:tcPr>
            <w:tcW w:w="1326" w:type="pct"/>
            <w:vAlign w:val="center"/>
          </w:tcPr>
          <w:p w14:paraId="65971376" w14:textId="7B56FB4E" w:rsidR="00113253" w:rsidRPr="001D0200" w:rsidRDefault="00113253" w:rsidP="00113253">
            <w:pPr>
              <w:widowControl/>
              <w:autoSpaceDE/>
              <w:autoSpaceDN/>
              <w:jc w:val="both"/>
              <w:rPr>
                <w:i/>
                <w:iCs/>
                <w:color w:val="000000"/>
                <w:sz w:val="24"/>
                <w:szCs w:val="24"/>
                <w:lang w:val="en-GB" w:eastAsia="ja-JP"/>
              </w:rPr>
            </w:pPr>
          </w:p>
        </w:tc>
        <w:tc>
          <w:tcPr>
            <w:tcW w:w="1839" w:type="pct"/>
            <w:vAlign w:val="center"/>
          </w:tcPr>
          <w:p w14:paraId="6FD27A32" w14:textId="4B78FB8C" w:rsidR="00113253" w:rsidRPr="001D0200" w:rsidRDefault="00113253" w:rsidP="00113253">
            <w:pPr>
              <w:widowControl/>
              <w:autoSpaceDE/>
              <w:autoSpaceDN/>
              <w:rPr>
                <w:color w:val="000000"/>
                <w:sz w:val="24"/>
                <w:szCs w:val="24"/>
                <w:lang w:val="en-GB" w:eastAsia="ja-JP"/>
              </w:rPr>
            </w:pPr>
          </w:p>
        </w:tc>
        <w:tc>
          <w:tcPr>
            <w:tcW w:w="882" w:type="pct"/>
            <w:vAlign w:val="center"/>
          </w:tcPr>
          <w:p w14:paraId="78A6B251" w14:textId="7302BF7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722C20AB" w14:textId="77777777" w:rsidTr="00885AA5">
        <w:trPr>
          <w:trHeight w:val="312"/>
        </w:trPr>
        <w:tc>
          <w:tcPr>
            <w:tcW w:w="953" w:type="pct"/>
          </w:tcPr>
          <w:p w14:paraId="776EA910" w14:textId="77777777" w:rsidR="00113253" w:rsidRPr="00481E52" w:rsidRDefault="00113253" w:rsidP="00113253">
            <w:pPr>
              <w:widowControl/>
              <w:autoSpaceDE/>
              <w:autoSpaceDN/>
              <w:rPr>
                <w:b/>
                <w:bCs/>
                <w:color w:val="000000"/>
                <w:sz w:val="24"/>
                <w:szCs w:val="24"/>
                <w:lang w:val="en-GB" w:eastAsia="ja-JP"/>
              </w:rPr>
            </w:pPr>
            <w:r w:rsidRPr="00481E52">
              <w:rPr>
                <w:b/>
                <w:bCs/>
                <w:color w:val="000000"/>
                <w:sz w:val="24"/>
                <w:szCs w:val="24"/>
                <w:lang w:val="en-GB" w:eastAsia="ja-JP"/>
              </w:rPr>
              <w:t>6.1.</w:t>
            </w:r>
          </w:p>
          <w:p w14:paraId="487F6E57" w14:textId="302F4B5F" w:rsidR="00113253" w:rsidRPr="001D0200" w:rsidRDefault="00113253" w:rsidP="00113253">
            <w:pPr>
              <w:widowControl/>
              <w:autoSpaceDE/>
              <w:autoSpaceDN/>
              <w:rPr>
                <w:color w:val="000000"/>
                <w:sz w:val="24"/>
                <w:szCs w:val="24"/>
                <w:lang w:val="en-GB" w:eastAsia="ja-JP"/>
              </w:rPr>
            </w:pPr>
            <w:r w:rsidRPr="00481E52">
              <w:rPr>
                <w:b/>
                <w:bCs/>
                <w:color w:val="000000"/>
                <w:sz w:val="24"/>
                <w:szCs w:val="24"/>
                <w:lang w:val="en-GB" w:eastAsia="ja-JP"/>
              </w:rPr>
              <w:t>Flavour – Chocolate brownie filling</w:t>
            </w:r>
          </w:p>
        </w:tc>
        <w:tc>
          <w:tcPr>
            <w:tcW w:w="1326" w:type="pct"/>
            <w:vAlign w:val="bottom"/>
          </w:tcPr>
          <w:p w14:paraId="5BB8CFC7" w14:textId="62E9F370" w:rsidR="00113253" w:rsidRPr="001D0200" w:rsidRDefault="00113253" w:rsidP="00113253">
            <w:pPr>
              <w:widowControl/>
              <w:autoSpaceDE/>
              <w:autoSpaceDN/>
              <w:rPr>
                <w:i/>
                <w:iCs/>
                <w:color w:val="000000"/>
                <w:sz w:val="24"/>
                <w:szCs w:val="24"/>
                <w:lang w:val="en-GB" w:eastAsia="ja-JP"/>
              </w:rPr>
            </w:pPr>
          </w:p>
        </w:tc>
        <w:tc>
          <w:tcPr>
            <w:tcW w:w="1839" w:type="pct"/>
            <w:vAlign w:val="center"/>
          </w:tcPr>
          <w:p w14:paraId="5C07ECC4" w14:textId="38EFCF21" w:rsidR="00113253" w:rsidRPr="001D0200" w:rsidRDefault="00113253" w:rsidP="00113253">
            <w:pPr>
              <w:widowControl/>
              <w:autoSpaceDE/>
              <w:autoSpaceDN/>
              <w:rPr>
                <w:color w:val="000000"/>
                <w:sz w:val="24"/>
                <w:szCs w:val="24"/>
                <w:lang w:val="en-GB" w:eastAsia="ja-JP"/>
              </w:rPr>
            </w:pPr>
          </w:p>
        </w:tc>
        <w:tc>
          <w:tcPr>
            <w:tcW w:w="882" w:type="pct"/>
            <w:vAlign w:val="center"/>
          </w:tcPr>
          <w:p w14:paraId="7A30C715" w14:textId="77777777" w:rsidR="00885AA5" w:rsidRDefault="00885AA5" w:rsidP="00885AA5">
            <w:pPr>
              <w:rPr>
                <w:sz w:val="24"/>
                <w:szCs w:val="24"/>
                <w:lang w:val="en-GB"/>
              </w:rPr>
            </w:pPr>
            <w:r>
              <w:rPr>
                <w:sz w:val="24"/>
                <w:szCs w:val="24"/>
                <w:lang w:val="en-GB"/>
              </w:rPr>
              <w:t>Minimum quantity:</w:t>
            </w:r>
          </w:p>
          <w:p w14:paraId="3C526598" w14:textId="29FBAD08" w:rsidR="00885AA5" w:rsidRDefault="002C694A" w:rsidP="00885AA5">
            <w:pPr>
              <w:rPr>
                <w:sz w:val="24"/>
                <w:szCs w:val="24"/>
                <w:lang w:val="en-GB"/>
              </w:rPr>
            </w:pPr>
            <w:r>
              <w:rPr>
                <w:sz w:val="24"/>
                <w:szCs w:val="24"/>
                <w:lang w:val="en-GB"/>
              </w:rPr>
              <w:t>10</w:t>
            </w:r>
            <w:r w:rsidR="00885AA5">
              <w:rPr>
                <w:sz w:val="24"/>
                <w:szCs w:val="24"/>
                <w:lang w:val="en-GB"/>
              </w:rPr>
              <w:t> 000 kg</w:t>
            </w:r>
          </w:p>
          <w:p w14:paraId="40104086" w14:textId="77777777" w:rsidR="00885AA5" w:rsidRDefault="00885AA5" w:rsidP="00885AA5">
            <w:pPr>
              <w:rPr>
                <w:sz w:val="24"/>
                <w:szCs w:val="24"/>
                <w:lang w:val="en-GB"/>
              </w:rPr>
            </w:pPr>
            <w:r>
              <w:rPr>
                <w:sz w:val="24"/>
                <w:szCs w:val="24"/>
                <w:lang w:val="en-GB"/>
              </w:rPr>
              <w:t>Maximum quantity:</w:t>
            </w:r>
          </w:p>
          <w:p w14:paraId="3713157D" w14:textId="5C0C7151" w:rsidR="00113253" w:rsidRPr="001D0200" w:rsidRDefault="00885AA5" w:rsidP="00885AA5">
            <w:pPr>
              <w:widowControl/>
              <w:autoSpaceDE/>
              <w:autoSpaceDN/>
              <w:rPr>
                <w:b/>
                <w:bCs/>
                <w:color w:val="000000"/>
                <w:sz w:val="24"/>
                <w:szCs w:val="24"/>
                <w:lang w:val="en-GB" w:eastAsia="ja-JP"/>
              </w:rPr>
            </w:pPr>
            <w:r>
              <w:rPr>
                <w:sz w:val="24"/>
                <w:szCs w:val="24"/>
                <w:lang w:val="en-GB"/>
              </w:rPr>
              <w:t>1</w:t>
            </w:r>
            <w:r w:rsidR="002C694A">
              <w:rPr>
                <w:sz w:val="24"/>
                <w:szCs w:val="24"/>
                <w:lang w:val="en-GB"/>
              </w:rPr>
              <w:t>7</w:t>
            </w:r>
            <w:r>
              <w:rPr>
                <w:sz w:val="24"/>
                <w:szCs w:val="24"/>
                <w:lang w:val="en-GB"/>
              </w:rPr>
              <w:t> 000 kg</w:t>
            </w:r>
            <w:r w:rsidRPr="001D0200">
              <w:rPr>
                <w:b/>
                <w:bCs/>
                <w:color w:val="000000"/>
                <w:sz w:val="24"/>
                <w:szCs w:val="24"/>
                <w:lang w:val="en-GB" w:eastAsia="ja-JP"/>
              </w:rPr>
              <w:t> </w:t>
            </w:r>
          </w:p>
        </w:tc>
      </w:tr>
      <w:tr w:rsidR="00113253" w:rsidRPr="001D0200" w14:paraId="3B2E899B" w14:textId="77777777" w:rsidTr="0024619F">
        <w:trPr>
          <w:trHeight w:val="312"/>
        </w:trPr>
        <w:tc>
          <w:tcPr>
            <w:tcW w:w="953" w:type="pct"/>
          </w:tcPr>
          <w:p w14:paraId="21EE2C2B" w14:textId="5280D57E"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492144C3" w14:textId="7615BFB6"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1C57D032" w14:textId="0527CD9B"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6FDAE275" w14:textId="0B0D45F3"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539F4EA" w14:textId="77777777" w:rsidTr="0024619F">
        <w:trPr>
          <w:trHeight w:val="312"/>
        </w:trPr>
        <w:tc>
          <w:tcPr>
            <w:tcW w:w="953" w:type="pct"/>
          </w:tcPr>
          <w:p w14:paraId="0361D6C1" w14:textId="65483A01" w:rsidR="00113253" w:rsidRPr="001D0200" w:rsidRDefault="00113253" w:rsidP="00113253">
            <w:pPr>
              <w:widowControl/>
              <w:autoSpaceDE/>
              <w:autoSpaceDN/>
              <w:rPr>
                <w:color w:val="000000"/>
                <w:sz w:val="24"/>
                <w:szCs w:val="24"/>
                <w:lang w:val="en-GB" w:eastAsia="ja-JP"/>
              </w:rPr>
            </w:pPr>
          </w:p>
        </w:tc>
        <w:tc>
          <w:tcPr>
            <w:tcW w:w="1326" w:type="pct"/>
            <w:vAlign w:val="center"/>
          </w:tcPr>
          <w:p w14:paraId="5B785C9D" w14:textId="3B68ADB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3385DD36" w14:textId="53433DCD"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Packed in buckets (at least 14 kg) or barrels</w:t>
            </w:r>
          </w:p>
        </w:tc>
        <w:tc>
          <w:tcPr>
            <w:tcW w:w="882" w:type="pct"/>
            <w:vAlign w:val="center"/>
          </w:tcPr>
          <w:p w14:paraId="318422DB" w14:textId="338B1379"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197C5D05" w14:textId="77777777" w:rsidTr="0024619F">
        <w:trPr>
          <w:trHeight w:val="312"/>
        </w:trPr>
        <w:tc>
          <w:tcPr>
            <w:tcW w:w="953" w:type="pct"/>
          </w:tcPr>
          <w:p w14:paraId="0B75882F" w14:textId="36D66809" w:rsidR="00113253" w:rsidRPr="001D0200" w:rsidRDefault="00113253" w:rsidP="00113253">
            <w:pPr>
              <w:widowControl/>
              <w:autoSpaceDE/>
              <w:autoSpaceDN/>
              <w:rPr>
                <w:color w:val="000000"/>
                <w:sz w:val="24"/>
                <w:szCs w:val="24"/>
                <w:lang w:val="en-GB" w:eastAsia="ja-JP"/>
              </w:rPr>
            </w:pPr>
          </w:p>
        </w:tc>
        <w:tc>
          <w:tcPr>
            <w:tcW w:w="1326" w:type="pct"/>
            <w:vAlign w:val="center"/>
          </w:tcPr>
          <w:p w14:paraId="36F61804" w14:textId="39DE18FB"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1A0419FD" w14:textId="46E41CB7" w:rsidR="00113253" w:rsidRPr="005D4FD4" w:rsidRDefault="00113253" w:rsidP="00113253">
            <w:pPr>
              <w:widowControl/>
              <w:autoSpaceDE/>
              <w:autoSpaceDN/>
              <w:rPr>
                <w:color w:val="000000"/>
                <w:sz w:val="24"/>
                <w:szCs w:val="24"/>
                <w:lang w:val="en-GB" w:eastAsia="ja-JP"/>
              </w:rPr>
            </w:pPr>
            <w:r>
              <w:rPr>
                <w:color w:val="000000"/>
                <w:sz w:val="24"/>
                <w:szCs w:val="24"/>
                <w:lang w:val="en-GB" w:eastAsia="ja-JP"/>
              </w:rPr>
              <w:t>Max 1%</w:t>
            </w:r>
          </w:p>
        </w:tc>
        <w:tc>
          <w:tcPr>
            <w:tcW w:w="882" w:type="pct"/>
            <w:vAlign w:val="center"/>
          </w:tcPr>
          <w:p w14:paraId="2A65ABCB" w14:textId="1EE612BB"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72BB5B1" w14:textId="77777777" w:rsidTr="0024619F">
        <w:trPr>
          <w:trHeight w:val="312"/>
        </w:trPr>
        <w:tc>
          <w:tcPr>
            <w:tcW w:w="953" w:type="pct"/>
          </w:tcPr>
          <w:p w14:paraId="0D96FF72"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74D26585" w14:textId="0696FD7C" w:rsidR="00113253"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32A8C23B" w14:textId="69EA5C0D" w:rsidR="00113253" w:rsidRDefault="00113253" w:rsidP="00113253">
            <w:pPr>
              <w:pStyle w:val="ListParagraph"/>
              <w:numPr>
                <w:ilvl w:val="0"/>
                <w:numId w:val="47"/>
              </w:numPr>
              <w:ind w:left="104" w:hanging="169"/>
              <w:rPr>
                <w:sz w:val="24"/>
                <w:szCs w:val="24"/>
                <w:lang w:val="en-GB"/>
              </w:rPr>
            </w:pPr>
            <w:r>
              <w:rPr>
                <w:sz w:val="24"/>
                <w:szCs w:val="24"/>
                <w:lang w:val="en-GB"/>
              </w:rPr>
              <w:t>Fat based filling</w:t>
            </w:r>
          </w:p>
          <w:p w14:paraId="7B194F11" w14:textId="344E15D8" w:rsidR="00113253" w:rsidRPr="00223EF1" w:rsidRDefault="00113253" w:rsidP="00113253">
            <w:pPr>
              <w:pStyle w:val="ListParagraph"/>
              <w:numPr>
                <w:ilvl w:val="0"/>
                <w:numId w:val="47"/>
              </w:numPr>
              <w:ind w:left="104" w:hanging="169"/>
              <w:rPr>
                <w:sz w:val="24"/>
                <w:szCs w:val="24"/>
                <w:lang w:val="en-GB"/>
              </w:rPr>
            </w:pPr>
            <w:r>
              <w:rPr>
                <w:sz w:val="24"/>
                <w:szCs w:val="24"/>
                <w:lang w:val="en-GB"/>
              </w:rPr>
              <w:t>No added sugar</w:t>
            </w:r>
          </w:p>
          <w:p w14:paraId="14FB2B13" w14:textId="1C769ADB" w:rsidR="00113253" w:rsidRDefault="00113253" w:rsidP="00113253">
            <w:pPr>
              <w:pStyle w:val="ListParagraph"/>
              <w:numPr>
                <w:ilvl w:val="0"/>
                <w:numId w:val="47"/>
              </w:numPr>
              <w:ind w:left="104" w:hanging="169"/>
              <w:rPr>
                <w:sz w:val="24"/>
                <w:szCs w:val="24"/>
                <w:lang w:val="en-GB"/>
              </w:rPr>
            </w:pPr>
            <w:r>
              <w:rPr>
                <w:sz w:val="24"/>
                <w:szCs w:val="24"/>
                <w:lang w:val="en-GB"/>
              </w:rPr>
              <w:t>Sweetener</w:t>
            </w:r>
            <w:r w:rsidRPr="00223EF1">
              <w:rPr>
                <w:sz w:val="24"/>
                <w:szCs w:val="24"/>
                <w:lang w:val="en-GB"/>
              </w:rPr>
              <w:t xml:space="preserve"> – maltitol</w:t>
            </w:r>
          </w:p>
          <w:p w14:paraId="02B040F6" w14:textId="16D52F9F" w:rsidR="00113253" w:rsidRDefault="00113253" w:rsidP="00113253">
            <w:pPr>
              <w:pStyle w:val="ListParagraph"/>
              <w:numPr>
                <w:ilvl w:val="0"/>
                <w:numId w:val="47"/>
              </w:numPr>
              <w:ind w:left="104" w:hanging="169"/>
              <w:rPr>
                <w:sz w:val="24"/>
                <w:szCs w:val="24"/>
                <w:lang w:val="en-GB"/>
              </w:rPr>
            </w:pPr>
            <w:r>
              <w:rPr>
                <w:sz w:val="24"/>
                <w:szCs w:val="24"/>
                <w:lang w:val="en-GB"/>
              </w:rPr>
              <w:t>Natural flavouring</w:t>
            </w:r>
          </w:p>
          <w:p w14:paraId="260F4D59" w14:textId="4C91D4E8" w:rsidR="00113253" w:rsidRDefault="00113253" w:rsidP="00113253">
            <w:pPr>
              <w:pStyle w:val="ListParagraph"/>
              <w:numPr>
                <w:ilvl w:val="0"/>
                <w:numId w:val="47"/>
              </w:numPr>
              <w:ind w:left="104" w:hanging="169"/>
              <w:rPr>
                <w:sz w:val="24"/>
                <w:szCs w:val="24"/>
                <w:lang w:val="en-GB"/>
              </w:rPr>
            </w:pPr>
            <w:r>
              <w:rPr>
                <w:sz w:val="24"/>
                <w:szCs w:val="24"/>
                <w:lang w:val="en-GB"/>
              </w:rPr>
              <w:t>Natural colour</w:t>
            </w:r>
          </w:p>
          <w:p w14:paraId="7AC4A426" w14:textId="77777777" w:rsidR="00113253" w:rsidRPr="005D4FD4" w:rsidRDefault="00113253" w:rsidP="00113253">
            <w:pPr>
              <w:pStyle w:val="ListParagraph"/>
              <w:numPr>
                <w:ilvl w:val="0"/>
                <w:numId w:val="47"/>
              </w:numPr>
              <w:ind w:left="104" w:hanging="169"/>
              <w:rPr>
                <w:sz w:val="24"/>
                <w:szCs w:val="24"/>
                <w:lang w:val="en-GB"/>
              </w:rPr>
            </w:pPr>
            <w:r w:rsidRPr="005D4FD4">
              <w:rPr>
                <w:sz w:val="24"/>
                <w:szCs w:val="24"/>
                <w:lang w:val="en-GB"/>
              </w:rPr>
              <w:t>Palm oil free</w:t>
            </w:r>
            <w:r>
              <w:t xml:space="preserve"> </w:t>
            </w:r>
          </w:p>
          <w:p w14:paraId="1F8375A1" w14:textId="07CC7EC4" w:rsidR="00113253" w:rsidRDefault="00113253" w:rsidP="00113253">
            <w:pPr>
              <w:pStyle w:val="ListParagraph"/>
              <w:numPr>
                <w:ilvl w:val="0"/>
                <w:numId w:val="47"/>
              </w:numPr>
              <w:ind w:left="104" w:hanging="169"/>
              <w:rPr>
                <w:sz w:val="24"/>
                <w:szCs w:val="24"/>
                <w:lang w:val="en-GB"/>
              </w:rPr>
            </w:pPr>
            <w:r w:rsidRPr="005D4FD4">
              <w:rPr>
                <w:sz w:val="24"/>
                <w:szCs w:val="24"/>
                <w:lang w:val="en-GB"/>
              </w:rPr>
              <w:t xml:space="preserve">Intended to be heated up to </w:t>
            </w:r>
            <w:r>
              <w:rPr>
                <w:sz w:val="24"/>
                <w:szCs w:val="24"/>
                <w:lang w:val="en-GB"/>
              </w:rPr>
              <w:t>4</w:t>
            </w:r>
            <w:r w:rsidRPr="005D4FD4">
              <w:rPr>
                <w:sz w:val="24"/>
                <w:szCs w:val="24"/>
                <w:lang w:val="en-GB"/>
              </w:rPr>
              <w:t>0 °C</w:t>
            </w:r>
          </w:p>
          <w:p w14:paraId="468D867E" w14:textId="59744C9E" w:rsidR="00113253" w:rsidRPr="005D4FD4" w:rsidRDefault="00113253" w:rsidP="00113253">
            <w:pPr>
              <w:pStyle w:val="ListParagraph"/>
              <w:numPr>
                <w:ilvl w:val="0"/>
                <w:numId w:val="47"/>
              </w:numPr>
              <w:ind w:left="104" w:hanging="169"/>
              <w:rPr>
                <w:sz w:val="24"/>
                <w:szCs w:val="24"/>
                <w:lang w:val="en-GB"/>
              </w:rPr>
            </w:pPr>
            <w:r w:rsidRPr="005D4FD4">
              <w:rPr>
                <w:sz w:val="24"/>
                <w:szCs w:val="24"/>
                <w:lang w:val="en-GB"/>
              </w:rPr>
              <w:t>Must be heat resistant</w:t>
            </w:r>
            <w:r>
              <w:rPr>
                <w:sz w:val="24"/>
                <w:szCs w:val="24"/>
                <w:lang w:val="en-GB"/>
              </w:rPr>
              <w:t xml:space="preserve">, </w:t>
            </w:r>
            <w:r w:rsidR="00885AA5" w:rsidRPr="00885AA5">
              <w:rPr>
                <w:sz w:val="24"/>
                <w:szCs w:val="24"/>
                <w:lang w:val="en-GB"/>
              </w:rPr>
              <w:t xml:space="preserve">the product will be filled into the extrudate and heated to 120 </w:t>
            </w:r>
            <w:r w:rsidRPr="005D4FD4">
              <w:rPr>
                <w:sz w:val="24"/>
                <w:szCs w:val="24"/>
                <w:lang w:val="en-GB"/>
              </w:rPr>
              <w:t>°C</w:t>
            </w:r>
          </w:p>
        </w:tc>
        <w:tc>
          <w:tcPr>
            <w:tcW w:w="882" w:type="pct"/>
            <w:vAlign w:val="center"/>
          </w:tcPr>
          <w:p w14:paraId="3E6D6E42"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2FED653" w14:textId="77777777" w:rsidTr="0024619F">
        <w:trPr>
          <w:trHeight w:val="624"/>
        </w:trPr>
        <w:tc>
          <w:tcPr>
            <w:tcW w:w="953" w:type="pct"/>
          </w:tcPr>
          <w:p w14:paraId="53094D3A" w14:textId="5DDB7222"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26E47DB1" w14:textId="18712F8D"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26B6BE0D" w14:textId="6666B55F"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Brown cream</w:t>
            </w:r>
          </w:p>
        </w:tc>
        <w:tc>
          <w:tcPr>
            <w:tcW w:w="882" w:type="pct"/>
            <w:vAlign w:val="center"/>
          </w:tcPr>
          <w:p w14:paraId="4BA5CEE4" w14:textId="5A61FAB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E373AC8" w14:textId="77777777" w:rsidTr="0024619F">
        <w:trPr>
          <w:trHeight w:val="936"/>
        </w:trPr>
        <w:tc>
          <w:tcPr>
            <w:tcW w:w="953" w:type="pct"/>
          </w:tcPr>
          <w:p w14:paraId="7570EB4A" w14:textId="13290A17"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07FF7E7B" w14:textId="4939E9F2"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noWrap/>
            <w:vAlign w:val="center"/>
          </w:tcPr>
          <w:p w14:paraId="6FA3ED40" w14:textId="73E754A4" w:rsidR="00113253" w:rsidRPr="005D4FD4" w:rsidRDefault="00113253" w:rsidP="00113253">
            <w:pPr>
              <w:widowControl/>
              <w:autoSpaceDE/>
              <w:autoSpaceDN/>
              <w:rPr>
                <w:color w:val="000000"/>
                <w:sz w:val="24"/>
                <w:szCs w:val="24"/>
                <w:lang w:val="en-GB" w:eastAsia="ja-JP"/>
              </w:rPr>
            </w:pPr>
            <w:r w:rsidRPr="005D4FD4">
              <w:rPr>
                <w:color w:val="000000"/>
                <w:sz w:val="24"/>
                <w:szCs w:val="24"/>
                <w:lang w:val="en-GB" w:eastAsia="ja-JP"/>
              </w:rPr>
              <w:t>Characteristic to chocolate brownie</w:t>
            </w:r>
          </w:p>
        </w:tc>
        <w:tc>
          <w:tcPr>
            <w:tcW w:w="882" w:type="pct"/>
            <w:vAlign w:val="center"/>
          </w:tcPr>
          <w:p w14:paraId="7ED1B5C5" w14:textId="46B65FB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65387C21" w14:textId="77777777" w:rsidTr="0024619F">
        <w:trPr>
          <w:trHeight w:val="312"/>
        </w:trPr>
        <w:tc>
          <w:tcPr>
            <w:tcW w:w="953" w:type="pct"/>
          </w:tcPr>
          <w:p w14:paraId="54802BAD" w14:textId="52BA1444"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54187306" w14:textId="5E280823"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49018B97" w14:textId="6994B85B"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May contain soy, milk</w:t>
            </w:r>
          </w:p>
        </w:tc>
        <w:tc>
          <w:tcPr>
            <w:tcW w:w="882" w:type="pct"/>
            <w:vAlign w:val="center"/>
          </w:tcPr>
          <w:p w14:paraId="5B54F499" w14:textId="403C1F1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1F70021" w14:textId="77777777" w:rsidTr="0024619F">
        <w:trPr>
          <w:trHeight w:val="312"/>
        </w:trPr>
        <w:tc>
          <w:tcPr>
            <w:tcW w:w="953" w:type="pct"/>
          </w:tcPr>
          <w:p w14:paraId="42FEE311" w14:textId="04BE4C2C"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4759DE4A" w14:textId="40CD002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5DB191ED" w14:textId="1BF033D2"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vAlign w:val="center"/>
          </w:tcPr>
          <w:p w14:paraId="00381129" w14:textId="47A8603A"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E3052EB" w14:textId="77777777" w:rsidTr="0024619F">
        <w:trPr>
          <w:trHeight w:val="312"/>
        </w:trPr>
        <w:tc>
          <w:tcPr>
            <w:tcW w:w="953" w:type="pct"/>
          </w:tcPr>
          <w:p w14:paraId="7BCCA83C" w14:textId="65EEEDA9" w:rsidR="00113253" w:rsidRPr="001D0200" w:rsidRDefault="00113253" w:rsidP="00113253">
            <w:pPr>
              <w:widowControl/>
              <w:autoSpaceDE/>
              <w:autoSpaceDN/>
              <w:rPr>
                <w:color w:val="000000"/>
                <w:sz w:val="24"/>
                <w:szCs w:val="24"/>
                <w:lang w:val="en-GB" w:eastAsia="ja-JP"/>
              </w:rPr>
            </w:pPr>
          </w:p>
        </w:tc>
        <w:tc>
          <w:tcPr>
            <w:tcW w:w="1326" w:type="pct"/>
            <w:vAlign w:val="center"/>
          </w:tcPr>
          <w:p w14:paraId="755F017D" w14:textId="138CB9E8"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58C91491" w14:textId="6900B529"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vAlign w:val="center"/>
          </w:tcPr>
          <w:p w14:paraId="3526D7C4" w14:textId="137CE644"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A4DEB97" w14:textId="77777777" w:rsidTr="0024619F">
        <w:trPr>
          <w:trHeight w:val="312"/>
        </w:trPr>
        <w:tc>
          <w:tcPr>
            <w:tcW w:w="953" w:type="pct"/>
          </w:tcPr>
          <w:p w14:paraId="0EE9DD9C" w14:textId="6EA1C550" w:rsidR="00113253" w:rsidRPr="001D0200" w:rsidRDefault="00113253" w:rsidP="00113253">
            <w:pPr>
              <w:widowControl/>
              <w:autoSpaceDE/>
              <w:autoSpaceDN/>
              <w:rPr>
                <w:color w:val="000000"/>
                <w:sz w:val="24"/>
                <w:szCs w:val="24"/>
                <w:lang w:val="en-GB" w:eastAsia="ja-JP"/>
              </w:rPr>
            </w:pPr>
          </w:p>
        </w:tc>
        <w:tc>
          <w:tcPr>
            <w:tcW w:w="1326" w:type="pct"/>
            <w:vAlign w:val="center"/>
          </w:tcPr>
          <w:p w14:paraId="3CE77427" w14:textId="18C4C0EA"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165FC4C7" w14:textId="5B32D6BC"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Not permitted</w:t>
            </w:r>
          </w:p>
        </w:tc>
        <w:tc>
          <w:tcPr>
            <w:tcW w:w="882" w:type="pct"/>
            <w:vAlign w:val="center"/>
          </w:tcPr>
          <w:p w14:paraId="730CBA24" w14:textId="1A204A22"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C65B47F" w14:textId="77777777" w:rsidTr="0024619F">
        <w:trPr>
          <w:trHeight w:val="312"/>
        </w:trPr>
        <w:tc>
          <w:tcPr>
            <w:tcW w:w="953" w:type="pct"/>
          </w:tcPr>
          <w:p w14:paraId="2A53EB14" w14:textId="5BB7FE5E" w:rsidR="00113253" w:rsidRPr="001D0200" w:rsidRDefault="00113253" w:rsidP="00113253">
            <w:pPr>
              <w:widowControl/>
              <w:autoSpaceDE/>
              <w:autoSpaceDN/>
              <w:rPr>
                <w:color w:val="000000"/>
                <w:sz w:val="24"/>
                <w:szCs w:val="24"/>
                <w:lang w:val="en-GB" w:eastAsia="ja-JP"/>
              </w:rPr>
            </w:pPr>
          </w:p>
        </w:tc>
        <w:tc>
          <w:tcPr>
            <w:tcW w:w="1326" w:type="pct"/>
            <w:vAlign w:val="center"/>
          </w:tcPr>
          <w:p w14:paraId="4F299D5C"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0A86AFC9"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6C1271EE"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1AA9B558" w14:textId="77777777" w:rsidR="00113253" w:rsidRPr="006176CE" w:rsidRDefault="00113253" w:rsidP="00113253">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7B9EAA6F"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706E3554" w14:textId="10FD70BE"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331B8D2D" w14:textId="2983D03A" w:rsidR="00113253" w:rsidRDefault="00395C2E" w:rsidP="00113253">
            <w:pPr>
              <w:widowControl/>
              <w:autoSpaceDE/>
              <w:autoSpaceDN/>
              <w:rPr>
                <w:color w:val="000000"/>
                <w:sz w:val="24"/>
                <w:szCs w:val="24"/>
                <w:lang w:val="en-GB" w:eastAsia="ja-JP"/>
              </w:rPr>
            </w:pPr>
            <w:r>
              <w:rPr>
                <w:color w:val="000000"/>
                <w:sz w:val="24"/>
                <w:szCs w:val="24"/>
                <w:lang w:val="en-GB" w:eastAsia="ja-JP"/>
              </w:rPr>
              <w:t>Maximal limits</w:t>
            </w:r>
          </w:p>
          <w:p w14:paraId="7D6403EA" w14:textId="77777777" w:rsidR="00267B92" w:rsidRPr="009C57FF" w:rsidRDefault="00267B92" w:rsidP="00267B92">
            <w:pPr>
              <w:rPr>
                <w:sz w:val="24"/>
                <w:szCs w:val="24"/>
                <w:lang w:val="en-GB"/>
              </w:rPr>
            </w:pPr>
            <w:r w:rsidRPr="009C57FF">
              <w:rPr>
                <w:sz w:val="24"/>
                <w:szCs w:val="24"/>
                <w:lang w:val="en-GB"/>
              </w:rPr>
              <w:t xml:space="preserve">1x10^5 </w:t>
            </w:r>
          </w:p>
          <w:p w14:paraId="00F723B8"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5</w:t>
            </w:r>
          </w:p>
          <w:p w14:paraId="2421F920" w14:textId="77777777" w:rsidR="00267B92" w:rsidRPr="009C57FF" w:rsidRDefault="00267B92" w:rsidP="00267B92">
            <w:pPr>
              <w:rPr>
                <w:sz w:val="24"/>
                <w:szCs w:val="24"/>
                <w:lang w:val="en-GB"/>
              </w:rPr>
            </w:pPr>
            <w:r w:rsidRPr="009C57FF">
              <w:rPr>
                <w:sz w:val="24"/>
                <w:szCs w:val="24"/>
                <w:lang w:val="en-GB"/>
              </w:rPr>
              <w:t>1x10^1</w:t>
            </w:r>
          </w:p>
          <w:p w14:paraId="465F0BB4" w14:textId="77777777" w:rsidR="00267B92" w:rsidRPr="009C57FF" w:rsidRDefault="00267B92" w:rsidP="00267B92">
            <w:pPr>
              <w:rPr>
                <w:sz w:val="24"/>
                <w:szCs w:val="24"/>
                <w:lang w:val="en-GB"/>
              </w:rPr>
            </w:pPr>
            <w:r w:rsidRPr="009C57FF">
              <w:rPr>
                <w:sz w:val="24"/>
                <w:szCs w:val="24"/>
                <w:lang w:val="en-GB"/>
              </w:rPr>
              <w:t>1x10^3</w:t>
            </w:r>
          </w:p>
          <w:p w14:paraId="4F00DA44" w14:textId="347087C9"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Absent</w:t>
            </w:r>
          </w:p>
        </w:tc>
        <w:tc>
          <w:tcPr>
            <w:tcW w:w="882" w:type="pct"/>
            <w:vAlign w:val="center"/>
          </w:tcPr>
          <w:p w14:paraId="6EC23B31" w14:textId="4F1B88DF"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EC03EE9" w14:textId="77777777" w:rsidTr="0024619F">
        <w:trPr>
          <w:trHeight w:val="312"/>
        </w:trPr>
        <w:tc>
          <w:tcPr>
            <w:tcW w:w="953" w:type="pct"/>
          </w:tcPr>
          <w:p w14:paraId="54CA42FA" w14:textId="4A07A16A" w:rsidR="00113253" w:rsidRPr="001D0200" w:rsidRDefault="00113253" w:rsidP="00113253">
            <w:pPr>
              <w:widowControl/>
              <w:autoSpaceDE/>
              <w:autoSpaceDN/>
              <w:rPr>
                <w:b/>
                <w:bCs/>
                <w:color w:val="000000"/>
                <w:sz w:val="24"/>
                <w:szCs w:val="24"/>
                <w:lang w:val="en-GB" w:eastAsia="ja-JP"/>
              </w:rPr>
            </w:pPr>
          </w:p>
        </w:tc>
        <w:tc>
          <w:tcPr>
            <w:tcW w:w="1326" w:type="pct"/>
            <w:noWrap/>
            <w:vAlign w:val="center"/>
          </w:tcPr>
          <w:p w14:paraId="6E785EAA" w14:textId="65DAEBC8" w:rsidR="00113253" w:rsidRPr="001D0200" w:rsidRDefault="00113253" w:rsidP="00113253">
            <w:pPr>
              <w:widowControl/>
              <w:autoSpaceDE/>
              <w:autoSpaceDN/>
              <w:rPr>
                <w:color w:val="000000"/>
                <w:sz w:val="24"/>
                <w:szCs w:val="24"/>
                <w:lang w:val="en-GB" w:eastAsia="ja-JP"/>
              </w:rPr>
            </w:pPr>
            <w:r>
              <w:rPr>
                <w:i/>
                <w:iCs/>
                <w:color w:val="000000"/>
                <w:sz w:val="24"/>
                <w:szCs w:val="24"/>
                <w:lang w:val="en-GB" w:eastAsia="ja-JP"/>
              </w:rPr>
              <w:t>GMO</w:t>
            </w:r>
          </w:p>
        </w:tc>
        <w:tc>
          <w:tcPr>
            <w:tcW w:w="1839" w:type="pct"/>
            <w:noWrap/>
            <w:vAlign w:val="center"/>
          </w:tcPr>
          <w:p w14:paraId="1AD4848A" w14:textId="5C160116"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65ED6172" w14:textId="3CA64D9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669BCE3" w14:textId="77777777" w:rsidTr="0024619F">
        <w:trPr>
          <w:trHeight w:val="624"/>
        </w:trPr>
        <w:tc>
          <w:tcPr>
            <w:tcW w:w="953" w:type="pct"/>
          </w:tcPr>
          <w:p w14:paraId="103A4B16" w14:textId="7E0574EF" w:rsidR="00113253" w:rsidRPr="001D0200" w:rsidRDefault="00113253" w:rsidP="00113253">
            <w:pPr>
              <w:widowControl/>
              <w:autoSpaceDE/>
              <w:autoSpaceDN/>
              <w:rPr>
                <w:color w:val="000000"/>
                <w:sz w:val="24"/>
                <w:szCs w:val="24"/>
                <w:lang w:val="en-GB" w:eastAsia="ja-JP"/>
              </w:rPr>
            </w:pPr>
          </w:p>
        </w:tc>
        <w:tc>
          <w:tcPr>
            <w:tcW w:w="1326" w:type="pct"/>
            <w:vAlign w:val="center"/>
          </w:tcPr>
          <w:p w14:paraId="275F47B0" w14:textId="1A9451CB" w:rsidR="00113253" w:rsidRPr="001D0200"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Origin</w:t>
            </w:r>
          </w:p>
        </w:tc>
        <w:tc>
          <w:tcPr>
            <w:tcW w:w="1839" w:type="pct"/>
            <w:vAlign w:val="center"/>
          </w:tcPr>
          <w:p w14:paraId="0D4DE35D" w14:textId="59EB9765"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001811A6" w14:textId="21C82E7C"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A477BAB" w14:textId="77777777" w:rsidTr="00885AA5">
        <w:trPr>
          <w:trHeight w:val="312"/>
        </w:trPr>
        <w:tc>
          <w:tcPr>
            <w:tcW w:w="953" w:type="pct"/>
          </w:tcPr>
          <w:p w14:paraId="2D5CDE8E" w14:textId="4DF57475" w:rsidR="00113253" w:rsidRPr="00481E52" w:rsidRDefault="00113253" w:rsidP="00113253">
            <w:pPr>
              <w:widowControl/>
              <w:autoSpaceDE/>
              <w:autoSpaceDN/>
              <w:rPr>
                <w:b/>
                <w:bCs/>
                <w:color w:val="000000"/>
                <w:sz w:val="24"/>
                <w:szCs w:val="24"/>
                <w:lang w:val="en-GB" w:eastAsia="ja-JP"/>
              </w:rPr>
            </w:pPr>
            <w:r w:rsidRPr="00481E52">
              <w:rPr>
                <w:b/>
                <w:bCs/>
                <w:color w:val="000000"/>
                <w:sz w:val="24"/>
                <w:szCs w:val="24"/>
                <w:lang w:val="en-GB" w:eastAsia="ja-JP"/>
              </w:rPr>
              <w:t>6.</w:t>
            </w:r>
            <w:r>
              <w:rPr>
                <w:b/>
                <w:bCs/>
                <w:color w:val="000000"/>
                <w:sz w:val="24"/>
                <w:szCs w:val="24"/>
                <w:lang w:val="en-GB" w:eastAsia="ja-JP"/>
              </w:rPr>
              <w:t>2</w:t>
            </w:r>
            <w:r w:rsidRPr="00481E52">
              <w:rPr>
                <w:b/>
                <w:bCs/>
                <w:color w:val="000000"/>
                <w:sz w:val="24"/>
                <w:szCs w:val="24"/>
                <w:lang w:val="en-GB" w:eastAsia="ja-JP"/>
              </w:rPr>
              <w:t>.</w:t>
            </w:r>
          </w:p>
          <w:p w14:paraId="1180110F" w14:textId="2ECE6E5A" w:rsidR="00113253" w:rsidRPr="001D0200" w:rsidRDefault="00113253" w:rsidP="00113253">
            <w:pPr>
              <w:widowControl/>
              <w:autoSpaceDE/>
              <w:autoSpaceDN/>
              <w:rPr>
                <w:color w:val="000000"/>
                <w:sz w:val="24"/>
                <w:szCs w:val="24"/>
                <w:lang w:val="en-GB" w:eastAsia="ja-JP"/>
              </w:rPr>
            </w:pPr>
            <w:r w:rsidRPr="00481E52">
              <w:rPr>
                <w:b/>
                <w:bCs/>
                <w:color w:val="000000"/>
                <w:sz w:val="24"/>
                <w:szCs w:val="24"/>
                <w:lang w:val="en-GB" w:eastAsia="ja-JP"/>
              </w:rPr>
              <w:t xml:space="preserve">Flavour – </w:t>
            </w:r>
            <w:r>
              <w:rPr>
                <w:b/>
                <w:bCs/>
                <w:color w:val="000000"/>
                <w:sz w:val="24"/>
                <w:szCs w:val="24"/>
                <w:lang w:val="en-GB" w:eastAsia="ja-JP"/>
              </w:rPr>
              <w:t>Strawberry cream</w:t>
            </w:r>
          </w:p>
        </w:tc>
        <w:tc>
          <w:tcPr>
            <w:tcW w:w="1326" w:type="pct"/>
            <w:vAlign w:val="bottom"/>
          </w:tcPr>
          <w:p w14:paraId="791B1D39" w14:textId="277ADB49" w:rsidR="00113253" w:rsidRPr="001D0200" w:rsidRDefault="00113253" w:rsidP="00113253">
            <w:pPr>
              <w:widowControl/>
              <w:autoSpaceDE/>
              <w:autoSpaceDN/>
              <w:rPr>
                <w:i/>
                <w:iCs/>
                <w:color w:val="000000"/>
                <w:sz w:val="24"/>
                <w:szCs w:val="24"/>
                <w:lang w:val="en-GB" w:eastAsia="ja-JP"/>
              </w:rPr>
            </w:pPr>
          </w:p>
        </w:tc>
        <w:tc>
          <w:tcPr>
            <w:tcW w:w="1839" w:type="pct"/>
            <w:vAlign w:val="center"/>
          </w:tcPr>
          <w:p w14:paraId="203D1D6D" w14:textId="3F68831E" w:rsidR="00113253" w:rsidRPr="001D0200" w:rsidRDefault="00113253" w:rsidP="00113253">
            <w:pPr>
              <w:widowControl/>
              <w:autoSpaceDE/>
              <w:autoSpaceDN/>
              <w:rPr>
                <w:color w:val="000000"/>
                <w:sz w:val="24"/>
                <w:szCs w:val="24"/>
                <w:lang w:val="en-GB" w:eastAsia="ja-JP"/>
              </w:rPr>
            </w:pPr>
          </w:p>
        </w:tc>
        <w:tc>
          <w:tcPr>
            <w:tcW w:w="882" w:type="pct"/>
            <w:noWrap/>
            <w:vAlign w:val="center"/>
          </w:tcPr>
          <w:p w14:paraId="098C682D" w14:textId="77777777" w:rsidR="00885AA5" w:rsidRDefault="00885AA5" w:rsidP="00885AA5">
            <w:pPr>
              <w:rPr>
                <w:sz w:val="24"/>
                <w:szCs w:val="24"/>
                <w:lang w:val="en-GB"/>
              </w:rPr>
            </w:pPr>
            <w:r>
              <w:rPr>
                <w:sz w:val="24"/>
                <w:szCs w:val="24"/>
                <w:lang w:val="en-GB"/>
              </w:rPr>
              <w:t>Minimum quantity:</w:t>
            </w:r>
          </w:p>
          <w:p w14:paraId="6A852DC2" w14:textId="7214F68C" w:rsidR="00885AA5" w:rsidRDefault="00885AA5" w:rsidP="00885AA5">
            <w:pPr>
              <w:rPr>
                <w:sz w:val="24"/>
                <w:szCs w:val="24"/>
                <w:lang w:val="en-GB"/>
              </w:rPr>
            </w:pPr>
            <w:r>
              <w:rPr>
                <w:sz w:val="24"/>
                <w:szCs w:val="24"/>
                <w:lang w:val="en-GB"/>
              </w:rPr>
              <w:t>4 000 kg</w:t>
            </w:r>
          </w:p>
          <w:p w14:paraId="12395A26" w14:textId="77777777" w:rsidR="00885AA5" w:rsidRDefault="00885AA5" w:rsidP="00885AA5">
            <w:pPr>
              <w:rPr>
                <w:sz w:val="24"/>
                <w:szCs w:val="24"/>
                <w:lang w:val="en-GB"/>
              </w:rPr>
            </w:pPr>
            <w:r>
              <w:rPr>
                <w:sz w:val="24"/>
                <w:szCs w:val="24"/>
                <w:lang w:val="en-GB"/>
              </w:rPr>
              <w:t>Maximum quantity:</w:t>
            </w:r>
          </w:p>
          <w:p w14:paraId="639EB30A" w14:textId="186904CD" w:rsidR="00113253" w:rsidRPr="001D0200" w:rsidRDefault="00885AA5" w:rsidP="00885AA5">
            <w:pPr>
              <w:widowControl/>
              <w:autoSpaceDE/>
              <w:autoSpaceDN/>
              <w:rPr>
                <w:color w:val="000000"/>
                <w:sz w:val="24"/>
                <w:szCs w:val="24"/>
                <w:lang w:val="en-GB" w:eastAsia="ja-JP"/>
              </w:rPr>
            </w:pPr>
            <w:r>
              <w:rPr>
                <w:sz w:val="24"/>
                <w:szCs w:val="24"/>
                <w:lang w:val="en-GB"/>
              </w:rPr>
              <w:t>10 000 kg</w:t>
            </w:r>
            <w:r w:rsidRPr="001D0200">
              <w:rPr>
                <w:b/>
                <w:bCs/>
                <w:color w:val="000000"/>
                <w:sz w:val="24"/>
                <w:szCs w:val="24"/>
                <w:lang w:val="en-GB" w:eastAsia="ja-JP"/>
              </w:rPr>
              <w:t> </w:t>
            </w:r>
          </w:p>
        </w:tc>
      </w:tr>
      <w:tr w:rsidR="00113253" w:rsidRPr="001D0200" w14:paraId="50880010" w14:textId="77777777" w:rsidTr="0024619F">
        <w:trPr>
          <w:trHeight w:val="312"/>
        </w:trPr>
        <w:tc>
          <w:tcPr>
            <w:tcW w:w="953" w:type="pct"/>
          </w:tcPr>
          <w:p w14:paraId="036044B0" w14:textId="6CA35984" w:rsidR="00113253" w:rsidRPr="001D0200" w:rsidRDefault="00113253" w:rsidP="00113253">
            <w:pPr>
              <w:widowControl/>
              <w:autoSpaceDE/>
              <w:autoSpaceDN/>
              <w:rPr>
                <w:color w:val="000000"/>
                <w:sz w:val="24"/>
                <w:szCs w:val="24"/>
                <w:lang w:val="en-GB" w:eastAsia="ja-JP"/>
              </w:rPr>
            </w:pPr>
          </w:p>
        </w:tc>
        <w:tc>
          <w:tcPr>
            <w:tcW w:w="1326" w:type="pct"/>
            <w:vAlign w:val="center"/>
          </w:tcPr>
          <w:p w14:paraId="1F37C731" w14:textId="5603003C"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39E15F91" w14:textId="2C44529C"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noWrap/>
            <w:vAlign w:val="center"/>
          </w:tcPr>
          <w:p w14:paraId="161C236E" w14:textId="0E45651F" w:rsidR="00113253" w:rsidRPr="001D0200" w:rsidRDefault="00113253" w:rsidP="00113253">
            <w:pPr>
              <w:widowControl/>
              <w:autoSpaceDE/>
              <w:autoSpaceDN/>
              <w:rPr>
                <w:color w:val="000000"/>
                <w:sz w:val="24"/>
                <w:szCs w:val="24"/>
                <w:lang w:val="en-GB" w:eastAsia="ja-JP"/>
              </w:rPr>
            </w:pPr>
          </w:p>
        </w:tc>
      </w:tr>
      <w:tr w:rsidR="00113253" w:rsidRPr="001D0200" w14:paraId="0123ECB3" w14:textId="77777777" w:rsidTr="0024619F">
        <w:trPr>
          <w:trHeight w:val="312"/>
        </w:trPr>
        <w:tc>
          <w:tcPr>
            <w:tcW w:w="953" w:type="pct"/>
          </w:tcPr>
          <w:p w14:paraId="0C773C22" w14:textId="65F78E2C" w:rsidR="00113253" w:rsidRPr="001D0200" w:rsidRDefault="00113253" w:rsidP="00113253">
            <w:pPr>
              <w:widowControl/>
              <w:autoSpaceDE/>
              <w:autoSpaceDN/>
              <w:rPr>
                <w:color w:val="000000"/>
                <w:sz w:val="24"/>
                <w:szCs w:val="24"/>
                <w:lang w:val="en-GB" w:eastAsia="ja-JP"/>
              </w:rPr>
            </w:pPr>
          </w:p>
        </w:tc>
        <w:tc>
          <w:tcPr>
            <w:tcW w:w="1326" w:type="pct"/>
            <w:vAlign w:val="center"/>
          </w:tcPr>
          <w:p w14:paraId="554AA16B" w14:textId="72BD72D4"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2B1F6123" w14:textId="68EB1DD5"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Packed in buckets (at least 14 kg) or barrels</w:t>
            </w:r>
          </w:p>
        </w:tc>
        <w:tc>
          <w:tcPr>
            <w:tcW w:w="882" w:type="pct"/>
            <w:vAlign w:val="center"/>
          </w:tcPr>
          <w:p w14:paraId="6DDE3854" w14:textId="51AE1789"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0D4B5039" w14:textId="77777777" w:rsidTr="0024619F">
        <w:trPr>
          <w:trHeight w:val="624"/>
        </w:trPr>
        <w:tc>
          <w:tcPr>
            <w:tcW w:w="953" w:type="pct"/>
          </w:tcPr>
          <w:p w14:paraId="5A3C3E02" w14:textId="46A04074" w:rsidR="00113253" w:rsidRPr="001D0200" w:rsidRDefault="00113253" w:rsidP="00113253">
            <w:pPr>
              <w:widowControl/>
              <w:autoSpaceDE/>
              <w:autoSpaceDN/>
              <w:rPr>
                <w:color w:val="000000"/>
                <w:sz w:val="24"/>
                <w:szCs w:val="24"/>
                <w:lang w:val="en-GB" w:eastAsia="ja-JP"/>
              </w:rPr>
            </w:pPr>
          </w:p>
        </w:tc>
        <w:tc>
          <w:tcPr>
            <w:tcW w:w="1326" w:type="pct"/>
            <w:vAlign w:val="center"/>
          </w:tcPr>
          <w:p w14:paraId="5423A84C" w14:textId="1EE46719"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76FC3B2E" w14:textId="3B53E114"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Max 1%</w:t>
            </w:r>
          </w:p>
        </w:tc>
        <w:tc>
          <w:tcPr>
            <w:tcW w:w="882" w:type="pct"/>
            <w:vAlign w:val="center"/>
          </w:tcPr>
          <w:p w14:paraId="4577502B" w14:textId="65161BAD"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793155B" w14:textId="77777777" w:rsidTr="0024619F">
        <w:trPr>
          <w:trHeight w:val="624"/>
        </w:trPr>
        <w:tc>
          <w:tcPr>
            <w:tcW w:w="953" w:type="pct"/>
          </w:tcPr>
          <w:p w14:paraId="1D5162F1" w14:textId="58E2EF7C"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564D6EEC" w14:textId="26CD811C"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6CDC7148" w14:textId="77777777" w:rsidR="00885AA5" w:rsidRDefault="00885AA5" w:rsidP="00885AA5">
            <w:pPr>
              <w:pStyle w:val="ListParagraph"/>
              <w:numPr>
                <w:ilvl w:val="0"/>
                <w:numId w:val="47"/>
              </w:numPr>
              <w:ind w:left="104" w:hanging="169"/>
              <w:rPr>
                <w:sz w:val="24"/>
                <w:szCs w:val="24"/>
                <w:lang w:val="en-GB"/>
              </w:rPr>
            </w:pPr>
            <w:r>
              <w:rPr>
                <w:sz w:val="24"/>
                <w:szCs w:val="24"/>
                <w:lang w:val="en-GB"/>
              </w:rPr>
              <w:t>Fat based filling</w:t>
            </w:r>
          </w:p>
          <w:p w14:paraId="5FF2CAD8" w14:textId="77777777" w:rsidR="00885AA5" w:rsidRPr="00223EF1" w:rsidRDefault="00885AA5" w:rsidP="00885AA5">
            <w:pPr>
              <w:pStyle w:val="ListParagraph"/>
              <w:numPr>
                <w:ilvl w:val="0"/>
                <w:numId w:val="47"/>
              </w:numPr>
              <w:ind w:left="104" w:hanging="169"/>
              <w:rPr>
                <w:sz w:val="24"/>
                <w:szCs w:val="24"/>
                <w:lang w:val="en-GB"/>
              </w:rPr>
            </w:pPr>
            <w:r>
              <w:rPr>
                <w:sz w:val="24"/>
                <w:szCs w:val="24"/>
                <w:lang w:val="en-GB"/>
              </w:rPr>
              <w:t>No added sugar</w:t>
            </w:r>
          </w:p>
          <w:p w14:paraId="005CABB2" w14:textId="77777777" w:rsidR="00885AA5" w:rsidRDefault="00885AA5" w:rsidP="00885AA5">
            <w:pPr>
              <w:pStyle w:val="ListParagraph"/>
              <w:numPr>
                <w:ilvl w:val="0"/>
                <w:numId w:val="47"/>
              </w:numPr>
              <w:ind w:left="104" w:hanging="169"/>
              <w:rPr>
                <w:sz w:val="24"/>
                <w:szCs w:val="24"/>
                <w:lang w:val="en-GB"/>
              </w:rPr>
            </w:pPr>
            <w:r>
              <w:rPr>
                <w:sz w:val="24"/>
                <w:szCs w:val="24"/>
                <w:lang w:val="en-GB"/>
              </w:rPr>
              <w:t>Sweetener</w:t>
            </w:r>
            <w:r w:rsidRPr="00223EF1">
              <w:rPr>
                <w:sz w:val="24"/>
                <w:szCs w:val="24"/>
                <w:lang w:val="en-GB"/>
              </w:rPr>
              <w:t xml:space="preserve"> – maltitol</w:t>
            </w:r>
          </w:p>
          <w:p w14:paraId="7E337C5D"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flavouring</w:t>
            </w:r>
          </w:p>
          <w:p w14:paraId="1836FE8A"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colour</w:t>
            </w:r>
          </w:p>
          <w:p w14:paraId="10CFB4A6" w14:textId="77777777" w:rsidR="00885AA5" w:rsidRPr="005D4FD4" w:rsidRDefault="00885AA5" w:rsidP="00885AA5">
            <w:pPr>
              <w:pStyle w:val="ListParagraph"/>
              <w:numPr>
                <w:ilvl w:val="0"/>
                <w:numId w:val="47"/>
              </w:numPr>
              <w:ind w:left="104" w:hanging="169"/>
              <w:rPr>
                <w:sz w:val="24"/>
                <w:szCs w:val="24"/>
                <w:lang w:val="en-GB"/>
              </w:rPr>
            </w:pPr>
            <w:r w:rsidRPr="005D4FD4">
              <w:rPr>
                <w:sz w:val="24"/>
                <w:szCs w:val="24"/>
                <w:lang w:val="en-GB"/>
              </w:rPr>
              <w:t>Palm oil free</w:t>
            </w:r>
            <w:r>
              <w:t xml:space="preserve"> </w:t>
            </w:r>
          </w:p>
          <w:p w14:paraId="0B5206D8" w14:textId="77777777" w:rsidR="00885AA5" w:rsidRDefault="00885AA5" w:rsidP="00885AA5">
            <w:pPr>
              <w:pStyle w:val="ListParagraph"/>
              <w:numPr>
                <w:ilvl w:val="0"/>
                <w:numId w:val="47"/>
              </w:numPr>
              <w:ind w:left="104" w:hanging="169"/>
              <w:rPr>
                <w:sz w:val="24"/>
                <w:szCs w:val="24"/>
                <w:lang w:val="en-GB"/>
              </w:rPr>
            </w:pPr>
            <w:r w:rsidRPr="005D4FD4">
              <w:rPr>
                <w:sz w:val="24"/>
                <w:szCs w:val="24"/>
                <w:lang w:val="en-GB"/>
              </w:rPr>
              <w:t xml:space="preserve">Intended to be heated up to </w:t>
            </w:r>
            <w:r>
              <w:rPr>
                <w:sz w:val="24"/>
                <w:szCs w:val="24"/>
                <w:lang w:val="en-GB"/>
              </w:rPr>
              <w:t>4</w:t>
            </w:r>
            <w:r w:rsidRPr="005D4FD4">
              <w:rPr>
                <w:sz w:val="24"/>
                <w:szCs w:val="24"/>
                <w:lang w:val="en-GB"/>
              </w:rPr>
              <w:t>0 °C</w:t>
            </w:r>
          </w:p>
          <w:p w14:paraId="73A5367D" w14:textId="64DD4B55" w:rsidR="00113253" w:rsidRPr="005D4FD4" w:rsidRDefault="00885AA5" w:rsidP="00885AA5">
            <w:pPr>
              <w:pStyle w:val="ListParagraph"/>
              <w:numPr>
                <w:ilvl w:val="0"/>
                <w:numId w:val="47"/>
              </w:numPr>
              <w:ind w:left="104" w:hanging="169"/>
              <w:rPr>
                <w:sz w:val="24"/>
                <w:szCs w:val="24"/>
                <w:lang w:val="en-GB"/>
              </w:rPr>
            </w:pPr>
            <w:r w:rsidRPr="005D4FD4">
              <w:rPr>
                <w:sz w:val="24"/>
                <w:szCs w:val="24"/>
                <w:lang w:val="en-GB"/>
              </w:rPr>
              <w:t>Must be heat resistant</w:t>
            </w:r>
            <w:r>
              <w:rPr>
                <w:sz w:val="24"/>
                <w:szCs w:val="24"/>
                <w:lang w:val="en-GB"/>
              </w:rPr>
              <w:t xml:space="preserve">, </w:t>
            </w:r>
            <w:r w:rsidRPr="00885AA5">
              <w:rPr>
                <w:sz w:val="24"/>
                <w:szCs w:val="24"/>
                <w:lang w:val="en-GB"/>
              </w:rPr>
              <w:t xml:space="preserve">the product will be filled into the extrudate and heated to 120 </w:t>
            </w:r>
            <w:r w:rsidRPr="005D4FD4">
              <w:rPr>
                <w:sz w:val="24"/>
                <w:szCs w:val="24"/>
                <w:lang w:val="en-GB"/>
              </w:rPr>
              <w:t>°C</w:t>
            </w:r>
          </w:p>
        </w:tc>
        <w:tc>
          <w:tcPr>
            <w:tcW w:w="882" w:type="pct"/>
            <w:vAlign w:val="center"/>
          </w:tcPr>
          <w:p w14:paraId="242842B0" w14:textId="0CD587BF"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0BCEC38" w14:textId="77777777" w:rsidTr="0024619F">
        <w:trPr>
          <w:trHeight w:val="624"/>
        </w:trPr>
        <w:tc>
          <w:tcPr>
            <w:tcW w:w="953" w:type="pct"/>
          </w:tcPr>
          <w:p w14:paraId="20A71F79" w14:textId="0F1489AA" w:rsidR="00113253" w:rsidRPr="001D0200" w:rsidRDefault="00113253" w:rsidP="00113253">
            <w:pPr>
              <w:widowControl/>
              <w:autoSpaceDE/>
              <w:autoSpaceDN/>
              <w:rPr>
                <w:b/>
                <w:bCs/>
                <w:color w:val="000000"/>
                <w:sz w:val="24"/>
                <w:szCs w:val="24"/>
                <w:lang w:val="en-GB" w:eastAsia="ja-JP"/>
              </w:rPr>
            </w:pPr>
          </w:p>
        </w:tc>
        <w:tc>
          <w:tcPr>
            <w:tcW w:w="1326" w:type="pct"/>
            <w:noWrap/>
            <w:vAlign w:val="center"/>
          </w:tcPr>
          <w:p w14:paraId="466F2F83" w14:textId="1B9FA496" w:rsidR="00113253" w:rsidRPr="001D0200" w:rsidRDefault="00113253" w:rsidP="00113253">
            <w:pPr>
              <w:widowControl/>
              <w:autoSpaceDE/>
              <w:autoSpaceDN/>
              <w:rPr>
                <w:color w:val="000000"/>
                <w:sz w:val="24"/>
                <w:szCs w:val="24"/>
                <w:lang w:val="en-GB" w:eastAsia="ja-JP"/>
              </w:rPr>
            </w:pPr>
            <w:r w:rsidRPr="001D0200">
              <w:rPr>
                <w:i/>
                <w:iCs/>
                <w:color w:val="000000"/>
                <w:sz w:val="24"/>
                <w:szCs w:val="24"/>
                <w:lang w:val="en-GB" w:eastAsia="ja-JP"/>
              </w:rPr>
              <w:t>Appearance</w:t>
            </w:r>
          </w:p>
        </w:tc>
        <w:tc>
          <w:tcPr>
            <w:tcW w:w="1839" w:type="pct"/>
            <w:noWrap/>
            <w:vAlign w:val="center"/>
          </w:tcPr>
          <w:p w14:paraId="327E842A" w14:textId="1CCE9A06"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Light pink cream</w:t>
            </w:r>
          </w:p>
        </w:tc>
        <w:tc>
          <w:tcPr>
            <w:tcW w:w="882" w:type="pct"/>
            <w:vAlign w:val="center"/>
          </w:tcPr>
          <w:p w14:paraId="3AA1155A" w14:textId="150A584B"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126F17C0" w14:textId="77777777" w:rsidTr="0024619F">
        <w:trPr>
          <w:trHeight w:val="312"/>
        </w:trPr>
        <w:tc>
          <w:tcPr>
            <w:tcW w:w="953" w:type="pct"/>
          </w:tcPr>
          <w:p w14:paraId="7ABF07F7" w14:textId="35EB9A09"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0DA196F4" w14:textId="1877B43E" w:rsidR="00113253" w:rsidRPr="001D0200" w:rsidRDefault="00113253" w:rsidP="00113253">
            <w:pPr>
              <w:widowControl/>
              <w:autoSpaceDE/>
              <w:autoSpaceDN/>
              <w:jc w:val="both"/>
              <w:rPr>
                <w:i/>
                <w:iCs/>
                <w:color w:val="000000"/>
                <w:sz w:val="24"/>
                <w:szCs w:val="24"/>
                <w:lang w:val="en-GB" w:eastAsia="ja-JP"/>
              </w:rPr>
            </w:pPr>
            <w:r w:rsidRPr="001D0200">
              <w:rPr>
                <w:i/>
                <w:iCs/>
                <w:color w:val="000000"/>
                <w:sz w:val="24"/>
                <w:szCs w:val="24"/>
                <w:lang w:val="en-GB" w:eastAsia="ja-JP"/>
              </w:rPr>
              <w:t>Flavour</w:t>
            </w:r>
          </w:p>
        </w:tc>
        <w:tc>
          <w:tcPr>
            <w:tcW w:w="1839" w:type="pct"/>
            <w:noWrap/>
            <w:vAlign w:val="center"/>
          </w:tcPr>
          <w:p w14:paraId="0B28CAD0" w14:textId="113AA4FB" w:rsidR="00113253" w:rsidRPr="005D4FD4" w:rsidRDefault="00113253" w:rsidP="00113253">
            <w:pPr>
              <w:widowControl/>
              <w:autoSpaceDE/>
              <w:autoSpaceDN/>
              <w:rPr>
                <w:color w:val="000000"/>
                <w:sz w:val="24"/>
                <w:szCs w:val="24"/>
                <w:lang w:val="en-GB" w:eastAsia="ja-JP"/>
              </w:rPr>
            </w:pPr>
            <w:r w:rsidRPr="005D4FD4">
              <w:rPr>
                <w:color w:val="000000"/>
                <w:sz w:val="24"/>
                <w:szCs w:val="24"/>
                <w:lang w:val="en-GB" w:eastAsia="ja-JP"/>
              </w:rPr>
              <w:t xml:space="preserve">Characteristic to </w:t>
            </w:r>
            <w:r>
              <w:rPr>
                <w:color w:val="000000"/>
                <w:sz w:val="24"/>
                <w:szCs w:val="24"/>
                <w:lang w:val="en-GB" w:eastAsia="ja-JP"/>
              </w:rPr>
              <w:t>strawberry cream</w:t>
            </w:r>
          </w:p>
        </w:tc>
        <w:tc>
          <w:tcPr>
            <w:tcW w:w="882" w:type="pct"/>
            <w:vAlign w:val="center"/>
          </w:tcPr>
          <w:p w14:paraId="36F93B92" w14:textId="21F1F95B"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849B706" w14:textId="77777777" w:rsidTr="0024619F">
        <w:trPr>
          <w:trHeight w:val="312"/>
        </w:trPr>
        <w:tc>
          <w:tcPr>
            <w:tcW w:w="953" w:type="pct"/>
            <w:noWrap/>
          </w:tcPr>
          <w:p w14:paraId="4AEECDB5" w14:textId="64A70C39" w:rsidR="00113253" w:rsidRPr="001D0200" w:rsidRDefault="00113253" w:rsidP="00113253">
            <w:pPr>
              <w:widowControl/>
              <w:autoSpaceDE/>
              <w:autoSpaceDN/>
              <w:rPr>
                <w:color w:val="000000"/>
                <w:sz w:val="24"/>
                <w:szCs w:val="24"/>
                <w:lang w:val="en-GB" w:eastAsia="ja-JP"/>
              </w:rPr>
            </w:pPr>
          </w:p>
        </w:tc>
        <w:tc>
          <w:tcPr>
            <w:tcW w:w="1326" w:type="pct"/>
            <w:vAlign w:val="center"/>
          </w:tcPr>
          <w:p w14:paraId="465671FE" w14:textId="18EEBC8B"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noWrap/>
            <w:vAlign w:val="center"/>
          </w:tcPr>
          <w:p w14:paraId="7D6003EC" w14:textId="19C3E416"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May contain soy, milk</w:t>
            </w:r>
          </w:p>
        </w:tc>
        <w:tc>
          <w:tcPr>
            <w:tcW w:w="882" w:type="pct"/>
            <w:noWrap/>
            <w:vAlign w:val="center"/>
          </w:tcPr>
          <w:p w14:paraId="67836F17" w14:textId="2A8121D0" w:rsidR="00113253" w:rsidRPr="001D0200" w:rsidRDefault="00113253" w:rsidP="00113253">
            <w:pPr>
              <w:widowControl/>
              <w:autoSpaceDE/>
              <w:autoSpaceDN/>
              <w:rPr>
                <w:color w:val="000000"/>
                <w:sz w:val="24"/>
                <w:szCs w:val="24"/>
                <w:lang w:val="en-GB" w:eastAsia="ja-JP"/>
              </w:rPr>
            </w:pPr>
          </w:p>
        </w:tc>
      </w:tr>
      <w:tr w:rsidR="00113253" w:rsidRPr="001D0200" w14:paraId="4DB6946F" w14:textId="77777777" w:rsidTr="0024619F">
        <w:trPr>
          <w:trHeight w:val="312"/>
        </w:trPr>
        <w:tc>
          <w:tcPr>
            <w:tcW w:w="953" w:type="pct"/>
            <w:noWrap/>
          </w:tcPr>
          <w:p w14:paraId="7EFF29B5" w14:textId="544FE3E7" w:rsidR="00113253" w:rsidRPr="001D0200" w:rsidRDefault="00113253" w:rsidP="00113253">
            <w:pPr>
              <w:widowControl/>
              <w:autoSpaceDE/>
              <w:autoSpaceDN/>
              <w:rPr>
                <w:color w:val="000000"/>
                <w:sz w:val="24"/>
                <w:szCs w:val="24"/>
                <w:lang w:val="en-GB" w:eastAsia="ja-JP"/>
              </w:rPr>
            </w:pPr>
          </w:p>
        </w:tc>
        <w:tc>
          <w:tcPr>
            <w:tcW w:w="1326" w:type="pct"/>
            <w:vAlign w:val="center"/>
          </w:tcPr>
          <w:p w14:paraId="1DEFFE5D" w14:textId="0B11CD54"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noWrap/>
            <w:vAlign w:val="center"/>
          </w:tcPr>
          <w:p w14:paraId="1AFE0822" w14:textId="44FEBEDF"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 No. 2023/915.</w:t>
            </w:r>
          </w:p>
        </w:tc>
        <w:tc>
          <w:tcPr>
            <w:tcW w:w="882" w:type="pct"/>
            <w:noWrap/>
            <w:vAlign w:val="center"/>
          </w:tcPr>
          <w:p w14:paraId="1E8ACBBB" w14:textId="778CDA51" w:rsidR="00113253" w:rsidRPr="001D0200" w:rsidRDefault="00113253" w:rsidP="00113253">
            <w:pPr>
              <w:widowControl/>
              <w:autoSpaceDE/>
              <w:autoSpaceDN/>
              <w:rPr>
                <w:color w:val="000000"/>
                <w:sz w:val="24"/>
                <w:szCs w:val="24"/>
                <w:lang w:val="en-GB" w:eastAsia="ja-JP"/>
              </w:rPr>
            </w:pPr>
          </w:p>
        </w:tc>
      </w:tr>
      <w:tr w:rsidR="00113253" w:rsidRPr="001D0200" w14:paraId="03C0B31D" w14:textId="77777777" w:rsidTr="0024619F">
        <w:trPr>
          <w:trHeight w:val="276"/>
        </w:trPr>
        <w:tc>
          <w:tcPr>
            <w:tcW w:w="953" w:type="pct"/>
            <w:noWrap/>
          </w:tcPr>
          <w:p w14:paraId="70693572" w14:textId="3E64E79F"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0F344F6D" w14:textId="7BED430E"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noWrap/>
            <w:vAlign w:val="center"/>
          </w:tcPr>
          <w:p w14:paraId="64D7C98F" w14:textId="58326C51"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noWrap/>
            <w:vAlign w:val="center"/>
          </w:tcPr>
          <w:p w14:paraId="455C5F4C" w14:textId="17E6EF95" w:rsidR="00113253" w:rsidRPr="001D0200" w:rsidRDefault="00113253" w:rsidP="00113253">
            <w:pPr>
              <w:widowControl/>
              <w:autoSpaceDE/>
              <w:autoSpaceDN/>
              <w:rPr>
                <w:color w:val="000000"/>
                <w:sz w:val="24"/>
                <w:szCs w:val="24"/>
                <w:lang w:val="en-GB" w:eastAsia="ja-JP"/>
              </w:rPr>
            </w:pPr>
          </w:p>
        </w:tc>
      </w:tr>
      <w:tr w:rsidR="00113253" w:rsidRPr="001D0200" w14:paraId="0E320E20" w14:textId="77777777" w:rsidTr="0024619F">
        <w:trPr>
          <w:trHeight w:val="276"/>
        </w:trPr>
        <w:tc>
          <w:tcPr>
            <w:tcW w:w="953" w:type="pct"/>
            <w:noWrap/>
          </w:tcPr>
          <w:p w14:paraId="12A42479" w14:textId="403C0F79"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3E17EDA1" w14:textId="21723F90" w:rsidR="00113253" w:rsidRPr="001D0200"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noWrap/>
            <w:vAlign w:val="center"/>
          </w:tcPr>
          <w:p w14:paraId="370411C1" w14:textId="36FD2C83"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Not permitted</w:t>
            </w:r>
          </w:p>
        </w:tc>
        <w:tc>
          <w:tcPr>
            <w:tcW w:w="882" w:type="pct"/>
            <w:noWrap/>
            <w:vAlign w:val="center"/>
          </w:tcPr>
          <w:p w14:paraId="3229F1E8" w14:textId="40168A24" w:rsidR="00113253" w:rsidRPr="001D0200" w:rsidRDefault="00113253" w:rsidP="00113253">
            <w:pPr>
              <w:widowControl/>
              <w:autoSpaceDE/>
              <w:autoSpaceDN/>
              <w:rPr>
                <w:color w:val="000000"/>
                <w:sz w:val="24"/>
                <w:szCs w:val="24"/>
                <w:lang w:val="en-GB" w:eastAsia="ja-JP"/>
              </w:rPr>
            </w:pPr>
          </w:p>
        </w:tc>
      </w:tr>
      <w:tr w:rsidR="00113253" w:rsidRPr="001D0200" w14:paraId="14F37FEA" w14:textId="77777777" w:rsidTr="0024619F">
        <w:trPr>
          <w:trHeight w:val="276"/>
        </w:trPr>
        <w:tc>
          <w:tcPr>
            <w:tcW w:w="953" w:type="pct"/>
            <w:noWrap/>
          </w:tcPr>
          <w:p w14:paraId="3154A7FC" w14:textId="7510D9E0"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29A17615"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323BCAF6"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3AE61636"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27EEDD1A" w14:textId="77777777" w:rsidR="00113253" w:rsidRPr="006176CE" w:rsidRDefault="00113253" w:rsidP="00113253">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11A4ECDD"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17BD3788" w14:textId="7F1F9985" w:rsidR="00113253" w:rsidRPr="001D0200" w:rsidRDefault="00113253" w:rsidP="00113253">
            <w:pPr>
              <w:widowControl/>
              <w:autoSpaceDE/>
              <w:autoSpaceDN/>
              <w:rPr>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noWrap/>
            <w:vAlign w:val="center"/>
          </w:tcPr>
          <w:p w14:paraId="7A518F34" w14:textId="3B7C461D" w:rsidR="00113253" w:rsidRDefault="00395C2E" w:rsidP="00113253">
            <w:pPr>
              <w:widowControl/>
              <w:autoSpaceDE/>
              <w:autoSpaceDN/>
              <w:rPr>
                <w:color w:val="000000"/>
                <w:sz w:val="24"/>
                <w:szCs w:val="24"/>
                <w:lang w:val="en-GB" w:eastAsia="ja-JP"/>
              </w:rPr>
            </w:pPr>
            <w:r>
              <w:rPr>
                <w:color w:val="000000"/>
                <w:sz w:val="24"/>
                <w:szCs w:val="24"/>
                <w:lang w:val="en-GB" w:eastAsia="ja-JP"/>
              </w:rPr>
              <w:t>Maximal limits</w:t>
            </w:r>
          </w:p>
          <w:p w14:paraId="2187358A" w14:textId="77777777" w:rsidR="00267B92" w:rsidRPr="009C57FF" w:rsidRDefault="00267B92" w:rsidP="00267B92">
            <w:pPr>
              <w:rPr>
                <w:sz w:val="24"/>
                <w:szCs w:val="24"/>
                <w:lang w:val="en-GB"/>
              </w:rPr>
            </w:pPr>
            <w:r w:rsidRPr="009C57FF">
              <w:rPr>
                <w:sz w:val="24"/>
                <w:szCs w:val="24"/>
                <w:lang w:val="en-GB"/>
              </w:rPr>
              <w:t xml:space="preserve">1x10^5 </w:t>
            </w:r>
          </w:p>
          <w:p w14:paraId="5B1DB8B6"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5</w:t>
            </w:r>
          </w:p>
          <w:p w14:paraId="1E440632" w14:textId="77777777" w:rsidR="00267B92" w:rsidRPr="009C57FF" w:rsidRDefault="00267B92" w:rsidP="00267B92">
            <w:pPr>
              <w:rPr>
                <w:sz w:val="24"/>
                <w:szCs w:val="24"/>
                <w:lang w:val="en-GB"/>
              </w:rPr>
            </w:pPr>
            <w:r w:rsidRPr="009C57FF">
              <w:rPr>
                <w:sz w:val="24"/>
                <w:szCs w:val="24"/>
                <w:lang w:val="en-GB"/>
              </w:rPr>
              <w:t>1x10^1</w:t>
            </w:r>
          </w:p>
          <w:p w14:paraId="32AE6B1B" w14:textId="77777777" w:rsidR="00267B92" w:rsidRPr="009C57FF" w:rsidRDefault="00267B92" w:rsidP="00267B92">
            <w:pPr>
              <w:rPr>
                <w:sz w:val="24"/>
                <w:szCs w:val="24"/>
                <w:lang w:val="en-GB"/>
              </w:rPr>
            </w:pPr>
            <w:r w:rsidRPr="009C57FF">
              <w:rPr>
                <w:sz w:val="24"/>
                <w:szCs w:val="24"/>
                <w:lang w:val="en-GB"/>
              </w:rPr>
              <w:t>1x10^3</w:t>
            </w:r>
          </w:p>
          <w:p w14:paraId="51080CBC" w14:textId="49120FED"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Absent</w:t>
            </w:r>
          </w:p>
        </w:tc>
        <w:tc>
          <w:tcPr>
            <w:tcW w:w="882" w:type="pct"/>
            <w:noWrap/>
            <w:vAlign w:val="center"/>
          </w:tcPr>
          <w:p w14:paraId="3CDD6835" w14:textId="5B2A7C35" w:rsidR="00113253" w:rsidRPr="001D0200" w:rsidRDefault="00113253" w:rsidP="00113253">
            <w:pPr>
              <w:widowControl/>
              <w:autoSpaceDE/>
              <w:autoSpaceDN/>
              <w:rPr>
                <w:color w:val="000000"/>
                <w:sz w:val="24"/>
                <w:szCs w:val="24"/>
                <w:lang w:val="en-GB" w:eastAsia="ja-JP"/>
              </w:rPr>
            </w:pPr>
          </w:p>
        </w:tc>
      </w:tr>
      <w:tr w:rsidR="00113253" w:rsidRPr="001D0200" w14:paraId="4EEDDA2D" w14:textId="77777777" w:rsidTr="0024619F">
        <w:trPr>
          <w:trHeight w:val="312"/>
        </w:trPr>
        <w:tc>
          <w:tcPr>
            <w:tcW w:w="953" w:type="pct"/>
            <w:noWrap/>
          </w:tcPr>
          <w:p w14:paraId="5C7EF27F" w14:textId="6C24DB77" w:rsidR="00113253" w:rsidRPr="001D0200" w:rsidRDefault="00113253" w:rsidP="00113253">
            <w:pPr>
              <w:widowControl/>
              <w:autoSpaceDE/>
              <w:autoSpaceDN/>
              <w:rPr>
                <w:color w:val="000000"/>
                <w:sz w:val="24"/>
                <w:szCs w:val="24"/>
                <w:lang w:val="en-GB" w:eastAsia="ja-JP"/>
              </w:rPr>
            </w:pPr>
          </w:p>
        </w:tc>
        <w:tc>
          <w:tcPr>
            <w:tcW w:w="1326" w:type="pct"/>
            <w:noWrap/>
            <w:vAlign w:val="center"/>
          </w:tcPr>
          <w:p w14:paraId="0D29DEB6" w14:textId="54F9D655" w:rsidR="00113253" w:rsidRPr="001D0200" w:rsidRDefault="00113253" w:rsidP="00113253">
            <w:pPr>
              <w:widowControl/>
              <w:autoSpaceDE/>
              <w:autoSpaceDN/>
              <w:rPr>
                <w:color w:val="000000"/>
                <w:sz w:val="24"/>
                <w:szCs w:val="24"/>
                <w:lang w:val="en-GB" w:eastAsia="ja-JP"/>
              </w:rPr>
            </w:pPr>
            <w:r>
              <w:rPr>
                <w:i/>
                <w:iCs/>
                <w:color w:val="000000"/>
                <w:sz w:val="24"/>
                <w:szCs w:val="24"/>
                <w:lang w:val="en-GB" w:eastAsia="ja-JP"/>
              </w:rPr>
              <w:t>GMO</w:t>
            </w:r>
          </w:p>
        </w:tc>
        <w:tc>
          <w:tcPr>
            <w:tcW w:w="1839" w:type="pct"/>
            <w:vAlign w:val="center"/>
          </w:tcPr>
          <w:p w14:paraId="1A51A72A" w14:textId="0FA04F8D" w:rsidR="00113253" w:rsidRPr="001D0200"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noWrap/>
            <w:vAlign w:val="center"/>
          </w:tcPr>
          <w:p w14:paraId="4986AED4" w14:textId="22836E5F" w:rsidR="00113253" w:rsidRPr="001D0200" w:rsidRDefault="00113253" w:rsidP="00113253">
            <w:pPr>
              <w:widowControl/>
              <w:autoSpaceDE/>
              <w:autoSpaceDN/>
              <w:rPr>
                <w:color w:val="000000"/>
                <w:sz w:val="24"/>
                <w:szCs w:val="24"/>
                <w:lang w:val="en-GB" w:eastAsia="ja-JP"/>
              </w:rPr>
            </w:pPr>
          </w:p>
        </w:tc>
      </w:tr>
      <w:tr w:rsidR="00113253" w:rsidRPr="001D0200" w14:paraId="7411661B" w14:textId="77777777" w:rsidTr="0024619F">
        <w:trPr>
          <w:trHeight w:val="624"/>
        </w:trPr>
        <w:tc>
          <w:tcPr>
            <w:tcW w:w="953" w:type="pct"/>
          </w:tcPr>
          <w:p w14:paraId="15D7BE0D" w14:textId="32D243B4" w:rsidR="00113253" w:rsidRPr="001D0200" w:rsidRDefault="00113253" w:rsidP="00113253">
            <w:pPr>
              <w:widowControl/>
              <w:autoSpaceDE/>
              <w:autoSpaceDN/>
              <w:rPr>
                <w:b/>
                <w:bCs/>
                <w:color w:val="000000"/>
                <w:sz w:val="24"/>
                <w:szCs w:val="24"/>
                <w:lang w:val="en-GB" w:eastAsia="ja-JP"/>
              </w:rPr>
            </w:pPr>
          </w:p>
        </w:tc>
        <w:tc>
          <w:tcPr>
            <w:tcW w:w="1326" w:type="pct"/>
            <w:vAlign w:val="center"/>
          </w:tcPr>
          <w:p w14:paraId="10A2BA10" w14:textId="14189171"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Origin</w:t>
            </w:r>
          </w:p>
        </w:tc>
        <w:tc>
          <w:tcPr>
            <w:tcW w:w="1839" w:type="pct"/>
            <w:vAlign w:val="center"/>
          </w:tcPr>
          <w:p w14:paraId="4DC8BA46" w14:textId="0D905EE4" w:rsidR="00113253" w:rsidRPr="001D0200" w:rsidRDefault="00113253" w:rsidP="00113253">
            <w:pPr>
              <w:widowControl/>
              <w:autoSpaceDE/>
              <w:autoSpaceDN/>
              <w:rPr>
                <w:i/>
                <w:iCs/>
                <w:color w:val="000000"/>
                <w:sz w:val="24"/>
                <w:szCs w:val="24"/>
                <w:lang w:val="en-GB" w:eastAsia="ja-JP"/>
              </w:rPr>
            </w:pPr>
            <w:r>
              <w:rPr>
                <w:color w:val="000000"/>
                <w:sz w:val="24"/>
                <w:szCs w:val="24"/>
                <w:lang w:val="en-GB" w:eastAsia="ja-JP"/>
              </w:rPr>
              <w:t>European Union</w:t>
            </w:r>
          </w:p>
        </w:tc>
        <w:tc>
          <w:tcPr>
            <w:tcW w:w="882" w:type="pct"/>
            <w:vAlign w:val="center"/>
          </w:tcPr>
          <w:p w14:paraId="289EEDB1" w14:textId="5D04681A"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B812919" w14:textId="77777777" w:rsidTr="00885AA5">
        <w:trPr>
          <w:trHeight w:val="936"/>
        </w:trPr>
        <w:tc>
          <w:tcPr>
            <w:tcW w:w="953" w:type="pct"/>
          </w:tcPr>
          <w:p w14:paraId="3D92C911" w14:textId="7F855BFA" w:rsidR="00113253" w:rsidRPr="00481E52" w:rsidRDefault="00113253" w:rsidP="00113253">
            <w:pPr>
              <w:widowControl/>
              <w:autoSpaceDE/>
              <w:autoSpaceDN/>
              <w:rPr>
                <w:b/>
                <w:bCs/>
                <w:color w:val="000000"/>
                <w:sz w:val="24"/>
                <w:szCs w:val="24"/>
                <w:lang w:val="en-GB" w:eastAsia="ja-JP"/>
              </w:rPr>
            </w:pPr>
            <w:r w:rsidRPr="00481E52">
              <w:rPr>
                <w:b/>
                <w:bCs/>
                <w:color w:val="000000"/>
                <w:sz w:val="24"/>
                <w:szCs w:val="24"/>
                <w:lang w:val="en-GB" w:eastAsia="ja-JP"/>
              </w:rPr>
              <w:t>6.</w:t>
            </w:r>
            <w:r>
              <w:rPr>
                <w:b/>
                <w:bCs/>
                <w:color w:val="000000"/>
                <w:sz w:val="24"/>
                <w:szCs w:val="24"/>
                <w:lang w:val="en-GB" w:eastAsia="ja-JP"/>
              </w:rPr>
              <w:t>3</w:t>
            </w:r>
            <w:r w:rsidRPr="00481E52">
              <w:rPr>
                <w:b/>
                <w:bCs/>
                <w:color w:val="000000"/>
                <w:sz w:val="24"/>
                <w:szCs w:val="24"/>
                <w:lang w:val="en-GB" w:eastAsia="ja-JP"/>
              </w:rPr>
              <w:t>.</w:t>
            </w:r>
          </w:p>
          <w:p w14:paraId="5A870C99" w14:textId="28212E33" w:rsidR="00113253" w:rsidRPr="001D0200" w:rsidRDefault="00113253" w:rsidP="00113253">
            <w:pPr>
              <w:widowControl/>
              <w:autoSpaceDE/>
              <w:autoSpaceDN/>
              <w:rPr>
                <w:b/>
                <w:bCs/>
                <w:color w:val="000000"/>
                <w:sz w:val="24"/>
                <w:szCs w:val="24"/>
                <w:lang w:val="en-GB" w:eastAsia="ja-JP"/>
              </w:rPr>
            </w:pPr>
            <w:r w:rsidRPr="00481E52">
              <w:rPr>
                <w:b/>
                <w:bCs/>
                <w:color w:val="000000"/>
                <w:sz w:val="24"/>
                <w:szCs w:val="24"/>
                <w:lang w:val="en-GB" w:eastAsia="ja-JP"/>
              </w:rPr>
              <w:t xml:space="preserve">Flavour – </w:t>
            </w:r>
            <w:r>
              <w:rPr>
                <w:b/>
                <w:bCs/>
                <w:color w:val="000000"/>
                <w:sz w:val="24"/>
                <w:szCs w:val="24"/>
                <w:lang w:val="en-GB" w:eastAsia="ja-JP"/>
              </w:rPr>
              <w:t>Apple pie</w:t>
            </w:r>
          </w:p>
        </w:tc>
        <w:tc>
          <w:tcPr>
            <w:tcW w:w="1326" w:type="pct"/>
            <w:noWrap/>
            <w:vAlign w:val="bottom"/>
          </w:tcPr>
          <w:p w14:paraId="09FB2DEA" w14:textId="037ECEA8" w:rsidR="00113253" w:rsidRPr="001D0200" w:rsidRDefault="00113253" w:rsidP="00113253">
            <w:pPr>
              <w:widowControl/>
              <w:autoSpaceDE/>
              <w:autoSpaceDN/>
              <w:rPr>
                <w:i/>
                <w:iCs/>
                <w:color w:val="000000"/>
                <w:sz w:val="24"/>
                <w:szCs w:val="24"/>
                <w:lang w:val="en-GB" w:eastAsia="ja-JP"/>
              </w:rPr>
            </w:pPr>
          </w:p>
        </w:tc>
        <w:tc>
          <w:tcPr>
            <w:tcW w:w="1839" w:type="pct"/>
            <w:noWrap/>
            <w:vAlign w:val="center"/>
          </w:tcPr>
          <w:p w14:paraId="041D25CE" w14:textId="02334230" w:rsidR="00113253" w:rsidRPr="001D0200" w:rsidRDefault="00113253" w:rsidP="00113253">
            <w:pPr>
              <w:widowControl/>
              <w:autoSpaceDE/>
              <w:autoSpaceDN/>
              <w:rPr>
                <w:i/>
                <w:iCs/>
                <w:color w:val="000000"/>
                <w:sz w:val="24"/>
                <w:szCs w:val="24"/>
                <w:lang w:val="en-GB" w:eastAsia="ja-JP"/>
              </w:rPr>
            </w:pPr>
          </w:p>
        </w:tc>
        <w:tc>
          <w:tcPr>
            <w:tcW w:w="882" w:type="pct"/>
            <w:vAlign w:val="center"/>
          </w:tcPr>
          <w:p w14:paraId="2FB3B343" w14:textId="77777777" w:rsidR="00885AA5" w:rsidRDefault="00885AA5" w:rsidP="00885AA5">
            <w:pPr>
              <w:rPr>
                <w:sz w:val="24"/>
                <w:szCs w:val="24"/>
                <w:lang w:val="en-GB"/>
              </w:rPr>
            </w:pPr>
            <w:r>
              <w:rPr>
                <w:sz w:val="24"/>
                <w:szCs w:val="24"/>
                <w:lang w:val="en-GB"/>
              </w:rPr>
              <w:t>Minimum quantity:</w:t>
            </w:r>
          </w:p>
          <w:p w14:paraId="1BF0D048" w14:textId="77777777" w:rsidR="00885AA5" w:rsidRDefault="00885AA5" w:rsidP="00885AA5">
            <w:pPr>
              <w:rPr>
                <w:sz w:val="24"/>
                <w:szCs w:val="24"/>
                <w:lang w:val="en-GB"/>
              </w:rPr>
            </w:pPr>
            <w:r>
              <w:rPr>
                <w:sz w:val="24"/>
                <w:szCs w:val="24"/>
                <w:lang w:val="en-GB"/>
              </w:rPr>
              <w:t>4 000 kg</w:t>
            </w:r>
          </w:p>
          <w:p w14:paraId="007323D1" w14:textId="77777777" w:rsidR="00885AA5" w:rsidRDefault="00885AA5" w:rsidP="00885AA5">
            <w:pPr>
              <w:rPr>
                <w:sz w:val="24"/>
                <w:szCs w:val="24"/>
                <w:lang w:val="en-GB"/>
              </w:rPr>
            </w:pPr>
            <w:r>
              <w:rPr>
                <w:sz w:val="24"/>
                <w:szCs w:val="24"/>
                <w:lang w:val="en-GB"/>
              </w:rPr>
              <w:t>Maximum quantity:</w:t>
            </w:r>
          </w:p>
          <w:p w14:paraId="6D40015C" w14:textId="5C31AB3E" w:rsidR="00113253" w:rsidRPr="001D0200" w:rsidRDefault="00885AA5" w:rsidP="00885AA5">
            <w:pPr>
              <w:widowControl/>
              <w:autoSpaceDE/>
              <w:autoSpaceDN/>
              <w:rPr>
                <w:b/>
                <w:bCs/>
                <w:color w:val="000000"/>
                <w:sz w:val="24"/>
                <w:szCs w:val="24"/>
                <w:lang w:val="en-GB" w:eastAsia="ja-JP"/>
              </w:rPr>
            </w:pPr>
            <w:r>
              <w:rPr>
                <w:sz w:val="24"/>
                <w:szCs w:val="24"/>
                <w:lang w:val="en-GB"/>
              </w:rPr>
              <w:t>10 000 kg</w:t>
            </w:r>
            <w:r w:rsidRPr="001D0200">
              <w:rPr>
                <w:b/>
                <w:bCs/>
                <w:color w:val="000000"/>
                <w:sz w:val="24"/>
                <w:szCs w:val="24"/>
                <w:lang w:val="en-GB" w:eastAsia="ja-JP"/>
              </w:rPr>
              <w:t> </w:t>
            </w:r>
          </w:p>
        </w:tc>
      </w:tr>
      <w:tr w:rsidR="00113253" w:rsidRPr="001D0200" w14:paraId="5238D70B" w14:textId="77777777" w:rsidTr="0024619F">
        <w:trPr>
          <w:trHeight w:val="936"/>
        </w:trPr>
        <w:tc>
          <w:tcPr>
            <w:tcW w:w="953" w:type="pct"/>
          </w:tcPr>
          <w:p w14:paraId="35127588" w14:textId="05C4E671" w:rsidR="00113253" w:rsidRPr="001D0200" w:rsidRDefault="00113253" w:rsidP="00113253">
            <w:pPr>
              <w:widowControl/>
              <w:autoSpaceDE/>
              <w:autoSpaceDN/>
              <w:rPr>
                <w:color w:val="000000"/>
                <w:sz w:val="24"/>
                <w:szCs w:val="24"/>
                <w:lang w:val="en-GB" w:eastAsia="ja-JP"/>
              </w:rPr>
            </w:pPr>
          </w:p>
        </w:tc>
        <w:tc>
          <w:tcPr>
            <w:tcW w:w="1326" w:type="pct"/>
            <w:vAlign w:val="center"/>
          </w:tcPr>
          <w:p w14:paraId="2033A6E5" w14:textId="669C480E" w:rsidR="00113253" w:rsidRPr="001D0200" w:rsidRDefault="00113253" w:rsidP="00113253">
            <w:pPr>
              <w:widowControl/>
              <w:autoSpaceDE/>
              <w:autoSpaceDN/>
              <w:jc w:val="both"/>
              <w:rPr>
                <w:i/>
                <w:iCs/>
                <w:color w:val="000000"/>
                <w:sz w:val="24"/>
                <w:szCs w:val="24"/>
                <w:lang w:val="en-GB" w:eastAsia="ja-JP"/>
              </w:rPr>
            </w:pPr>
            <w:r w:rsidRPr="001D0200">
              <w:rPr>
                <w:i/>
                <w:iCs/>
                <w:color w:val="000000"/>
                <w:sz w:val="24"/>
                <w:szCs w:val="24"/>
                <w:lang w:val="en-GB" w:eastAsia="ja-JP"/>
              </w:rPr>
              <w:t>Planned use</w:t>
            </w:r>
          </w:p>
        </w:tc>
        <w:tc>
          <w:tcPr>
            <w:tcW w:w="1839" w:type="pct"/>
            <w:vAlign w:val="center"/>
          </w:tcPr>
          <w:p w14:paraId="7896536A" w14:textId="3562064D" w:rsidR="00113253" w:rsidRPr="001D0200" w:rsidRDefault="00113253" w:rsidP="00113253">
            <w:pPr>
              <w:widowControl/>
              <w:autoSpaceDE/>
              <w:autoSpaceDN/>
              <w:rPr>
                <w:color w:val="000000"/>
                <w:sz w:val="24"/>
                <w:szCs w:val="24"/>
                <w:lang w:val="en-GB" w:eastAsia="ja-JP"/>
              </w:rPr>
            </w:pPr>
            <w:r w:rsidRPr="001D0200">
              <w:rPr>
                <w:color w:val="000000"/>
                <w:sz w:val="24"/>
                <w:szCs w:val="24"/>
                <w:lang w:val="en-GB" w:eastAsia="ja-JP"/>
              </w:rPr>
              <w:t xml:space="preserve">Conventional </w:t>
            </w:r>
            <w:r>
              <w:rPr>
                <w:color w:val="000000"/>
                <w:sz w:val="24"/>
                <w:szCs w:val="24"/>
                <w:lang w:val="en-GB" w:eastAsia="ja-JP"/>
              </w:rPr>
              <w:t>quality, extruded products</w:t>
            </w:r>
          </w:p>
        </w:tc>
        <w:tc>
          <w:tcPr>
            <w:tcW w:w="882" w:type="pct"/>
            <w:vAlign w:val="center"/>
          </w:tcPr>
          <w:p w14:paraId="3A0AFA80" w14:textId="27EAA952"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8E47BAA" w14:textId="77777777" w:rsidTr="0024619F">
        <w:trPr>
          <w:trHeight w:val="312"/>
        </w:trPr>
        <w:tc>
          <w:tcPr>
            <w:tcW w:w="953" w:type="pct"/>
          </w:tcPr>
          <w:p w14:paraId="699E92F7" w14:textId="0CCA1720" w:rsidR="00113253" w:rsidRPr="001D0200" w:rsidRDefault="00113253" w:rsidP="00113253">
            <w:pPr>
              <w:widowControl/>
              <w:autoSpaceDE/>
              <w:autoSpaceDN/>
              <w:rPr>
                <w:color w:val="000000"/>
                <w:sz w:val="24"/>
                <w:szCs w:val="24"/>
                <w:lang w:val="en-GB" w:eastAsia="ja-JP"/>
              </w:rPr>
            </w:pPr>
          </w:p>
        </w:tc>
        <w:tc>
          <w:tcPr>
            <w:tcW w:w="1326" w:type="pct"/>
            <w:vAlign w:val="center"/>
          </w:tcPr>
          <w:p w14:paraId="037902FF" w14:textId="52F375EC"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Packaging in accordance with EC regulation no. 1935/2004 and no. 10/2011</w:t>
            </w:r>
          </w:p>
        </w:tc>
        <w:tc>
          <w:tcPr>
            <w:tcW w:w="1839" w:type="pct"/>
            <w:vAlign w:val="center"/>
          </w:tcPr>
          <w:p w14:paraId="5474AE60" w14:textId="60FFBEDE"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Packed in buckets (at least 14 kg) or barrels</w:t>
            </w:r>
          </w:p>
        </w:tc>
        <w:tc>
          <w:tcPr>
            <w:tcW w:w="882" w:type="pct"/>
            <w:vAlign w:val="center"/>
          </w:tcPr>
          <w:p w14:paraId="1B528C7E" w14:textId="6DC930E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732086C" w14:textId="77777777" w:rsidTr="0024619F">
        <w:trPr>
          <w:trHeight w:val="312"/>
        </w:trPr>
        <w:tc>
          <w:tcPr>
            <w:tcW w:w="953" w:type="pct"/>
          </w:tcPr>
          <w:p w14:paraId="006903F3" w14:textId="139F7514" w:rsidR="00113253" w:rsidRPr="001D0200" w:rsidRDefault="00113253" w:rsidP="00113253">
            <w:pPr>
              <w:widowControl/>
              <w:autoSpaceDE/>
              <w:autoSpaceDN/>
              <w:rPr>
                <w:color w:val="000000"/>
                <w:sz w:val="24"/>
                <w:szCs w:val="24"/>
                <w:lang w:val="en-GB" w:eastAsia="ja-JP"/>
              </w:rPr>
            </w:pPr>
          </w:p>
        </w:tc>
        <w:tc>
          <w:tcPr>
            <w:tcW w:w="1326" w:type="pct"/>
            <w:vAlign w:val="center"/>
          </w:tcPr>
          <w:p w14:paraId="57C936ED" w14:textId="4E4A2636"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Moisture</w:t>
            </w:r>
          </w:p>
        </w:tc>
        <w:tc>
          <w:tcPr>
            <w:tcW w:w="1839" w:type="pct"/>
            <w:vAlign w:val="center"/>
          </w:tcPr>
          <w:p w14:paraId="5D4CFE09" w14:textId="0DA8BE1C" w:rsidR="00113253" w:rsidRPr="001D0200" w:rsidRDefault="00113253" w:rsidP="00113253">
            <w:pPr>
              <w:widowControl/>
              <w:autoSpaceDE/>
              <w:autoSpaceDN/>
              <w:rPr>
                <w:color w:val="000000"/>
                <w:sz w:val="24"/>
                <w:szCs w:val="24"/>
                <w:lang w:val="en-GB" w:eastAsia="ja-JP"/>
              </w:rPr>
            </w:pPr>
            <w:r>
              <w:rPr>
                <w:color w:val="000000"/>
                <w:sz w:val="24"/>
                <w:szCs w:val="24"/>
                <w:lang w:val="en-GB" w:eastAsia="ja-JP"/>
              </w:rPr>
              <w:t>Max 1%</w:t>
            </w:r>
          </w:p>
        </w:tc>
        <w:tc>
          <w:tcPr>
            <w:tcW w:w="882" w:type="pct"/>
            <w:vAlign w:val="center"/>
          </w:tcPr>
          <w:p w14:paraId="6DBA829F" w14:textId="3FE5DCA6"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6EAA6D6" w14:textId="77777777" w:rsidTr="0024619F">
        <w:trPr>
          <w:trHeight w:val="624"/>
        </w:trPr>
        <w:tc>
          <w:tcPr>
            <w:tcW w:w="953" w:type="pct"/>
          </w:tcPr>
          <w:p w14:paraId="4579D80C" w14:textId="3BCEE64B" w:rsidR="00113253" w:rsidRPr="001D0200" w:rsidRDefault="00113253" w:rsidP="00113253">
            <w:pPr>
              <w:widowControl/>
              <w:autoSpaceDE/>
              <w:autoSpaceDN/>
              <w:rPr>
                <w:color w:val="000000"/>
                <w:sz w:val="24"/>
                <w:szCs w:val="24"/>
                <w:lang w:val="en-GB" w:eastAsia="ja-JP"/>
              </w:rPr>
            </w:pPr>
          </w:p>
        </w:tc>
        <w:tc>
          <w:tcPr>
            <w:tcW w:w="1326" w:type="pct"/>
            <w:vAlign w:val="center"/>
          </w:tcPr>
          <w:p w14:paraId="6E6222C4" w14:textId="1D91FF82"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Characteristics</w:t>
            </w:r>
          </w:p>
        </w:tc>
        <w:tc>
          <w:tcPr>
            <w:tcW w:w="1839" w:type="pct"/>
            <w:vAlign w:val="center"/>
          </w:tcPr>
          <w:p w14:paraId="491E4B43" w14:textId="77777777" w:rsidR="00885AA5" w:rsidRDefault="00885AA5" w:rsidP="00885AA5">
            <w:pPr>
              <w:pStyle w:val="ListParagraph"/>
              <w:numPr>
                <w:ilvl w:val="0"/>
                <w:numId w:val="47"/>
              </w:numPr>
              <w:ind w:left="104" w:hanging="169"/>
              <w:rPr>
                <w:sz w:val="24"/>
                <w:szCs w:val="24"/>
                <w:lang w:val="en-GB"/>
              </w:rPr>
            </w:pPr>
            <w:r>
              <w:rPr>
                <w:sz w:val="24"/>
                <w:szCs w:val="24"/>
                <w:lang w:val="en-GB"/>
              </w:rPr>
              <w:t>Fat based filling</w:t>
            </w:r>
          </w:p>
          <w:p w14:paraId="2A3A2A26" w14:textId="77777777" w:rsidR="00885AA5" w:rsidRPr="00223EF1" w:rsidRDefault="00885AA5" w:rsidP="00885AA5">
            <w:pPr>
              <w:pStyle w:val="ListParagraph"/>
              <w:numPr>
                <w:ilvl w:val="0"/>
                <w:numId w:val="47"/>
              </w:numPr>
              <w:ind w:left="104" w:hanging="169"/>
              <w:rPr>
                <w:sz w:val="24"/>
                <w:szCs w:val="24"/>
                <w:lang w:val="en-GB"/>
              </w:rPr>
            </w:pPr>
            <w:r>
              <w:rPr>
                <w:sz w:val="24"/>
                <w:szCs w:val="24"/>
                <w:lang w:val="en-GB"/>
              </w:rPr>
              <w:t>No added sugar</w:t>
            </w:r>
          </w:p>
          <w:p w14:paraId="146FC15C" w14:textId="77777777" w:rsidR="00885AA5" w:rsidRDefault="00885AA5" w:rsidP="00885AA5">
            <w:pPr>
              <w:pStyle w:val="ListParagraph"/>
              <w:numPr>
                <w:ilvl w:val="0"/>
                <w:numId w:val="47"/>
              </w:numPr>
              <w:ind w:left="104" w:hanging="169"/>
              <w:rPr>
                <w:sz w:val="24"/>
                <w:szCs w:val="24"/>
                <w:lang w:val="en-GB"/>
              </w:rPr>
            </w:pPr>
            <w:r>
              <w:rPr>
                <w:sz w:val="24"/>
                <w:szCs w:val="24"/>
                <w:lang w:val="en-GB"/>
              </w:rPr>
              <w:t>Sweetener</w:t>
            </w:r>
            <w:r w:rsidRPr="00223EF1">
              <w:rPr>
                <w:sz w:val="24"/>
                <w:szCs w:val="24"/>
                <w:lang w:val="en-GB"/>
              </w:rPr>
              <w:t xml:space="preserve"> – maltitol</w:t>
            </w:r>
          </w:p>
          <w:p w14:paraId="1E5999D3"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flavouring</w:t>
            </w:r>
          </w:p>
          <w:p w14:paraId="6E6EFE5A" w14:textId="77777777" w:rsidR="00885AA5" w:rsidRDefault="00885AA5" w:rsidP="00885AA5">
            <w:pPr>
              <w:pStyle w:val="ListParagraph"/>
              <w:numPr>
                <w:ilvl w:val="0"/>
                <w:numId w:val="47"/>
              </w:numPr>
              <w:ind w:left="104" w:hanging="169"/>
              <w:rPr>
                <w:sz w:val="24"/>
                <w:szCs w:val="24"/>
                <w:lang w:val="en-GB"/>
              </w:rPr>
            </w:pPr>
            <w:r>
              <w:rPr>
                <w:sz w:val="24"/>
                <w:szCs w:val="24"/>
                <w:lang w:val="en-GB"/>
              </w:rPr>
              <w:t>Natural colour</w:t>
            </w:r>
          </w:p>
          <w:p w14:paraId="3320C692" w14:textId="77777777" w:rsidR="00885AA5" w:rsidRPr="005D4FD4" w:rsidRDefault="00885AA5" w:rsidP="00885AA5">
            <w:pPr>
              <w:pStyle w:val="ListParagraph"/>
              <w:numPr>
                <w:ilvl w:val="0"/>
                <w:numId w:val="47"/>
              </w:numPr>
              <w:ind w:left="104" w:hanging="169"/>
              <w:rPr>
                <w:sz w:val="24"/>
                <w:szCs w:val="24"/>
                <w:lang w:val="en-GB"/>
              </w:rPr>
            </w:pPr>
            <w:r w:rsidRPr="005D4FD4">
              <w:rPr>
                <w:sz w:val="24"/>
                <w:szCs w:val="24"/>
                <w:lang w:val="en-GB"/>
              </w:rPr>
              <w:t>Palm oil free</w:t>
            </w:r>
            <w:r>
              <w:t xml:space="preserve"> </w:t>
            </w:r>
          </w:p>
          <w:p w14:paraId="0B6E9CE5" w14:textId="77777777" w:rsidR="00885AA5" w:rsidRDefault="00885AA5" w:rsidP="00885AA5">
            <w:pPr>
              <w:pStyle w:val="ListParagraph"/>
              <w:numPr>
                <w:ilvl w:val="0"/>
                <w:numId w:val="47"/>
              </w:numPr>
              <w:ind w:left="104" w:hanging="169"/>
              <w:rPr>
                <w:sz w:val="24"/>
                <w:szCs w:val="24"/>
                <w:lang w:val="en-GB"/>
              </w:rPr>
            </w:pPr>
            <w:r w:rsidRPr="005D4FD4">
              <w:rPr>
                <w:sz w:val="24"/>
                <w:szCs w:val="24"/>
                <w:lang w:val="en-GB"/>
              </w:rPr>
              <w:t xml:space="preserve">Intended to be heated up to </w:t>
            </w:r>
            <w:r>
              <w:rPr>
                <w:sz w:val="24"/>
                <w:szCs w:val="24"/>
                <w:lang w:val="en-GB"/>
              </w:rPr>
              <w:t>4</w:t>
            </w:r>
            <w:r w:rsidRPr="005D4FD4">
              <w:rPr>
                <w:sz w:val="24"/>
                <w:szCs w:val="24"/>
                <w:lang w:val="en-GB"/>
              </w:rPr>
              <w:t>0 °C</w:t>
            </w:r>
          </w:p>
          <w:p w14:paraId="45DCB44F" w14:textId="2D85A61B" w:rsidR="00113253" w:rsidRPr="005D4FD4" w:rsidRDefault="00885AA5" w:rsidP="00885AA5">
            <w:pPr>
              <w:pStyle w:val="ListParagraph"/>
              <w:numPr>
                <w:ilvl w:val="0"/>
                <w:numId w:val="47"/>
              </w:numPr>
              <w:ind w:left="104" w:hanging="169"/>
              <w:rPr>
                <w:sz w:val="24"/>
                <w:szCs w:val="24"/>
                <w:lang w:val="en-GB"/>
              </w:rPr>
            </w:pPr>
            <w:r w:rsidRPr="005D4FD4">
              <w:rPr>
                <w:sz w:val="24"/>
                <w:szCs w:val="24"/>
                <w:lang w:val="en-GB"/>
              </w:rPr>
              <w:t>Must be heat resistant</w:t>
            </w:r>
            <w:r>
              <w:rPr>
                <w:sz w:val="24"/>
                <w:szCs w:val="24"/>
                <w:lang w:val="en-GB"/>
              </w:rPr>
              <w:t xml:space="preserve">, </w:t>
            </w:r>
            <w:r w:rsidRPr="00885AA5">
              <w:rPr>
                <w:sz w:val="24"/>
                <w:szCs w:val="24"/>
                <w:lang w:val="en-GB"/>
              </w:rPr>
              <w:t xml:space="preserve">the product will be filled into the extrudate and heated to 120 </w:t>
            </w:r>
            <w:r w:rsidRPr="005D4FD4">
              <w:rPr>
                <w:sz w:val="24"/>
                <w:szCs w:val="24"/>
                <w:lang w:val="en-GB"/>
              </w:rPr>
              <w:t>°C</w:t>
            </w:r>
          </w:p>
        </w:tc>
        <w:tc>
          <w:tcPr>
            <w:tcW w:w="882" w:type="pct"/>
            <w:vAlign w:val="center"/>
          </w:tcPr>
          <w:p w14:paraId="3EFE2553" w14:textId="675B4E5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5DEF393C" w14:textId="77777777" w:rsidTr="0024619F">
        <w:trPr>
          <w:trHeight w:val="624"/>
        </w:trPr>
        <w:tc>
          <w:tcPr>
            <w:tcW w:w="953" w:type="pct"/>
          </w:tcPr>
          <w:p w14:paraId="52F90970"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36EBE787" w14:textId="3D73A4EA" w:rsidR="00113253"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Appearance</w:t>
            </w:r>
          </w:p>
        </w:tc>
        <w:tc>
          <w:tcPr>
            <w:tcW w:w="1839" w:type="pct"/>
            <w:vAlign w:val="center"/>
          </w:tcPr>
          <w:p w14:paraId="131DF7B8" w14:textId="57EB29E1" w:rsidR="00113253" w:rsidRPr="005D4FD4" w:rsidRDefault="00113253" w:rsidP="00113253">
            <w:pPr>
              <w:rPr>
                <w:sz w:val="24"/>
                <w:szCs w:val="24"/>
                <w:lang w:val="en-GB"/>
              </w:rPr>
            </w:pPr>
            <w:r w:rsidRPr="005D4FD4">
              <w:rPr>
                <w:color w:val="000000"/>
                <w:sz w:val="24"/>
                <w:szCs w:val="24"/>
                <w:lang w:eastAsia="ja-JP"/>
              </w:rPr>
              <w:t>Creamy beige cream</w:t>
            </w:r>
          </w:p>
        </w:tc>
        <w:tc>
          <w:tcPr>
            <w:tcW w:w="882" w:type="pct"/>
            <w:vAlign w:val="center"/>
          </w:tcPr>
          <w:p w14:paraId="7FB500DE"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624E388D" w14:textId="77777777" w:rsidTr="0024619F">
        <w:trPr>
          <w:trHeight w:val="624"/>
        </w:trPr>
        <w:tc>
          <w:tcPr>
            <w:tcW w:w="953" w:type="pct"/>
          </w:tcPr>
          <w:p w14:paraId="49526635"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7927DEDC" w14:textId="6DDC64BE"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Flavour</w:t>
            </w:r>
          </w:p>
        </w:tc>
        <w:tc>
          <w:tcPr>
            <w:tcW w:w="1839" w:type="pct"/>
            <w:vAlign w:val="center"/>
          </w:tcPr>
          <w:p w14:paraId="099D9570" w14:textId="1D4324C6" w:rsidR="00113253" w:rsidRPr="005D4FD4" w:rsidRDefault="00113253" w:rsidP="00113253">
            <w:pPr>
              <w:rPr>
                <w:color w:val="000000"/>
                <w:sz w:val="24"/>
                <w:szCs w:val="24"/>
                <w:lang w:val="en-GB" w:eastAsia="ja-JP"/>
              </w:rPr>
            </w:pPr>
            <w:r w:rsidRPr="005D4FD4">
              <w:rPr>
                <w:color w:val="000000"/>
                <w:sz w:val="24"/>
                <w:szCs w:val="24"/>
                <w:lang w:val="en-GB" w:eastAsia="ja-JP"/>
              </w:rPr>
              <w:t xml:space="preserve">Characteristic to </w:t>
            </w:r>
            <w:r>
              <w:rPr>
                <w:color w:val="000000"/>
                <w:sz w:val="24"/>
                <w:szCs w:val="24"/>
                <w:lang w:val="en-GB" w:eastAsia="ja-JP"/>
              </w:rPr>
              <w:t>apple pie</w:t>
            </w:r>
          </w:p>
        </w:tc>
        <w:tc>
          <w:tcPr>
            <w:tcW w:w="882" w:type="pct"/>
            <w:vAlign w:val="center"/>
          </w:tcPr>
          <w:p w14:paraId="7D7A925F"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4696572" w14:textId="77777777" w:rsidTr="0024619F">
        <w:trPr>
          <w:trHeight w:val="624"/>
        </w:trPr>
        <w:tc>
          <w:tcPr>
            <w:tcW w:w="953" w:type="pct"/>
          </w:tcPr>
          <w:p w14:paraId="5586F7FF"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35E4DD62" w14:textId="7A65947C"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Allergens in accordance with EC regulation no. 1169/2011</w:t>
            </w:r>
          </w:p>
        </w:tc>
        <w:tc>
          <w:tcPr>
            <w:tcW w:w="1839" w:type="pct"/>
            <w:vAlign w:val="center"/>
          </w:tcPr>
          <w:p w14:paraId="280DDA16" w14:textId="25FE6397" w:rsidR="00113253" w:rsidRPr="005D4FD4" w:rsidRDefault="00113253" w:rsidP="00113253">
            <w:pPr>
              <w:rPr>
                <w:color w:val="000000"/>
                <w:sz w:val="24"/>
                <w:szCs w:val="24"/>
                <w:lang w:val="en-GB" w:eastAsia="ja-JP"/>
              </w:rPr>
            </w:pPr>
            <w:r w:rsidRPr="005D4FD4">
              <w:rPr>
                <w:color w:val="000000"/>
                <w:sz w:val="24"/>
                <w:szCs w:val="24"/>
                <w:lang w:val="en-GB" w:eastAsia="ja-JP"/>
              </w:rPr>
              <w:t>May contain soy, milk</w:t>
            </w:r>
          </w:p>
        </w:tc>
        <w:tc>
          <w:tcPr>
            <w:tcW w:w="882" w:type="pct"/>
            <w:vAlign w:val="center"/>
          </w:tcPr>
          <w:p w14:paraId="36743D88"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2E70855" w14:textId="77777777" w:rsidTr="0024619F">
        <w:trPr>
          <w:trHeight w:val="624"/>
        </w:trPr>
        <w:tc>
          <w:tcPr>
            <w:tcW w:w="953" w:type="pct"/>
          </w:tcPr>
          <w:p w14:paraId="4AA07DB6"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0A0397B8" w14:textId="64376D68" w:rsidR="00113253" w:rsidRPr="001D0200" w:rsidRDefault="00113253" w:rsidP="00113253">
            <w:pPr>
              <w:widowControl/>
              <w:autoSpaceDE/>
              <w:autoSpaceDN/>
              <w:rPr>
                <w:i/>
                <w:iCs/>
                <w:color w:val="000000"/>
                <w:sz w:val="24"/>
                <w:szCs w:val="24"/>
                <w:lang w:val="en-GB" w:eastAsia="ja-JP"/>
              </w:rPr>
            </w:pPr>
            <w:r w:rsidRPr="001D0200">
              <w:rPr>
                <w:i/>
                <w:iCs/>
                <w:color w:val="000000"/>
                <w:sz w:val="24"/>
                <w:szCs w:val="24"/>
                <w:lang w:val="en-GB" w:eastAsia="ja-JP"/>
              </w:rPr>
              <w:t>Contamination limits</w:t>
            </w:r>
          </w:p>
        </w:tc>
        <w:tc>
          <w:tcPr>
            <w:tcW w:w="1839" w:type="pct"/>
            <w:vAlign w:val="center"/>
          </w:tcPr>
          <w:p w14:paraId="46E03733" w14:textId="3D6D2864" w:rsidR="00113253" w:rsidRPr="005D4FD4" w:rsidRDefault="00113253" w:rsidP="00113253">
            <w:pPr>
              <w:rPr>
                <w:color w:val="000000"/>
                <w:sz w:val="24"/>
                <w:szCs w:val="24"/>
                <w:lang w:val="en-GB" w:eastAsia="ja-JP"/>
              </w:rPr>
            </w:pPr>
            <w:r w:rsidRPr="005D4FD4">
              <w:rPr>
                <w:color w:val="000000"/>
                <w:sz w:val="24"/>
                <w:szCs w:val="24"/>
                <w:lang w:val="en-GB" w:eastAsia="ja-JP"/>
              </w:rPr>
              <w:t>In accordance with EU Regulation No. 2023/915.</w:t>
            </w:r>
          </w:p>
        </w:tc>
        <w:tc>
          <w:tcPr>
            <w:tcW w:w="882" w:type="pct"/>
            <w:vAlign w:val="center"/>
          </w:tcPr>
          <w:p w14:paraId="22B272B3"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78E005C6" w14:textId="77777777" w:rsidTr="0024619F">
        <w:trPr>
          <w:trHeight w:val="624"/>
        </w:trPr>
        <w:tc>
          <w:tcPr>
            <w:tcW w:w="953" w:type="pct"/>
          </w:tcPr>
          <w:p w14:paraId="72128488"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4B735143" w14:textId="454A7BDC" w:rsidR="00113253" w:rsidRPr="001D0200" w:rsidRDefault="00113253" w:rsidP="00113253">
            <w:pPr>
              <w:widowControl/>
              <w:autoSpaceDE/>
              <w:autoSpaceDN/>
              <w:rPr>
                <w:i/>
                <w:iCs/>
                <w:color w:val="000000"/>
                <w:sz w:val="24"/>
                <w:szCs w:val="24"/>
                <w:lang w:val="en-GB" w:eastAsia="ja-JP"/>
              </w:rPr>
            </w:pPr>
            <w:r>
              <w:rPr>
                <w:i/>
                <w:iCs/>
                <w:color w:val="000000"/>
                <w:sz w:val="24"/>
                <w:szCs w:val="24"/>
                <w:lang w:val="en-GB" w:eastAsia="ja-JP"/>
              </w:rPr>
              <w:t>Foreign bodies</w:t>
            </w:r>
          </w:p>
        </w:tc>
        <w:tc>
          <w:tcPr>
            <w:tcW w:w="1839" w:type="pct"/>
            <w:vAlign w:val="center"/>
          </w:tcPr>
          <w:p w14:paraId="22015AEC" w14:textId="557E755F" w:rsidR="00113253" w:rsidRPr="005D4FD4" w:rsidRDefault="00113253" w:rsidP="00113253">
            <w:pPr>
              <w:rPr>
                <w:color w:val="000000"/>
                <w:sz w:val="24"/>
                <w:szCs w:val="24"/>
                <w:lang w:val="en-GB" w:eastAsia="ja-JP"/>
              </w:rPr>
            </w:pPr>
            <w:r w:rsidRPr="005D4FD4">
              <w:rPr>
                <w:color w:val="000000"/>
                <w:sz w:val="24"/>
                <w:szCs w:val="24"/>
                <w:lang w:val="en-GB" w:eastAsia="ja-JP"/>
              </w:rPr>
              <w:t>Not permitted</w:t>
            </w:r>
          </w:p>
        </w:tc>
        <w:tc>
          <w:tcPr>
            <w:tcW w:w="882" w:type="pct"/>
            <w:vAlign w:val="center"/>
          </w:tcPr>
          <w:p w14:paraId="2909D292"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3F8B53C8" w14:textId="77777777" w:rsidTr="0024619F">
        <w:trPr>
          <w:trHeight w:val="624"/>
        </w:trPr>
        <w:tc>
          <w:tcPr>
            <w:tcW w:w="953" w:type="pct"/>
          </w:tcPr>
          <w:p w14:paraId="63210DA4"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06154405" w14:textId="5F1A07CE" w:rsidR="00113253"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Insects at any stage of development</w:t>
            </w:r>
          </w:p>
        </w:tc>
        <w:tc>
          <w:tcPr>
            <w:tcW w:w="1839" w:type="pct"/>
            <w:vAlign w:val="center"/>
          </w:tcPr>
          <w:p w14:paraId="78DF1575" w14:textId="04AA561C" w:rsidR="00113253" w:rsidRPr="005D4FD4" w:rsidRDefault="00113253" w:rsidP="00113253">
            <w:pPr>
              <w:rPr>
                <w:color w:val="000000"/>
                <w:sz w:val="24"/>
                <w:szCs w:val="24"/>
                <w:lang w:val="en-GB" w:eastAsia="ja-JP"/>
              </w:rPr>
            </w:pPr>
            <w:r w:rsidRPr="005D4FD4">
              <w:rPr>
                <w:color w:val="000000"/>
                <w:sz w:val="24"/>
                <w:szCs w:val="24"/>
                <w:lang w:val="en-GB" w:eastAsia="ja-JP"/>
              </w:rPr>
              <w:t>Not permitted</w:t>
            </w:r>
          </w:p>
        </w:tc>
        <w:tc>
          <w:tcPr>
            <w:tcW w:w="882" w:type="pct"/>
            <w:vAlign w:val="center"/>
          </w:tcPr>
          <w:p w14:paraId="214718B3"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2A718446" w14:textId="77777777" w:rsidTr="0024619F">
        <w:trPr>
          <w:trHeight w:val="624"/>
        </w:trPr>
        <w:tc>
          <w:tcPr>
            <w:tcW w:w="953" w:type="pct"/>
          </w:tcPr>
          <w:p w14:paraId="3789F327"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5FEC4280" w14:textId="77777777"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Microbiology</w:t>
            </w:r>
          </w:p>
          <w:p w14:paraId="05C016E0"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Total plate count,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353A31D8"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Yeasts and </w:t>
            </w:r>
            <w:proofErr w:type="spellStart"/>
            <w:r w:rsidRPr="006176CE">
              <w:rPr>
                <w:i/>
                <w:iCs/>
                <w:color w:val="000000"/>
                <w:sz w:val="24"/>
                <w:szCs w:val="24"/>
                <w:lang w:val="en-GB" w:eastAsia="ja-JP"/>
              </w:rPr>
              <w:t>molds</w:t>
            </w:r>
            <w:proofErr w:type="spell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1496F43A" w14:textId="77777777" w:rsidR="00113253" w:rsidRPr="006176CE" w:rsidRDefault="00113253" w:rsidP="00113253">
            <w:pPr>
              <w:widowControl/>
              <w:autoSpaceDE/>
              <w:autoSpaceDN/>
              <w:jc w:val="both"/>
              <w:rPr>
                <w:i/>
                <w:iCs/>
                <w:color w:val="000000"/>
                <w:sz w:val="24"/>
                <w:szCs w:val="24"/>
                <w:lang w:val="en-GB" w:eastAsia="ja-JP"/>
              </w:rPr>
            </w:pPr>
            <w:proofErr w:type="gramStart"/>
            <w:r w:rsidRPr="006176CE">
              <w:rPr>
                <w:i/>
                <w:iCs/>
                <w:color w:val="000000"/>
                <w:sz w:val="24"/>
                <w:szCs w:val="24"/>
                <w:lang w:val="en-GB" w:eastAsia="ja-JP"/>
              </w:rPr>
              <w:t>E.coli</w:t>
            </w:r>
            <w:proofErr w:type="gramEnd"/>
            <w:r w:rsidRPr="006176CE">
              <w:rPr>
                <w:i/>
                <w:iCs/>
                <w:color w:val="000000"/>
                <w:sz w:val="24"/>
                <w:szCs w:val="24"/>
                <w:lang w:val="en-GB" w:eastAsia="ja-JP"/>
              </w:rPr>
              <w:t xml:space="preserve">,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/g</w:t>
            </w:r>
          </w:p>
          <w:p w14:paraId="7E2416DB" w14:textId="77777777" w:rsidR="00113253" w:rsidRDefault="00113253" w:rsidP="00113253">
            <w:pPr>
              <w:widowControl/>
              <w:autoSpaceDE/>
              <w:autoSpaceDN/>
              <w:jc w:val="both"/>
              <w:rPr>
                <w:i/>
                <w:iCs/>
                <w:color w:val="000000"/>
                <w:sz w:val="24"/>
                <w:szCs w:val="24"/>
                <w:lang w:val="en-GB" w:eastAsia="ja-JP"/>
              </w:rPr>
            </w:pPr>
            <w:r w:rsidRPr="006176CE">
              <w:rPr>
                <w:i/>
                <w:iCs/>
                <w:color w:val="000000"/>
                <w:sz w:val="24"/>
                <w:szCs w:val="24"/>
                <w:lang w:val="en-GB" w:eastAsia="ja-JP"/>
              </w:rPr>
              <w:t xml:space="preserve">Coliforms,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w:t>
            </w:r>
            <w:r>
              <w:rPr>
                <w:i/>
                <w:iCs/>
                <w:color w:val="000000"/>
                <w:sz w:val="24"/>
                <w:szCs w:val="24"/>
                <w:lang w:val="en-GB" w:eastAsia="ja-JP"/>
              </w:rPr>
              <w:t>g</w:t>
            </w:r>
          </w:p>
          <w:p w14:paraId="4241E59A" w14:textId="498DBBD4" w:rsidR="00113253" w:rsidRPr="006176CE" w:rsidRDefault="00113253" w:rsidP="00113253">
            <w:pPr>
              <w:widowControl/>
              <w:autoSpaceDE/>
              <w:autoSpaceDN/>
              <w:rPr>
                <w:i/>
                <w:iCs/>
                <w:color w:val="000000"/>
                <w:sz w:val="24"/>
                <w:szCs w:val="24"/>
                <w:lang w:val="en-GB" w:eastAsia="ja-JP"/>
              </w:rPr>
            </w:pPr>
            <w:r w:rsidRPr="006176CE">
              <w:rPr>
                <w:i/>
                <w:iCs/>
                <w:color w:val="000000"/>
                <w:sz w:val="24"/>
                <w:szCs w:val="24"/>
                <w:lang w:val="en-GB" w:eastAsia="ja-JP"/>
              </w:rPr>
              <w:t xml:space="preserve">Salmonella spp. </w:t>
            </w:r>
            <w:proofErr w:type="spellStart"/>
            <w:r w:rsidRPr="006176CE">
              <w:rPr>
                <w:i/>
                <w:iCs/>
                <w:color w:val="000000"/>
                <w:sz w:val="24"/>
                <w:szCs w:val="24"/>
                <w:lang w:val="en-GB" w:eastAsia="ja-JP"/>
              </w:rPr>
              <w:t>cfu</w:t>
            </w:r>
            <w:proofErr w:type="spellEnd"/>
            <w:r w:rsidRPr="006176CE">
              <w:rPr>
                <w:i/>
                <w:iCs/>
                <w:color w:val="000000"/>
                <w:sz w:val="24"/>
                <w:szCs w:val="24"/>
                <w:lang w:val="en-GB" w:eastAsia="ja-JP"/>
              </w:rPr>
              <w:t>/25g</w:t>
            </w:r>
          </w:p>
        </w:tc>
        <w:tc>
          <w:tcPr>
            <w:tcW w:w="1839" w:type="pct"/>
            <w:vAlign w:val="center"/>
          </w:tcPr>
          <w:p w14:paraId="5D6B9FFC" w14:textId="2A9D24D8" w:rsidR="00113253" w:rsidRDefault="00395C2E" w:rsidP="00113253">
            <w:pPr>
              <w:widowControl/>
              <w:autoSpaceDE/>
              <w:autoSpaceDN/>
              <w:rPr>
                <w:color w:val="000000"/>
                <w:sz w:val="24"/>
                <w:szCs w:val="24"/>
                <w:lang w:val="en-GB" w:eastAsia="ja-JP"/>
              </w:rPr>
            </w:pPr>
            <w:r>
              <w:rPr>
                <w:color w:val="000000"/>
                <w:sz w:val="24"/>
                <w:szCs w:val="24"/>
                <w:lang w:val="en-GB" w:eastAsia="ja-JP"/>
              </w:rPr>
              <w:t>Maximal limits</w:t>
            </w:r>
          </w:p>
          <w:p w14:paraId="2528D15C" w14:textId="77777777" w:rsidR="00267B92" w:rsidRPr="009C57FF" w:rsidRDefault="00267B92" w:rsidP="00267B92">
            <w:pPr>
              <w:rPr>
                <w:sz w:val="24"/>
                <w:szCs w:val="24"/>
                <w:lang w:val="en-GB"/>
              </w:rPr>
            </w:pPr>
            <w:r w:rsidRPr="009C57FF">
              <w:rPr>
                <w:sz w:val="24"/>
                <w:szCs w:val="24"/>
                <w:lang w:val="en-GB"/>
              </w:rPr>
              <w:t xml:space="preserve">1x10^5 </w:t>
            </w:r>
          </w:p>
          <w:p w14:paraId="29F48985" w14:textId="77777777" w:rsidR="00267B92" w:rsidRPr="009C57FF" w:rsidRDefault="00267B92" w:rsidP="00267B92">
            <w:pPr>
              <w:rPr>
                <w:sz w:val="24"/>
                <w:szCs w:val="24"/>
                <w:lang w:val="en-GB"/>
              </w:rPr>
            </w:pPr>
            <w:r w:rsidRPr="009C57FF">
              <w:rPr>
                <w:sz w:val="24"/>
                <w:szCs w:val="24"/>
                <w:lang w:val="en-GB"/>
              </w:rPr>
              <w:t>1x10^</w:t>
            </w:r>
            <w:r>
              <w:rPr>
                <w:sz w:val="24"/>
                <w:szCs w:val="24"/>
                <w:lang w:val="en-GB"/>
              </w:rPr>
              <w:t>5</w:t>
            </w:r>
          </w:p>
          <w:p w14:paraId="254C77A7" w14:textId="77777777" w:rsidR="00267B92" w:rsidRPr="009C57FF" w:rsidRDefault="00267B92" w:rsidP="00267B92">
            <w:pPr>
              <w:rPr>
                <w:sz w:val="24"/>
                <w:szCs w:val="24"/>
                <w:lang w:val="en-GB"/>
              </w:rPr>
            </w:pPr>
            <w:r w:rsidRPr="009C57FF">
              <w:rPr>
                <w:sz w:val="24"/>
                <w:szCs w:val="24"/>
                <w:lang w:val="en-GB"/>
              </w:rPr>
              <w:t>1x10^1</w:t>
            </w:r>
          </w:p>
          <w:p w14:paraId="01970E53" w14:textId="77777777" w:rsidR="00267B92" w:rsidRPr="009C57FF" w:rsidRDefault="00267B92" w:rsidP="00267B92">
            <w:pPr>
              <w:rPr>
                <w:sz w:val="24"/>
                <w:szCs w:val="24"/>
                <w:lang w:val="en-GB"/>
              </w:rPr>
            </w:pPr>
            <w:r w:rsidRPr="009C57FF">
              <w:rPr>
                <w:sz w:val="24"/>
                <w:szCs w:val="24"/>
                <w:lang w:val="en-GB"/>
              </w:rPr>
              <w:t>1x10^3</w:t>
            </w:r>
          </w:p>
          <w:p w14:paraId="751214E4" w14:textId="4CA61BED" w:rsidR="00113253" w:rsidRPr="005D4FD4" w:rsidRDefault="00113253" w:rsidP="00113253">
            <w:pPr>
              <w:rPr>
                <w:color w:val="000000"/>
                <w:sz w:val="24"/>
                <w:szCs w:val="24"/>
                <w:lang w:val="en-GB" w:eastAsia="ja-JP"/>
              </w:rPr>
            </w:pPr>
            <w:r w:rsidRPr="005D4FD4">
              <w:rPr>
                <w:color w:val="000000"/>
                <w:sz w:val="24"/>
                <w:szCs w:val="24"/>
                <w:lang w:val="en-GB" w:eastAsia="ja-JP"/>
              </w:rPr>
              <w:t>Absent</w:t>
            </w:r>
          </w:p>
        </w:tc>
        <w:tc>
          <w:tcPr>
            <w:tcW w:w="882" w:type="pct"/>
            <w:vAlign w:val="center"/>
          </w:tcPr>
          <w:p w14:paraId="51B867C3"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6720504C" w14:textId="77777777" w:rsidTr="0024619F">
        <w:trPr>
          <w:trHeight w:val="624"/>
        </w:trPr>
        <w:tc>
          <w:tcPr>
            <w:tcW w:w="953" w:type="pct"/>
          </w:tcPr>
          <w:p w14:paraId="5989415C"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019D5DC9" w14:textId="5DB56DEE"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GMO</w:t>
            </w:r>
          </w:p>
        </w:tc>
        <w:tc>
          <w:tcPr>
            <w:tcW w:w="1839" w:type="pct"/>
            <w:vAlign w:val="center"/>
          </w:tcPr>
          <w:p w14:paraId="0D23A910" w14:textId="14471E6D" w:rsidR="00113253" w:rsidRDefault="00113253" w:rsidP="00113253">
            <w:pPr>
              <w:widowControl/>
              <w:autoSpaceDE/>
              <w:autoSpaceDN/>
              <w:rPr>
                <w:color w:val="000000"/>
                <w:sz w:val="24"/>
                <w:szCs w:val="24"/>
                <w:lang w:val="en-GB" w:eastAsia="ja-JP"/>
              </w:rPr>
            </w:pPr>
            <w:r w:rsidRPr="006176CE">
              <w:rPr>
                <w:color w:val="000000"/>
                <w:sz w:val="24"/>
                <w:szCs w:val="24"/>
                <w:lang w:val="en-GB" w:eastAsia="ja-JP"/>
              </w:rPr>
              <w:t>In accordance with EU Regulations No. 1829/2003 and No. 1830/2003</w:t>
            </w:r>
          </w:p>
        </w:tc>
        <w:tc>
          <w:tcPr>
            <w:tcW w:w="882" w:type="pct"/>
            <w:vAlign w:val="center"/>
          </w:tcPr>
          <w:p w14:paraId="2C197167" w14:textId="77777777" w:rsidR="00113253" w:rsidRPr="001D0200" w:rsidRDefault="00113253" w:rsidP="00113253">
            <w:pPr>
              <w:widowControl/>
              <w:autoSpaceDE/>
              <w:autoSpaceDN/>
              <w:jc w:val="center"/>
              <w:rPr>
                <w:b/>
                <w:bCs/>
                <w:color w:val="000000"/>
                <w:sz w:val="24"/>
                <w:szCs w:val="24"/>
                <w:lang w:val="en-GB" w:eastAsia="ja-JP"/>
              </w:rPr>
            </w:pPr>
          </w:p>
        </w:tc>
      </w:tr>
      <w:tr w:rsidR="00113253" w:rsidRPr="001D0200" w14:paraId="492D5668" w14:textId="77777777" w:rsidTr="0024619F">
        <w:trPr>
          <w:trHeight w:val="624"/>
        </w:trPr>
        <w:tc>
          <w:tcPr>
            <w:tcW w:w="953" w:type="pct"/>
          </w:tcPr>
          <w:p w14:paraId="120A8CE4" w14:textId="77777777" w:rsidR="00113253" w:rsidRPr="001D0200" w:rsidRDefault="00113253" w:rsidP="00113253">
            <w:pPr>
              <w:widowControl/>
              <w:autoSpaceDE/>
              <w:autoSpaceDN/>
              <w:rPr>
                <w:color w:val="000000"/>
                <w:sz w:val="24"/>
                <w:szCs w:val="24"/>
                <w:lang w:val="en-GB" w:eastAsia="ja-JP"/>
              </w:rPr>
            </w:pPr>
          </w:p>
        </w:tc>
        <w:tc>
          <w:tcPr>
            <w:tcW w:w="1326" w:type="pct"/>
            <w:vAlign w:val="center"/>
          </w:tcPr>
          <w:p w14:paraId="39CBB715" w14:textId="6B589D82" w:rsidR="00113253" w:rsidRDefault="00113253" w:rsidP="00113253">
            <w:pPr>
              <w:widowControl/>
              <w:autoSpaceDE/>
              <w:autoSpaceDN/>
              <w:jc w:val="both"/>
              <w:rPr>
                <w:i/>
                <w:iCs/>
                <w:color w:val="000000"/>
                <w:sz w:val="24"/>
                <w:szCs w:val="24"/>
                <w:lang w:val="en-GB" w:eastAsia="ja-JP"/>
              </w:rPr>
            </w:pPr>
            <w:r>
              <w:rPr>
                <w:i/>
                <w:iCs/>
                <w:color w:val="000000"/>
                <w:sz w:val="24"/>
                <w:szCs w:val="24"/>
                <w:lang w:val="en-GB" w:eastAsia="ja-JP"/>
              </w:rPr>
              <w:t>Origin</w:t>
            </w:r>
          </w:p>
        </w:tc>
        <w:tc>
          <w:tcPr>
            <w:tcW w:w="1839" w:type="pct"/>
            <w:vAlign w:val="center"/>
          </w:tcPr>
          <w:p w14:paraId="573B7991" w14:textId="419F7A3D" w:rsidR="00113253" w:rsidRPr="006176CE" w:rsidRDefault="00113253" w:rsidP="00113253">
            <w:pPr>
              <w:widowControl/>
              <w:autoSpaceDE/>
              <w:autoSpaceDN/>
              <w:rPr>
                <w:color w:val="000000"/>
                <w:sz w:val="24"/>
                <w:szCs w:val="24"/>
                <w:lang w:val="en-GB" w:eastAsia="ja-JP"/>
              </w:rPr>
            </w:pPr>
            <w:r>
              <w:rPr>
                <w:color w:val="000000"/>
                <w:sz w:val="24"/>
                <w:szCs w:val="24"/>
                <w:lang w:val="en-GB" w:eastAsia="ja-JP"/>
              </w:rPr>
              <w:t>European Union</w:t>
            </w:r>
          </w:p>
        </w:tc>
        <w:tc>
          <w:tcPr>
            <w:tcW w:w="882" w:type="pct"/>
            <w:vAlign w:val="center"/>
          </w:tcPr>
          <w:p w14:paraId="1FB3A0D2" w14:textId="77777777" w:rsidR="00113253" w:rsidRPr="001D0200" w:rsidRDefault="00113253" w:rsidP="00113253">
            <w:pPr>
              <w:widowControl/>
              <w:autoSpaceDE/>
              <w:autoSpaceDN/>
              <w:jc w:val="center"/>
              <w:rPr>
                <w:b/>
                <w:bCs/>
                <w:color w:val="000000"/>
                <w:sz w:val="24"/>
                <w:szCs w:val="24"/>
                <w:lang w:val="en-GB" w:eastAsia="ja-JP"/>
              </w:rPr>
            </w:pPr>
          </w:p>
        </w:tc>
      </w:tr>
    </w:tbl>
    <w:p w14:paraId="025C4361" w14:textId="642D1A93" w:rsidR="003858CA" w:rsidRPr="00D147D3" w:rsidRDefault="003858CA">
      <w:pPr>
        <w:pStyle w:val="BodyText"/>
        <w:spacing w:before="5"/>
        <w:rPr>
          <w:b/>
          <w:bCs/>
          <w:sz w:val="24"/>
          <w:szCs w:val="24"/>
          <w:lang w:val="en-GB"/>
        </w:rPr>
      </w:pPr>
    </w:p>
    <w:p w14:paraId="31616B4B" w14:textId="77777777" w:rsidR="006A39A5" w:rsidRDefault="006A39A5">
      <w:pPr>
        <w:pStyle w:val="BodyText"/>
        <w:spacing w:before="5"/>
        <w:rPr>
          <w:b/>
          <w:bCs/>
          <w:sz w:val="24"/>
          <w:szCs w:val="24"/>
          <w:lang w:val="en-GB"/>
        </w:rPr>
      </w:pPr>
    </w:p>
    <w:p w14:paraId="5C93CC8A" w14:textId="77777777" w:rsidR="001723FB" w:rsidRDefault="001723FB">
      <w:pPr>
        <w:rPr>
          <w:b/>
          <w:w w:val="105"/>
          <w:sz w:val="24"/>
          <w:szCs w:val="24"/>
          <w:lang w:val="en-GB"/>
        </w:rPr>
      </w:pPr>
      <w:r>
        <w:rPr>
          <w:b/>
          <w:w w:val="105"/>
          <w:sz w:val="24"/>
          <w:szCs w:val="24"/>
          <w:lang w:val="en-GB"/>
        </w:rPr>
        <w:br w:type="page"/>
      </w:r>
    </w:p>
    <w:p w14:paraId="6120B562" w14:textId="2028E988" w:rsidR="00767C8D" w:rsidRDefault="00F34A1E">
      <w:pPr>
        <w:pStyle w:val="BodyText"/>
        <w:spacing w:before="5"/>
        <w:rPr>
          <w:b/>
          <w:bCs/>
          <w:sz w:val="24"/>
          <w:szCs w:val="24"/>
          <w:lang w:val="en-GB"/>
        </w:rPr>
      </w:pPr>
      <w:r w:rsidRPr="00D147D3">
        <w:rPr>
          <w:b/>
          <w:w w:val="105"/>
          <w:sz w:val="24"/>
          <w:szCs w:val="24"/>
          <w:lang w:val="en-GB"/>
        </w:rPr>
        <w:lastRenderedPageBreak/>
        <w:t xml:space="preserve">Procurement </w:t>
      </w:r>
      <w:r>
        <w:rPr>
          <w:b/>
          <w:w w:val="105"/>
          <w:sz w:val="24"/>
          <w:szCs w:val="24"/>
          <w:lang w:val="en-GB"/>
        </w:rPr>
        <w:t>conditions</w:t>
      </w:r>
      <w:r w:rsidRPr="00D147D3">
        <w:rPr>
          <w:b/>
          <w:w w:val="105"/>
          <w:sz w:val="24"/>
          <w:szCs w:val="24"/>
          <w:lang w:val="en-GB"/>
        </w:rPr>
        <w:t>:</w:t>
      </w:r>
    </w:p>
    <w:p w14:paraId="5447D821" w14:textId="77777777" w:rsidR="00F34A1E" w:rsidRPr="00D147D3" w:rsidRDefault="00F34A1E">
      <w:pPr>
        <w:pStyle w:val="BodyText"/>
        <w:spacing w:before="5"/>
        <w:rPr>
          <w:b/>
          <w:bCs/>
          <w:sz w:val="24"/>
          <w:szCs w:val="24"/>
          <w:lang w:val="en-GB"/>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gridCol w:w="21"/>
      </w:tblGrid>
      <w:tr w:rsidR="00767C8D" w:rsidRPr="00D147D3" w14:paraId="4A82C11C" w14:textId="77777777" w:rsidTr="00F9244A">
        <w:trPr>
          <w:trHeight w:val="435"/>
        </w:trPr>
        <w:tc>
          <w:tcPr>
            <w:tcW w:w="2977" w:type="dxa"/>
          </w:tcPr>
          <w:p w14:paraId="5751AF59" w14:textId="77777777" w:rsidR="00767C8D" w:rsidRPr="00D147D3" w:rsidRDefault="00767C8D" w:rsidP="00F9244A">
            <w:pPr>
              <w:pStyle w:val="TableParagraph"/>
              <w:spacing w:before="82"/>
              <w:ind w:left="100"/>
              <w:rPr>
                <w:sz w:val="24"/>
                <w:szCs w:val="24"/>
                <w:lang w:val="en-GB"/>
              </w:rPr>
            </w:pPr>
            <w:r w:rsidRPr="00D147D3">
              <w:rPr>
                <w:w w:val="105"/>
                <w:sz w:val="24"/>
                <w:szCs w:val="24"/>
                <w:lang w:val="en-GB"/>
              </w:rPr>
              <w:t>General conditions</w:t>
            </w:r>
          </w:p>
        </w:tc>
        <w:tc>
          <w:tcPr>
            <w:tcW w:w="6825" w:type="dxa"/>
            <w:gridSpan w:val="2"/>
          </w:tcPr>
          <w:p w14:paraId="7A7C62C9" w14:textId="77777777" w:rsidR="00781A26" w:rsidRPr="00F15877" w:rsidRDefault="00781A26" w:rsidP="008C59E7">
            <w:pPr>
              <w:pStyle w:val="TableParagraph"/>
              <w:numPr>
                <w:ilvl w:val="0"/>
                <w:numId w:val="37"/>
              </w:numPr>
              <w:ind w:left="560" w:right="142"/>
              <w:jc w:val="both"/>
              <w:rPr>
                <w:w w:val="105"/>
                <w:sz w:val="24"/>
                <w:szCs w:val="24"/>
                <w:lang w:val="en-GB"/>
              </w:rPr>
            </w:pPr>
            <w:r w:rsidRPr="00781A26">
              <w:rPr>
                <w:w w:val="105"/>
                <w:sz w:val="24"/>
                <w:szCs w:val="24"/>
                <w:lang w:val="en-GB"/>
              </w:rPr>
              <w:t xml:space="preserve">The price offer must include the delivery costs of the raw </w:t>
            </w:r>
            <w:r w:rsidRPr="00F15877">
              <w:rPr>
                <w:w w:val="105"/>
                <w:sz w:val="24"/>
                <w:szCs w:val="24"/>
                <w:lang w:val="en-GB"/>
              </w:rPr>
              <w:t>materials (DAP)</w:t>
            </w:r>
          </w:p>
          <w:p w14:paraId="784AB7C2" w14:textId="77777777" w:rsidR="00F15877" w:rsidRDefault="00781A26" w:rsidP="00F15877">
            <w:pPr>
              <w:pStyle w:val="TableParagraph"/>
              <w:numPr>
                <w:ilvl w:val="0"/>
                <w:numId w:val="37"/>
              </w:numPr>
              <w:ind w:left="560" w:right="142"/>
              <w:jc w:val="both"/>
              <w:rPr>
                <w:w w:val="105"/>
                <w:sz w:val="24"/>
                <w:szCs w:val="24"/>
                <w:lang w:val="en-GB"/>
              </w:rPr>
            </w:pPr>
            <w:r w:rsidRPr="00F15877">
              <w:rPr>
                <w:w w:val="105"/>
                <w:sz w:val="24"/>
                <w:szCs w:val="24"/>
                <w:lang w:val="en-GB"/>
              </w:rPr>
              <w:t>The technical parameters of the offered raw material cannot be lower than those specified in this technical specification. Deviations of ±10% from the</w:t>
            </w:r>
            <w:r w:rsidR="00F15877" w:rsidRPr="00F15877">
              <w:rPr>
                <w:w w:val="105"/>
                <w:sz w:val="24"/>
                <w:szCs w:val="24"/>
                <w:lang w:val="en-GB"/>
              </w:rPr>
              <w:t xml:space="preserve"> granulometry</w:t>
            </w:r>
            <w:r w:rsidRPr="00F15877">
              <w:rPr>
                <w:w w:val="105"/>
                <w:sz w:val="24"/>
                <w:szCs w:val="24"/>
                <w:lang w:val="en-GB"/>
              </w:rPr>
              <w:t xml:space="preserve"> parameters indicated in the technical specification are permitted.</w:t>
            </w:r>
          </w:p>
          <w:p w14:paraId="41CC0258" w14:textId="5B5C2029" w:rsidR="00F34A1E" w:rsidRPr="00F15877" w:rsidRDefault="00781A26" w:rsidP="00F15877">
            <w:pPr>
              <w:pStyle w:val="TableParagraph"/>
              <w:numPr>
                <w:ilvl w:val="0"/>
                <w:numId w:val="37"/>
              </w:numPr>
              <w:ind w:left="560" w:right="142"/>
              <w:jc w:val="both"/>
              <w:rPr>
                <w:w w:val="105"/>
                <w:sz w:val="24"/>
                <w:szCs w:val="24"/>
                <w:lang w:val="en-GB"/>
              </w:rPr>
            </w:pPr>
            <w:r w:rsidRPr="00F15877">
              <w:rPr>
                <w:w w:val="105"/>
                <w:sz w:val="24"/>
                <w:szCs w:val="24"/>
                <w:lang w:val="en-GB"/>
              </w:rPr>
              <w:t>When submitting the final offer, the manufacturer and price must be indicated for all raw materials.</w:t>
            </w:r>
          </w:p>
        </w:tc>
      </w:tr>
      <w:tr w:rsidR="00767C8D" w:rsidRPr="00D147D3" w14:paraId="13098E17" w14:textId="77777777" w:rsidTr="00F9244A">
        <w:trPr>
          <w:trHeight w:val="1280"/>
        </w:trPr>
        <w:tc>
          <w:tcPr>
            <w:tcW w:w="2977" w:type="dxa"/>
          </w:tcPr>
          <w:p w14:paraId="15373288" w14:textId="742C54DC" w:rsidR="00767C8D" w:rsidRPr="00D147D3" w:rsidRDefault="00767C8D" w:rsidP="00F9244A">
            <w:pPr>
              <w:pStyle w:val="TableParagraph"/>
              <w:spacing w:before="110" w:line="244" w:lineRule="auto"/>
              <w:ind w:left="142" w:right="152"/>
              <w:rPr>
                <w:sz w:val="24"/>
                <w:szCs w:val="24"/>
                <w:lang w:val="en-GB"/>
              </w:rPr>
            </w:pPr>
            <w:r w:rsidRPr="00D147D3">
              <w:rPr>
                <w:w w:val="105"/>
                <w:sz w:val="24"/>
                <w:szCs w:val="24"/>
                <w:lang w:val="en-GB"/>
              </w:rPr>
              <w:t xml:space="preserve">Compliance with European Union </w:t>
            </w:r>
            <w:r w:rsidR="00781A26" w:rsidRPr="00D147D3">
              <w:rPr>
                <w:w w:val="105"/>
                <w:sz w:val="24"/>
                <w:szCs w:val="24"/>
                <w:lang w:val="en-GB"/>
              </w:rPr>
              <w:t>standards</w:t>
            </w:r>
            <w:r w:rsidRPr="00D147D3">
              <w:rPr>
                <w:w w:val="105"/>
                <w:sz w:val="24"/>
                <w:szCs w:val="24"/>
                <w:lang w:val="en-GB"/>
              </w:rPr>
              <w:t xml:space="preserve"> in operation and legislation of the Republic of Latvia</w:t>
            </w:r>
          </w:p>
        </w:tc>
        <w:tc>
          <w:tcPr>
            <w:tcW w:w="6825" w:type="dxa"/>
            <w:gridSpan w:val="2"/>
          </w:tcPr>
          <w:p w14:paraId="5787E283" w14:textId="21EC1102" w:rsidR="00767C8D" w:rsidRPr="00D147D3" w:rsidRDefault="00781A26" w:rsidP="00781A26">
            <w:pPr>
              <w:pStyle w:val="TableParagraph"/>
              <w:numPr>
                <w:ilvl w:val="0"/>
                <w:numId w:val="1"/>
              </w:numPr>
              <w:tabs>
                <w:tab w:val="left" w:pos="377"/>
              </w:tabs>
              <w:ind w:left="374" w:hanging="266"/>
              <w:jc w:val="both"/>
              <w:rPr>
                <w:sz w:val="24"/>
                <w:szCs w:val="24"/>
                <w:lang w:val="en-GB"/>
              </w:rPr>
            </w:pPr>
            <w:r w:rsidRPr="00781A26">
              <w:rPr>
                <w:w w:val="105"/>
                <w:sz w:val="24"/>
                <w:szCs w:val="24"/>
                <w:lang w:val="en-GB"/>
              </w:rPr>
              <w:t>Compliance with food raw material requirements – in accordance with the legislation of the European Union and the Republic of Latvia.</w:t>
            </w:r>
          </w:p>
        </w:tc>
      </w:tr>
      <w:tr w:rsidR="00767C8D" w:rsidRPr="00D147D3" w14:paraId="408E62F4" w14:textId="77777777" w:rsidTr="00F9244A">
        <w:trPr>
          <w:trHeight w:val="522"/>
        </w:trPr>
        <w:tc>
          <w:tcPr>
            <w:tcW w:w="2977" w:type="dxa"/>
          </w:tcPr>
          <w:p w14:paraId="709CBB4E" w14:textId="24B16598" w:rsidR="00767C8D" w:rsidRPr="00D147D3" w:rsidRDefault="00767C8D" w:rsidP="00F9244A">
            <w:pPr>
              <w:pStyle w:val="TableParagraph"/>
              <w:ind w:left="102"/>
              <w:rPr>
                <w:w w:val="105"/>
                <w:sz w:val="24"/>
                <w:szCs w:val="24"/>
                <w:lang w:val="en-GB"/>
              </w:rPr>
            </w:pPr>
          </w:p>
        </w:tc>
        <w:tc>
          <w:tcPr>
            <w:tcW w:w="6825" w:type="dxa"/>
            <w:gridSpan w:val="2"/>
          </w:tcPr>
          <w:p w14:paraId="47CA8CF5" w14:textId="332EC7BD" w:rsidR="00767C8D" w:rsidRPr="00D147D3" w:rsidRDefault="00781A26" w:rsidP="00F9244A">
            <w:pPr>
              <w:pStyle w:val="TableParagraph"/>
              <w:ind w:left="102" w:right="142"/>
              <w:jc w:val="both"/>
              <w:rPr>
                <w:w w:val="105"/>
                <w:sz w:val="24"/>
                <w:szCs w:val="24"/>
                <w:lang w:val="en-GB"/>
              </w:rPr>
            </w:pPr>
            <w:r w:rsidRPr="00781A26">
              <w:rPr>
                <w:w w:val="105"/>
                <w:sz w:val="24"/>
                <w:szCs w:val="24"/>
              </w:rPr>
              <w:t xml:space="preserve">The </w:t>
            </w:r>
            <w:r>
              <w:rPr>
                <w:w w:val="105"/>
                <w:sz w:val="24"/>
                <w:szCs w:val="24"/>
              </w:rPr>
              <w:t>Applicant</w:t>
            </w:r>
            <w:r w:rsidRPr="00781A26">
              <w:rPr>
                <w:w w:val="105"/>
                <w:sz w:val="24"/>
                <w:szCs w:val="24"/>
              </w:rPr>
              <w:t xml:space="preserve"> may additionally submit a catalogue with the product description and image (as well as other informative materials with the specification of the offered product).</w:t>
            </w:r>
          </w:p>
        </w:tc>
      </w:tr>
      <w:tr w:rsidR="00767C8D" w:rsidRPr="00D147D3" w14:paraId="00ACC10F" w14:textId="77777777" w:rsidTr="00F9244A">
        <w:trPr>
          <w:trHeight w:val="522"/>
        </w:trPr>
        <w:tc>
          <w:tcPr>
            <w:tcW w:w="2977" w:type="dxa"/>
          </w:tcPr>
          <w:p w14:paraId="3176FD36" w14:textId="13D3E45A" w:rsidR="00767C8D" w:rsidRPr="00D147D3" w:rsidRDefault="00781A26" w:rsidP="00F9244A">
            <w:pPr>
              <w:pStyle w:val="TableParagraph"/>
              <w:spacing w:before="6" w:line="244" w:lineRule="exact"/>
              <w:ind w:left="100"/>
              <w:rPr>
                <w:sz w:val="24"/>
                <w:szCs w:val="24"/>
                <w:lang w:val="en-GB"/>
              </w:rPr>
            </w:pPr>
            <w:r>
              <w:rPr>
                <w:w w:val="105"/>
                <w:sz w:val="24"/>
                <w:szCs w:val="24"/>
                <w:lang w:val="en-GB"/>
              </w:rPr>
              <w:t>Raw material shipment</w:t>
            </w:r>
          </w:p>
        </w:tc>
        <w:tc>
          <w:tcPr>
            <w:tcW w:w="6825" w:type="dxa"/>
            <w:gridSpan w:val="2"/>
          </w:tcPr>
          <w:p w14:paraId="3CDCE0E7" w14:textId="62561E2F" w:rsidR="00767C8D" w:rsidRPr="00D147D3" w:rsidRDefault="00767C8D" w:rsidP="00F9244A">
            <w:pPr>
              <w:pStyle w:val="TableParagraph"/>
              <w:spacing w:before="123"/>
              <w:ind w:left="100" w:right="142"/>
              <w:jc w:val="both"/>
              <w:rPr>
                <w:sz w:val="24"/>
                <w:szCs w:val="24"/>
                <w:lang w:val="en-GB"/>
              </w:rPr>
            </w:pPr>
            <w:r w:rsidRPr="00D147D3">
              <w:rPr>
                <w:w w:val="105"/>
                <w:sz w:val="24"/>
                <w:szCs w:val="24"/>
                <w:lang w:val="en-GB"/>
              </w:rPr>
              <w:t>Must be provided</w:t>
            </w:r>
            <w:r w:rsidR="00781A26">
              <w:rPr>
                <w:w w:val="105"/>
                <w:sz w:val="24"/>
                <w:szCs w:val="24"/>
                <w:lang w:val="en-GB"/>
              </w:rPr>
              <w:t>, DAP</w:t>
            </w:r>
          </w:p>
        </w:tc>
      </w:tr>
      <w:tr w:rsidR="00781A26" w:rsidRPr="00D147D3" w14:paraId="67EE8B3F" w14:textId="77777777" w:rsidTr="00F9244A">
        <w:trPr>
          <w:trHeight w:val="522"/>
        </w:trPr>
        <w:tc>
          <w:tcPr>
            <w:tcW w:w="2977" w:type="dxa"/>
          </w:tcPr>
          <w:p w14:paraId="36ED7F95" w14:textId="102CDAFB" w:rsidR="00781A26" w:rsidRDefault="00781A26" w:rsidP="00F9244A">
            <w:pPr>
              <w:pStyle w:val="TableParagraph"/>
              <w:spacing w:before="6" w:line="244" w:lineRule="exact"/>
              <w:ind w:left="100"/>
              <w:rPr>
                <w:w w:val="105"/>
                <w:sz w:val="24"/>
                <w:szCs w:val="24"/>
                <w:lang w:val="en-GB"/>
              </w:rPr>
            </w:pPr>
            <w:r>
              <w:rPr>
                <w:w w:val="105"/>
                <w:sz w:val="24"/>
                <w:szCs w:val="24"/>
                <w:lang w:val="en-GB"/>
              </w:rPr>
              <w:t>Raw material specification</w:t>
            </w:r>
          </w:p>
        </w:tc>
        <w:tc>
          <w:tcPr>
            <w:tcW w:w="6825" w:type="dxa"/>
            <w:gridSpan w:val="2"/>
          </w:tcPr>
          <w:p w14:paraId="50445144" w14:textId="2D9E129A" w:rsidR="00781A26" w:rsidRPr="00D147D3" w:rsidRDefault="00781A26" w:rsidP="00F9244A">
            <w:pPr>
              <w:pStyle w:val="TableParagraph"/>
              <w:spacing w:before="123"/>
              <w:ind w:left="100" w:right="142"/>
              <w:jc w:val="both"/>
              <w:rPr>
                <w:w w:val="105"/>
                <w:sz w:val="24"/>
                <w:szCs w:val="24"/>
                <w:lang w:val="en-GB"/>
              </w:rPr>
            </w:pPr>
            <w:r w:rsidRPr="00781A26">
              <w:rPr>
                <w:w w:val="105"/>
                <w:sz w:val="24"/>
                <w:szCs w:val="24"/>
                <w:lang w:val="en-GB"/>
              </w:rPr>
              <w:t>Includes the manufacturer/supplier, microbiological parameters, physicochemical contamination limits, insects, allergens, nutritional value, and foreign body control (detection equipment, sieves, magnets, etc.). Where applicable, physicochemical parameters such as moisture, water activity, particle size, etc. must also be included</w:t>
            </w:r>
          </w:p>
        </w:tc>
      </w:tr>
      <w:tr w:rsidR="00767C8D" w:rsidRPr="00D147D3" w14:paraId="45D151EA" w14:textId="77777777" w:rsidTr="00F9244A">
        <w:trPr>
          <w:gridAfter w:val="1"/>
          <w:wAfter w:w="21" w:type="dxa"/>
          <w:trHeight w:val="517"/>
        </w:trPr>
        <w:tc>
          <w:tcPr>
            <w:tcW w:w="2977" w:type="dxa"/>
            <w:vAlign w:val="center"/>
          </w:tcPr>
          <w:p w14:paraId="25BE6C76" w14:textId="77777777" w:rsidR="00767C8D" w:rsidRPr="00D147D3" w:rsidRDefault="00767C8D" w:rsidP="00F9244A">
            <w:pPr>
              <w:pStyle w:val="TableParagraph"/>
              <w:ind w:left="100"/>
              <w:rPr>
                <w:w w:val="105"/>
                <w:sz w:val="24"/>
                <w:szCs w:val="24"/>
                <w:lang w:val="en-GB"/>
              </w:rPr>
            </w:pPr>
            <w:r w:rsidRPr="00D147D3">
              <w:rPr>
                <w:w w:val="105"/>
                <w:sz w:val="24"/>
                <w:szCs w:val="24"/>
                <w:lang w:val="en-GB"/>
              </w:rPr>
              <w:t>Additional rules</w:t>
            </w:r>
          </w:p>
        </w:tc>
        <w:tc>
          <w:tcPr>
            <w:tcW w:w="6804" w:type="dxa"/>
            <w:vAlign w:val="center"/>
          </w:tcPr>
          <w:p w14:paraId="3E78CF71" w14:textId="77777777" w:rsidR="00767C8D" w:rsidRDefault="00767C8D" w:rsidP="00F9244A">
            <w:pPr>
              <w:pStyle w:val="TableParagraph"/>
              <w:ind w:left="100" w:right="142"/>
              <w:jc w:val="both"/>
              <w:rPr>
                <w:b/>
                <w:bCs/>
                <w:w w:val="105"/>
                <w:sz w:val="24"/>
                <w:szCs w:val="24"/>
                <w:lang w:val="en-GB"/>
              </w:rPr>
            </w:pPr>
            <w:r w:rsidRPr="00D147D3">
              <w:rPr>
                <w:b/>
                <w:bCs/>
                <w:w w:val="105"/>
                <w:sz w:val="24"/>
                <w:szCs w:val="24"/>
                <w:lang w:val="en-GB"/>
              </w:rPr>
              <w:t xml:space="preserve">Contest participants have the right to submit an offer for each individual full </w:t>
            </w:r>
            <w:proofErr w:type="gramStart"/>
            <w:r w:rsidRPr="00D147D3">
              <w:rPr>
                <w:b/>
                <w:bCs/>
                <w:w w:val="105"/>
                <w:sz w:val="24"/>
                <w:szCs w:val="24"/>
                <w:lang w:val="en-GB"/>
              </w:rPr>
              <w:t>lot,</w:t>
            </w:r>
            <w:proofErr w:type="gramEnd"/>
            <w:r w:rsidRPr="00D147D3">
              <w:rPr>
                <w:b/>
                <w:bCs/>
                <w:w w:val="105"/>
                <w:sz w:val="24"/>
                <w:szCs w:val="24"/>
                <w:lang w:val="en-GB"/>
              </w:rPr>
              <w:t xml:space="preserve"> each offer will be evaluated at the lowest price for each full lot separately.</w:t>
            </w:r>
          </w:p>
          <w:p w14:paraId="1553AAEF" w14:textId="705458AA" w:rsidR="00781A26" w:rsidRPr="00D147D3" w:rsidRDefault="00781A26" w:rsidP="00F9244A">
            <w:pPr>
              <w:pStyle w:val="TableParagraph"/>
              <w:ind w:left="100" w:right="142"/>
              <w:jc w:val="both"/>
              <w:rPr>
                <w:w w:val="105"/>
                <w:sz w:val="24"/>
                <w:szCs w:val="24"/>
                <w:lang w:val="en-GB"/>
              </w:rPr>
            </w:pPr>
            <w:r w:rsidRPr="00781A26">
              <w:rPr>
                <w:w w:val="105"/>
                <w:sz w:val="24"/>
                <w:szCs w:val="24"/>
                <w:lang w:val="en-GB"/>
              </w:rPr>
              <w:t>If offers with identical prices are received, company certification in accordance with a GFSI-recognized quality standard (BRCGS, IFS, FSSC 22000) will be considered an advantage.</w:t>
            </w:r>
          </w:p>
        </w:tc>
      </w:tr>
    </w:tbl>
    <w:p w14:paraId="1EDBBEA7" w14:textId="77777777" w:rsidR="00461C98" w:rsidRDefault="00461C98" w:rsidP="00461C98">
      <w:pPr>
        <w:pStyle w:val="ListParagraph"/>
        <w:ind w:left="284" w:firstLine="142"/>
        <w:jc w:val="both"/>
        <w:rPr>
          <w:b/>
          <w:bCs/>
          <w:sz w:val="24"/>
          <w:szCs w:val="24"/>
          <w:u w:val="single"/>
          <w:lang w:val="en-GB"/>
        </w:rPr>
      </w:pPr>
    </w:p>
    <w:p w14:paraId="793550B6" w14:textId="321418E2" w:rsidR="00A42C84" w:rsidRPr="00D147D3" w:rsidRDefault="00781A26" w:rsidP="008C59E7">
      <w:pPr>
        <w:pStyle w:val="ListParagraph"/>
        <w:widowControl/>
        <w:numPr>
          <w:ilvl w:val="0"/>
          <w:numId w:val="6"/>
        </w:numPr>
        <w:autoSpaceDE/>
        <w:autoSpaceDN/>
        <w:spacing w:after="160" w:line="259" w:lineRule="auto"/>
        <w:ind w:left="284" w:hanging="284"/>
        <w:contextualSpacing/>
        <w:jc w:val="both"/>
        <w:rPr>
          <w:sz w:val="24"/>
          <w:szCs w:val="24"/>
          <w:lang w:val="en-GB"/>
        </w:rPr>
      </w:pPr>
      <w:r>
        <w:rPr>
          <w:sz w:val="24"/>
          <w:szCs w:val="24"/>
          <w:lang w:val="en-GB"/>
        </w:rPr>
        <w:t>Shelf life</w:t>
      </w:r>
      <w:r w:rsidR="00A42C84" w:rsidRPr="00D147D3">
        <w:rPr>
          <w:sz w:val="24"/>
          <w:szCs w:val="24"/>
          <w:lang w:val="en-GB"/>
        </w:rPr>
        <w:t xml:space="preserve">: </w:t>
      </w:r>
      <w:r w:rsidRPr="00781A26">
        <w:rPr>
          <w:w w:val="105"/>
          <w:sz w:val="24"/>
          <w:szCs w:val="24"/>
          <w:lang w:val="en-GB"/>
        </w:rPr>
        <w:t>the raw materials must be delivered with at least 90% of their shelf life remaining</w:t>
      </w:r>
      <w:r>
        <w:rPr>
          <w:w w:val="105"/>
          <w:sz w:val="24"/>
          <w:szCs w:val="24"/>
          <w:lang w:val="en-GB"/>
        </w:rPr>
        <w:t>.</w:t>
      </w:r>
    </w:p>
    <w:p w14:paraId="2A55116C" w14:textId="1A2D6BA3" w:rsidR="00A42C84" w:rsidRPr="00D147D3" w:rsidRDefault="00A42C84" w:rsidP="008C59E7">
      <w:pPr>
        <w:pStyle w:val="ListParagraph"/>
        <w:widowControl/>
        <w:numPr>
          <w:ilvl w:val="0"/>
          <w:numId w:val="6"/>
        </w:numPr>
        <w:autoSpaceDE/>
        <w:autoSpaceDN/>
        <w:spacing w:after="160" w:line="259" w:lineRule="auto"/>
        <w:ind w:left="284" w:hanging="284"/>
        <w:contextualSpacing/>
        <w:jc w:val="both"/>
        <w:rPr>
          <w:sz w:val="24"/>
          <w:szCs w:val="24"/>
          <w:lang w:val="en-GB"/>
        </w:rPr>
      </w:pPr>
      <w:r w:rsidRPr="00D147D3">
        <w:rPr>
          <w:b/>
          <w:sz w:val="24"/>
          <w:szCs w:val="24"/>
          <w:lang w:val="en-GB"/>
        </w:rPr>
        <w:t xml:space="preserve">Requirements </w:t>
      </w:r>
      <w:r w:rsidRPr="00D147D3">
        <w:rPr>
          <w:bCs/>
          <w:sz w:val="24"/>
          <w:szCs w:val="24"/>
          <w:lang w:val="en-GB"/>
        </w:rPr>
        <w:t>for preparation and submission of the final offer:</w:t>
      </w:r>
    </w:p>
    <w:p w14:paraId="5D790C7E" w14:textId="77777777" w:rsidR="00A42C84" w:rsidRPr="00D147D3" w:rsidRDefault="00A42C84"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Information about the supplier (company details</w:t>
      </w:r>
      <w:proofErr w:type="gramStart"/>
      <w:r w:rsidRPr="00D147D3">
        <w:rPr>
          <w:sz w:val="24"/>
          <w:szCs w:val="24"/>
          <w:lang w:val="en-GB"/>
        </w:rPr>
        <w:t>);</w:t>
      </w:r>
      <w:proofErr w:type="gramEnd"/>
    </w:p>
    <w:p w14:paraId="4F183148" w14:textId="480B5ABC" w:rsidR="00A42C84" w:rsidRPr="00D147D3" w:rsidRDefault="00A42C84" w:rsidP="008C59E7">
      <w:pPr>
        <w:pStyle w:val="ListParagraph"/>
        <w:widowControl/>
        <w:numPr>
          <w:ilvl w:val="0"/>
          <w:numId w:val="7"/>
        </w:numPr>
        <w:autoSpaceDE/>
        <w:autoSpaceDN/>
        <w:spacing w:after="160" w:line="259" w:lineRule="auto"/>
        <w:ind w:left="567" w:hanging="284"/>
        <w:contextualSpacing/>
        <w:jc w:val="both"/>
        <w:rPr>
          <w:b/>
          <w:bCs/>
          <w:sz w:val="24"/>
          <w:szCs w:val="24"/>
          <w:lang w:val="en-GB"/>
        </w:rPr>
      </w:pPr>
      <w:r w:rsidRPr="00D147D3">
        <w:rPr>
          <w:sz w:val="24"/>
          <w:szCs w:val="24"/>
          <w:lang w:val="en-GB"/>
        </w:rPr>
        <w:t xml:space="preserve">Technical specification of the procurement item, indicating the </w:t>
      </w:r>
      <w:proofErr w:type="gramStart"/>
      <w:r w:rsidRPr="00B576E5">
        <w:rPr>
          <w:sz w:val="24"/>
          <w:szCs w:val="24"/>
          <w:lang w:val="en-GB"/>
        </w:rPr>
        <w:t>manufacturer;</w:t>
      </w:r>
      <w:proofErr w:type="gramEnd"/>
    </w:p>
    <w:p w14:paraId="141DD357" w14:textId="554897CC" w:rsidR="00A42C84" w:rsidRPr="00D147D3" w:rsidRDefault="00A42C84"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bookmarkStart w:id="1" w:name="_Hlk135142434"/>
      <w:r w:rsidRPr="00D147D3">
        <w:rPr>
          <w:sz w:val="24"/>
          <w:szCs w:val="24"/>
          <w:lang w:val="en-GB"/>
        </w:rPr>
        <w:t xml:space="preserve">Expected term of contract execution – </w:t>
      </w:r>
      <w:bookmarkEnd w:id="1"/>
      <w:r w:rsidR="00781A26" w:rsidRPr="00781A26">
        <w:rPr>
          <w:sz w:val="24"/>
          <w:szCs w:val="24"/>
          <w:lang w:val="en-GB"/>
        </w:rPr>
        <w:t>03.2026.-12.2026</w:t>
      </w:r>
      <w:proofErr w:type="gramStart"/>
      <w:r w:rsidR="00781A26" w:rsidRPr="00781A26">
        <w:rPr>
          <w:sz w:val="24"/>
          <w:szCs w:val="24"/>
          <w:lang w:val="en-GB"/>
        </w:rPr>
        <w:t>.;</w:t>
      </w:r>
      <w:proofErr w:type="gramEnd"/>
    </w:p>
    <w:p w14:paraId="283D3E79" w14:textId="66F4F813" w:rsidR="00B54A8C" w:rsidRDefault="00B54A8C"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Pr>
          <w:sz w:val="24"/>
          <w:szCs w:val="24"/>
          <w:lang w:val="en-GB"/>
        </w:rPr>
        <w:t xml:space="preserve">Offer validity – 180 </w:t>
      </w:r>
      <w:proofErr w:type="gramStart"/>
      <w:r>
        <w:rPr>
          <w:sz w:val="24"/>
          <w:szCs w:val="24"/>
          <w:lang w:val="en-GB"/>
        </w:rPr>
        <w:t>days;</w:t>
      </w:r>
      <w:proofErr w:type="gramEnd"/>
    </w:p>
    <w:p w14:paraId="476DDF11" w14:textId="59262A9A" w:rsidR="00E31D20" w:rsidRPr="00D147D3" w:rsidRDefault="00E31D20"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 xml:space="preserve">Offer price in EUR without </w:t>
      </w:r>
      <w:proofErr w:type="gramStart"/>
      <w:r w:rsidRPr="00D147D3">
        <w:rPr>
          <w:sz w:val="24"/>
          <w:szCs w:val="24"/>
          <w:lang w:val="en-GB"/>
        </w:rPr>
        <w:t>VAT;</w:t>
      </w:r>
      <w:proofErr w:type="gramEnd"/>
    </w:p>
    <w:p w14:paraId="27AFD6FD" w14:textId="77777777" w:rsidR="00E31D20" w:rsidRPr="00D147D3" w:rsidRDefault="00E31D20" w:rsidP="008C59E7">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 xml:space="preserve">Date of offer, name, surname, position, signature, contact </w:t>
      </w:r>
      <w:proofErr w:type="gramStart"/>
      <w:r w:rsidRPr="00D147D3">
        <w:rPr>
          <w:sz w:val="24"/>
          <w:szCs w:val="24"/>
          <w:lang w:val="en-GB"/>
        </w:rPr>
        <w:t>information;</w:t>
      </w:r>
      <w:proofErr w:type="gramEnd"/>
    </w:p>
    <w:p w14:paraId="664C9CCE" w14:textId="3FAD6FDC" w:rsidR="00B54A8C" w:rsidRDefault="00E31D20" w:rsidP="00B54A8C">
      <w:pPr>
        <w:pStyle w:val="ListParagraph"/>
        <w:widowControl/>
        <w:numPr>
          <w:ilvl w:val="0"/>
          <w:numId w:val="7"/>
        </w:numPr>
        <w:autoSpaceDE/>
        <w:autoSpaceDN/>
        <w:spacing w:after="160" w:line="259" w:lineRule="auto"/>
        <w:ind w:left="567" w:hanging="284"/>
        <w:contextualSpacing/>
        <w:jc w:val="both"/>
        <w:rPr>
          <w:sz w:val="24"/>
          <w:szCs w:val="24"/>
          <w:lang w:val="en-GB"/>
        </w:rPr>
      </w:pPr>
      <w:r w:rsidRPr="00D147D3">
        <w:rPr>
          <w:sz w:val="24"/>
          <w:szCs w:val="24"/>
          <w:lang w:val="en-GB"/>
        </w:rPr>
        <w:t xml:space="preserve">The offer is prepared electronically, including all required </w:t>
      </w:r>
      <w:proofErr w:type="gramStart"/>
      <w:r w:rsidRPr="00D147D3">
        <w:rPr>
          <w:sz w:val="24"/>
          <w:szCs w:val="24"/>
          <w:lang w:val="en-GB"/>
        </w:rPr>
        <w:t>information</w:t>
      </w:r>
      <w:r w:rsidR="00B54A8C">
        <w:rPr>
          <w:sz w:val="24"/>
          <w:szCs w:val="24"/>
          <w:lang w:val="en-GB"/>
        </w:rPr>
        <w:t>;</w:t>
      </w:r>
      <w:proofErr w:type="gramEnd"/>
    </w:p>
    <w:p w14:paraId="7B96AD7F" w14:textId="1EA184A2" w:rsidR="00CC7B0D" w:rsidRDefault="00CC7B0D" w:rsidP="00B54A8C">
      <w:pPr>
        <w:pStyle w:val="ListParagraph"/>
        <w:widowControl/>
        <w:numPr>
          <w:ilvl w:val="0"/>
          <w:numId w:val="7"/>
        </w:numPr>
        <w:autoSpaceDE/>
        <w:autoSpaceDN/>
        <w:spacing w:after="160" w:line="259" w:lineRule="auto"/>
        <w:ind w:left="567" w:hanging="284"/>
        <w:contextualSpacing/>
        <w:jc w:val="both"/>
        <w:rPr>
          <w:sz w:val="24"/>
          <w:szCs w:val="24"/>
          <w:lang w:val="en-GB"/>
        </w:rPr>
      </w:pPr>
      <w:r w:rsidRPr="00CC7B0D">
        <w:rPr>
          <w:sz w:val="24"/>
          <w:szCs w:val="24"/>
          <w:lang w:val="en-GB"/>
        </w:rPr>
        <w:t>Tenderers must complete the Financial Proposal file (in Excel format) for each lot separately, indicating the price for each offered item/lot. The completed Excel file must be submitted together with the tender documents.</w:t>
      </w:r>
    </w:p>
    <w:p w14:paraId="2A18367A" w14:textId="3237DB0F" w:rsidR="00E31D20" w:rsidRPr="00252557" w:rsidRDefault="00E31D20" w:rsidP="00252557">
      <w:pPr>
        <w:pStyle w:val="ListParagraph"/>
        <w:widowControl/>
        <w:numPr>
          <w:ilvl w:val="0"/>
          <w:numId w:val="7"/>
        </w:numPr>
        <w:autoSpaceDE/>
        <w:autoSpaceDN/>
        <w:spacing w:after="160" w:line="259" w:lineRule="auto"/>
        <w:ind w:left="567" w:hanging="284"/>
        <w:contextualSpacing/>
        <w:jc w:val="both"/>
        <w:rPr>
          <w:sz w:val="24"/>
          <w:szCs w:val="24"/>
          <w:lang w:val="en-GB"/>
        </w:rPr>
      </w:pPr>
      <w:r w:rsidRPr="00B54A8C">
        <w:rPr>
          <w:sz w:val="24"/>
          <w:szCs w:val="24"/>
          <w:lang w:val="en-GB"/>
        </w:rPr>
        <w:t>Applicants must fill in and submit Appendix 2</w:t>
      </w:r>
      <w:r w:rsidR="00B54A8C" w:rsidRPr="00B54A8C">
        <w:rPr>
          <w:sz w:val="24"/>
          <w:szCs w:val="24"/>
          <w:lang w:val="en-GB"/>
        </w:rPr>
        <w:t xml:space="preserve"> </w:t>
      </w:r>
      <w:r w:rsidRPr="00B54A8C">
        <w:rPr>
          <w:sz w:val="24"/>
          <w:szCs w:val="24"/>
          <w:lang w:val="en-GB"/>
        </w:rPr>
        <w:t>of the procurement - Certificate of an independently developed offer</w:t>
      </w:r>
      <w:r w:rsidR="00B54A8C" w:rsidRPr="00B54A8C">
        <w:rPr>
          <w:sz w:val="24"/>
          <w:szCs w:val="24"/>
          <w:lang w:val="en-GB"/>
        </w:rPr>
        <w:t xml:space="preserve"> and Appendix 3 of the procurement </w:t>
      </w:r>
      <w:proofErr w:type="gramStart"/>
      <w:r w:rsidR="00B54A8C" w:rsidRPr="00B54A8C">
        <w:rPr>
          <w:sz w:val="24"/>
          <w:szCs w:val="24"/>
          <w:lang w:val="en-GB"/>
        </w:rPr>
        <w:t>-</w:t>
      </w:r>
      <w:r w:rsidR="00B54A8C" w:rsidRPr="00B54A8C">
        <w:rPr>
          <w:b/>
          <w:color w:val="000000" w:themeColor="text1"/>
          <w:sz w:val="24"/>
          <w:szCs w:val="24"/>
          <w:lang w:val="en-GB"/>
        </w:rPr>
        <w:t xml:space="preserve">  </w:t>
      </w:r>
      <w:r w:rsidR="00B54A8C" w:rsidRPr="00B54A8C">
        <w:rPr>
          <w:bCs/>
          <w:color w:val="000000" w:themeColor="text1"/>
          <w:sz w:val="24"/>
          <w:szCs w:val="24"/>
          <w:lang w:val="en-GB"/>
        </w:rPr>
        <w:t>Confirmation</w:t>
      </w:r>
      <w:proofErr w:type="gramEnd"/>
      <w:r w:rsidR="00B54A8C" w:rsidRPr="00B54A8C">
        <w:rPr>
          <w:bCs/>
          <w:color w:val="000000" w:themeColor="text1"/>
          <w:sz w:val="24"/>
          <w:szCs w:val="24"/>
          <w:lang w:val="en-GB"/>
        </w:rPr>
        <w:t xml:space="preserve"> to correspondence to tender general conditions.</w:t>
      </w:r>
    </w:p>
    <w:p w14:paraId="2B9938B2" w14:textId="77777777" w:rsidR="00461C98" w:rsidRPr="00D147D3" w:rsidRDefault="00461C98" w:rsidP="00461C98">
      <w:pPr>
        <w:pStyle w:val="ListParagraph"/>
        <w:ind w:left="284" w:firstLine="142"/>
        <w:jc w:val="both"/>
        <w:rPr>
          <w:sz w:val="24"/>
          <w:szCs w:val="24"/>
          <w:lang w:val="en-GB"/>
        </w:rPr>
      </w:pPr>
    </w:p>
    <w:p w14:paraId="61B3F104" w14:textId="0CF14FBC" w:rsidR="00956283" w:rsidRDefault="00E31D20" w:rsidP="00956283">
      <w:pPr>
        <w:pStyle w:val="ListParagraph"/>
        <w:widowControl/>
        <w:numPr>
          <w:ilvl w:val="0"/>
          <w:numId w:val="6"/>
        </w:numPr>
        <w:autoSpaceDE/>
        <w:autoSpaceDN/>
        <w:spacing w:after="160" w:line="259" w:lineRule="auto"/>
        <w:ind w:left="284" w:hanging="283"/>
        <w:contextualSpacing/>
        <w:jc w:val="both"/>
        <w:rPr>
          <w:sz w:val="24"/>
          <w:szCs w:val="24"/>
          <w:lang w:val="en-GB"/>
        </w:rPr>
      </w:pPr>
      <w:r w:rsidRPr="00D147D3">
        <w:rPr>
          <w:sz w:val="24"/>
          <w:szCs w:val="24"/>
          <w:lang w:val="en-GB"/>
        </w:rPr>
        <w:lastRenderedPageBreak/>
        <w:t xml:space="preserve">Applicants can send their questions no later </w:t>
      </w:r>
      <w:r w:rsidRPr="00590A00">
        <w:rPr>
          <w:sz w:val="24"/>
          <w:szCs w:val="24"/>
          <w:lang w:val="en-GB"/>
        </w:rPr>
        <w:t xml:space="preserve">than </w:t>
      </w:r>
      <w:r w:rsidR="00781A26">
        <w:rPr>
          <w:sz w:val="24"/>
          <w:szCs w:val="24"/>
        </w:rPr>
        <w:t>1</w:t>
      </w:r>
      <w:r w:rsidR="0030487C">
        <w:rPr>
          <w:sz w:val="24"/>
          <w:szCs w:val="24"/>
        </w:rPr>
        <w:t>9</w:t>
      </w:r>
      <w:r w:rsidR="00781A26" w:rsidRPr="00CB06EC">
        <w:rPr>
          <w:sz w:val="24"/>
          <w:szCs w:val="24"/>
        </w:rPr>
        <w:t>.0</w:t>
      </w:r>
      <w:r w:rsidR="00781A26">
        <w:rPr>
          <w:sz w:val="24"/>
          <w:szCs w:val="24"/>
        </w:rPr>
        <w:t>3</w:t>
      </w:r>
      <w:r w:rsidR="00781A26" w:rsidRPr="00CB06EC">
        <w:rPr>
          <w:sz w:val="24"/>
          <w:szCs w:val="24"/>
        </w:rPr>
        <w:t>.202</w:t>
      </w:r>
      <w:r w:rsidR="00781A26">
        <w:rPr>
          <w:sz w:val="24"/>
          <w:szCs w:val="24"/>
        </w:rPr>
        <w:t>6.</w:t>
      </w:r>
      <w:r w:rsidR="00781A26" w:rsidRPr="00CB06EC">
        <w:rPr>
          <w:sz w:val="24"/>
          <w:szCs w:val="24"/>
        </w:rPr>
        <w:t xml:space="preserve"> </w:t>
      </w:r>
      <w:r w:rsidRPr="00D147D3">
        <w:rPr>
          <w:sz w:val="24"/>
          <w:szCs w:val="24"/>
          <w:lang w:val="en-GB"/>
        </w:rPr>
        <w:t xml:space="preserve">at 17.00, after the mentioned time, </w:t>
      </w:r>
      <w:proofErr w:type="gramStart"/>
      <w:r w:rsidRPr="00D147D3">
        <w:rPr>
          <w:sz w:val="24"/>
          <w:szCs w:val="24"/>
          <w:lang w:val="en-GB"/>
        </w:rPr>
        <w:t>applicants</w:t>
      </w:r>
      <w:proofErr w:type="gramEnd"/>
      <w:r w:rsidRPr="00D147D3">
        <w:rPr>
          <w:sz w:val="24"/>
          <w:szCs w:val="24"/>
          <w:lang w:val="en-GB"/>
        </w:rPr>
        <w:t xml:space="preserve"> questions will not be accepted and considered.</w:t>
      </w:r>
    </w:p>
    <w:p w14:paraId="5D0CDCEF" w14:textId="2D2D3100" w:rsidR="007F75F9" w:rsidRPr="00956283" w:rsidRDefault="007F75F9" w:rsidP="00956283">
      <w:pPr>
        <w:pStyle w:val="ListParagraph"/>
        <w:widowControl/>
        <w:numPr>
          <w:ilvl w:val="0"/>
          <w:numId w:val="6"/>
        </w:numPr>
        <w:autoSpaceDE/>
        <w:autoSpaceDN/>
        <w:spacing w:after="160" w:line="259" w:lineRule="auto"/>
        <w:ind w:left="284" w:hanging="283"/>
        <w:contextualSpacing/>
        <w:jc w:val="both"/>
        <w:rPr>
          <w:sz w:val="24"/>
          <w:szCs w:val="24"/>
          <w:lang w:val="en-GB"/>
        </w:rPr>
      </w:pPr>
      <w:r w:rsidRPr="00956283">
        <w:rPr>
          <w:sz w:val="24"/>
          <w:szCs w:val="24"/>
          <w:lang w:val="en-GB"/>
        </w:rPr>
        <w:t>Applicants can submit their final tenders by sending them, confirming offers with a secure electronic signature, to -</w:t>
      </w:r>
      <w:r w:rsidRPr="00956283">
        <w:rPr>
          <w:lang w:val="en-GB"/>
        </w:rPr>
        <w:t xml:space="preserve"> </w:t>
      </w:r>
      <w:r w:rsidRPr="00956283">
        <w:rPr>
          <w:sz w:val="24"/>
          <w:szCs w:val="24"/>
          <w:lang w:val="en-GB"/>
        </w:rPr>
        <w:t>ilva.lignicka@</w:t>
      </w:r>
      <w:r w:rsidR="00956283">
        <w:rPr>
          <w:sz w:val="24"/>
          <w:szCs w:val="24"/>
          <w:lang w:val="en-GB"/>
        </w:rPr>
        <w:t>graci</w:t>
      </w:r>
      <w:r w:rsidRPr="00956283">
        <w:rPr>
          <w:sz w:val="24"/>
          <w:szCs w:val="24"/>
          <w:lang w:val="en-GB"/>
        </w:rPr>
        <w:t xml:space="preserve">.lv until </w:t>
      </w:r>
      <w:r w:rsidR="00956283">
        <w:rPr>
          <w:sz w:val="24"/>
          <w:szCs w:val="24"/>
          <w:lang w:val="en-GB"/>
        </w:rPr>
        <w:t>March</w:t>
      </w:r>
      <w:r w:rsidR="00590A00" w:rsidRPr="00956283">
        <w:rPr>
          <w:sz w:val="24"/>
          <w:szCs w:val="24"/>
          <w:lang w:val="en-GB"/>
        </w:rPr>
        <w:t xml:space="preserve"> 2</w:t>
      </w:r>
      <w:r w:rsidR="0030487C">
        <w:rPr>
          <w:sz w:val="24"/>
          <w:szCs w:val="24"/>
          <w:lang w:val="en-GB"/>
        </w:rPr>
        <w:t>6</w:t>
      </w:r>
      <w:r w:rsidRPr="00956283">
        <w:rPr>
          <w:sz w:val="24"/>
          <w:szCs w:val="24"/>
          <w:lang w:val="en-GB"/>
        </w:rPr>
        <w:t>, 202</w:t>
      </w:r>
      <w:r w:rsidR="00956283">
        <w:rPr>
          <w:sz w:val="24"/>
          <w:szCs w:val="24"/>
          <w:lang w:val="en-GB"/>
        </w:rPr>
        <w:t>6</w:t>
      </w:r>
      <w:r w:rsidRPr="00956283">
        <w:rPr>
          <w:sz w:val="24"/>
          <w:szCs w:val="24"/>
          <w:lang w:val="en-GB"/>
        </w:rPr>
        <w:t xml:space="preserve"> at 17.00 and confirming the receipt of the document, which is confirmed by a message from the recipient or an e-mail confirmation of receipt of the e-mail and the attached documents from the e-mail service provider.</w:t>
      </w:r>
    </w:p>
    <w:p w14:paraId="670AA420" w14:textId="7528C81B" w:rsidR="007F75F9" w:rsidRPr="00D147D3" w:rsidRDefault="00956283" w:rsidP="00956283">
      <w:pPr>
        <w:pStyle w:val="NoSpacing"/>
        <w:ind w:left="851" w:hanging="414"/>
        <w:jc w:val="both"/>
        <w:rPr>
          <w:rFonts w:ascii="Times New Roman" w:hAnsi="Times New Roman"/>
          <w:sz w:val="24"/>
          <w:szCs w:val="24"/>
          <w:lang w:val="en-GB"/>
        </w:rPr>
      </w:pPr>
      <w:r>
        <w:rPr>
          <w:rFonts w:ascii="Times New Roman" w:hAnsi="Times New Roman"/>
          <w:sz w:val="24"/>
          <w:szCs w:val="24"/>
          <w:lang w:val="en-GB"/>
        </w:rPr>
        <w:t>4.1</w:t>
      </w:r>
      <w:r w:rsidR="007F75F9" w:rsidRPr="00D147D3">
        <w:rPr>
          <w:rFonts w:ascii="Times New Roman" w:hAnsi="Times New Roman"/>
          <w:sz w:val="24"/>
          <w:szCs w:val="24"/>
          <w:lang w:val="en-GB"/>
        </w:rPr>
        <w:t>. The offer must be prepared and submitted in Latvian or English.</w:t>
      </w:r>
    </w:p>
    <w:p w14:paraId="6F87C30C" w14:textId="07279B50" w:rsidR="007F75F9" w:rsidRPr="00D147D3" w:rsidRDefault="00956283" w:rsidP="00956283">
      <w:pPr>
        <w:pStyle w:val="NoSpacing"/>
        <w:ind w:left="851" w:hanging="414"/>
        <w:jc w:val="both"/>
        <w:rPr>
          <w:rFonts w:ascii="Times New Roman" w:hAnsi="Times New Roman"/>
          <w:sz w:val="24"/>
          <w:szCs w:val="24"/>
          <w:lang w:val="en-GB"/>
        </w:rPr>
      </w:pPr>
      <w:r>
        <w:rPr>
          <w:rFonts w:ascii="Times New Roman" w:hAnsi="Times New Roman"/>
          <w:sz w:val="24"/>
          <w:szCs w:val="24"/>
          <w:lang w:val="en-GB"/>
        </w:rPr>
        <w:t>4.2</w:t>
      </w:r>
      <w:r w:rsidR="007F75F9" w:rsidRPr="00D147D3">
        <w:rPr>
          <w:rFonts w:ascii="Times New Roman" w:hAnsi="Times New Roman"/>
          <w:sz w:val="24"/>
          <w:szCs w:val="24"/>
          <w:lang w:val="en-GB"/>
        </w:rPr>
        <w:t>. The validity period of the tender must be indicated in the offer not less than 180 days from the deadline for submission of tenders.</w:t>
      </w:r>
    </w:p>
    <w:p w14:paraId="79265077" w14:textId="77777777" w:rsidR="006B273F" w:rsidRDefault="006B273F" w:rsidP="00461C98">
      <w:pPr>
        <w:snapToGrid w:val="0"/>
        <w:rPr>
          <w:b/>
          <w:sz w:val="24"/>
          <w:szCs w:val="24"/>
          <w:lang w:val="en-GB"/>
        </w:rPr>
      </w:pPr>
    </w:p>
    <w:p w14:paraId="1CD92966" w14:textId="77777777" w:rsidR="00252557" w:rsidRPr="00D147D3" w:rsidRDefault="00252557" w:rsidP="00461C98">
      <w:pPr>
        <w:snapToGrid w:val="0"/>
        <w:rPr>
          <w:b/>
          <w:sz w:val="24"/>
          <w:szCs w:val="24"/>
          <w:lang w:val="en-GB"/>
        </w:rPr>
      </w:pPr>
    </w:p>
    <w:p w14:paraId="702250C1" w14:textId="2924859B" w:rsidR="00461C98" w:rsidRPr="00D147D3" w:rsidRDefault="00461C98" w:rsidP="00461C98">
      <w:pPr>
        <w:snapToGrid w:val="0"/>
        <w:rPr>
          <w:sz w:val="24"/>
          <w:szCs w:val="24"/>
          <w:lang w:val="en-GB"/>
        </w:rPr>
      </w:pPr>
      <w:r w:rsidRPr="00D147D3">
        <w:rPr>
          <w:sz w:val="24"/>
          <w:szCs w:val="24"/>
          <w:lang w:val="en-GB"/>
        </w:rPr>
        <w:t xml:space="preserve">/_______________________/ </w:t>
      </w:r>
    </w:p>
    <w:p w14:paraId="2E36284B" w14:textId="04C31AFE" w:rsidR="004C6DC7" w:rsidRPr="00D147D3" w:rsidRDefault="006B273F" w:rsidP="004C6DC7">
      <w:pPr>
        <w:jc w:val="both"/>
        <w:rPr>
          <w:sz w:val="24"/>
          <w:szCs w:val="24"/>
          <w:lang w:val="en-GB"/>
        </w:rPr>
      </w:pPr>
      <w:r w:rsidRPr="00D147D3">
        <w:rPr>
          <w:sz w:val="24"/>
          <w:szCs w:val="24"/>
          <w:lang w:val="en-GB"/>
        </w:rPr>
        <w:t>Felici LLC</w:t>
      </w:r>
    </w:p>
    <w:p w14:paraId="6EB49C03" w14:textId="023F58AB" w:rsidR="004C6DC7" w:rsidRPr="00D147D3" w:rsidRDefault="00D147D3" w:rsidP="004C6DC7">
      <w:pPr>
        <w:jc w:val="both"/>
        <w:rPr>
          <w:sz w:val="24"/>
          <w:szCs w:val="24"/>
          <w:lang w:val="en-GB"/>
        </w:rPr>
      </w:pPr>
      <w:r w:rsidRPr="00D147D3">
        <w:rPr>
          <w:sz w:val="24"/>
          <w:szCs w:val="24"/>
          <w:lang w:val="en-GB"/>
        </w:rPr>
        <w:t>Chairwoman of the board</w:t>
      </w:r>
    </w:p>
    <w:p w14:paraId="13CC0AF1" w14:textId="0C121F48" w:rsidR="006712C0" w:rsidRPr="00D147D3" w:rsidRDefault="004C6DC7" w:rsidP="0094234D">
      <w:pPr>
        <w:jc w:val="both"/>
        <w:rPr>
          <w:sz w:val="24"/>
          <w:szCs w:val="24"/>
          <w:lang w:val="en-GB"/>
        </w:rPr>
      </w:pPr>
      <w:r w:rsidRPr="00D147D3">
        <w:rPr>
          <w:sz w:val="24"/>
          <w:szCs w:val="24"/>
          <w:lang w:val="en-GB"/>
        </w:rPr>
        <w:t>Alise Graci</w:t>
      </w:r>
    </w:p>
    <w:p w14:paraId="7C7F1EEF" w14:textId="157E0BFB" w:rsidR="00956283" w:rsidRDefault="00956283">
      <w:pPr>
        <w:rPr>
          <w:sz w:val="24"/>
          <w:szCs w:val="24"/>
          <w:lang w:val="en-GB"/>
        </w:rPr>
      </w:pPr>
      <w:r>
        <w:rPr>
          <w:sz w:val="24"/>
          <w:szCs w:val="24"/>
          <w:lang w:val="en-GB"/>
        </w:rPr>
        <w:br w:type="page"/>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956283" w:rsidRPr="006A7AC4" w14:paraId="5A937F1F" w14:textId="77777777" w:rsidTr="009E31BC">
        <w:tc>
          <w:tcPr>
            <w:tcW w:w="4708" w:type="dxa"/>
            <w:gridSpan w:val="2"/>
            <w:tcBorders>
              <w:bottom w:val="nil"/>
            </w:tcBorders>
          </w:tcPr>
          <w:p w14:paraId="23BEA904" w14:textId="082FF96D" w:rsidR="00956283" w:rsidRPr="006A7AC4" w:rsidRDefault="00B576E5" w:rsidP="009E31BC">
            <w:pPr>
              <w:pStyle w:val="Heading5"/>
              <w:rPr>
                <w:rFonts w:ascii="Times New Roman" w:hAnsi="Times New Roman" w:cs="Times New Roman"/>
                <w:color w:val="auto"/>
                <w:sz w:val="24"/>
                <w:szCs w:val="24"/>
              </w:rPr>
            </w:pPr>
            <w:r>
              <w:rPr>
                <w:rFonts w:ascii="Times New Roman" w:hAnsi="Times New Roman" w:cs="Times New Roman"/>
                <w:color w:val="auto"/>
                <w:sz w:val="24"/>
                <w:szCs w:val="24"/>
              </w:rPr>
              <w:lastRenderedPageBreak/>
              <w:t>Annex</w:t>
            </w:r>
            <w:r w:rsidR="00956283" w:rsidRPr="006A7AC4">
              <w:rPr>
                <w:rFonts w:ascii="Times New Roman" w:hAnsi="Times New Roman" w:cs="Times New Roman"/>
                <w:color w:val="auto"/>
                <w:sz w:val="24"/>
                <w:szCs w:val="24"/>
              </w:rPr>
              <w:t xml:space="preserve"> </w:t>
            </w:r>
            <w:r>
              <w:rPr>
                <w:rFonts w:ascii="Times New Roman" w:hAnsi="Times New Roman" w:cs="Times New Roman"/>
                <w:color w:val="auto"/>
                <w:sz w:val="24"/>
                <w:szCs w:val="24"/>
              </w:rPr>
              <w:t>no</w:t>
            </w:r>
            <w:r w:rsidR="00956283" w:rsidRPr="006A7AC4">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00956283" w:rsidRPr="006A7AC4">
              <w:rPr>
                <w:rFonts w:ascii="Times New Roman" w:hAnsi="Times New Roman" w:cs="Times New Roman"/>
                <w:color w:val="auto"/>
                <w:sz w:val="24"/>
                <w:szCs w:val="24"/>
              </w:rPr>
              <w:t>. Līguma paraugs</w:t>
            </w:r>
          </w:p>
          <w:p w14:paraId="6466BB11" w14:textId="77777777" w:rsidR="00956283" w:rsidRPr="006A7AC4" w:rsidRDefault="00956283" w:rsidP="009E31BC">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t>PIRKUMA - PĀRDEVUMA</w:t>
            </w:r>
          </w:p>
          <w:p w14:paraId="5423795B" w14:textId="77777777" w:rsidR="00956283" w:rsidRPr="006A7AC4" w:rsidRDefault="00956283" w:rsidP="009E31BC">
            <w:pPr>
              <w:jc w:val="center"/>
              <w:rPr>
                <w:sz w:val="24"/>
                <w:szCs w:val="24"/>
              </w:rPr>
            </w:pPr>
            <w:r w:rsidRPr="006A7AC4">
              <w:rPr>
                <w:b/>
                <w:sz w:val="24"/>
                <w:szCs w:val="24"/>
              </w:rPr>
              <w:t>L Ī G U M S Nr. _/20___</w:t>
            </w:r>
          </w:p>
          <w:p w14:paraId="6FF36D66" w14:textId="77777777" w:rsidR="00956283" w:rsidRPr="006A7AC4" w:rsidRDefault="00956283" w:rsidP="009E31BC">
            <w:pPr>
              <w:jc w:val="center"/>
              <w:rPr>
                <w:sz w:val="24"/>
                <w:szCs w:val="24"/>
              </w:rPr>
            </w:pPr>
          </w:p>
          <w:p w14:paraId="68B8DDFC" w14:textId="77777777" w:rsidR="00956283" w:rsidRPr="006A7AC4" w:rsidRDefault="00956283" w:rsidP="009E31BC">
            <w:pPr>
              <w:ind w:firstLine="284"/>
              <w:rPr>
                <w:sz w:val="24"/>
                <w:szCs w:val="24"/>
              </w:rPr>
            </w:pPr>
            <w:r w:rsidRPr="006A7AC4">
              <w:rPr>
                <w:sz w:val="24"/>
                <w:szCs w:val="24"/>
              </w:rPr>
              <w:t xml:space="preserve">Šis līgums noslēgts Rīgā, 202_.gada xx.xxx starp xxxxxxxxx reģ. Nr. xxxxxxxxxxxxxxxxxxx, turpmāk tekstā Pārdevējs, tās valdes priekšsēdētāja xxxx xxxxx personā, kas darbojas uz statūtu pamata un </w:t>
            </w:r>
          </w:p>
          <w:p w14:paraId="1728F72C" w14:textId="77777777" w:rsidR="00956283" w:rsidRPr="006A7AC4" w:rsidRDefault="00956283" w:rsidP="009E31BC">
            <w:pPr>
              <w:ind w:firstLine="284"/>
              <w:rPr>
                <w:sz w:val="24"/>
                <w:szCs w:val="24"/>
              </w:rPr>
            </w:pPr>
            <w:r w:rsidRPr="006A7AC4">
              <w:rPr>
                <w:sz w:val="24"/>
                <w:szCs w:val="24"/>
              </w:rPr>
              <w:t>SIA „xxxxxxxxxxx” reģ. Nr. xxxxxxxxxxxxxxxx, turpmāk tekstā Pircējs, tās valdes priekšsēdētājas xxxxxxxxxxxxxxxxx  personā, kas darbojas uz statūtu pamata,</w:t>
            </w:r>
          </w:p>
          <w:p w14:paraId="199F18AC" w14:textId="77777777" w:rsidR="00956283" w:rsidRPr="006A7AC4" w:rsidRDefault="00956283" w:rsidP="009E31BC">
            <w:pPr>
              <w:rPr>
                <w:sz w:val="24"/>
                <w:szCs w:val="24"/>
              </w:rPr>
            </w:pPr>
          </w:p>
          <w:p w14:paraId="07822F1E" w14:textId="77777777" w:rsidR="00956283" w:rsidRPr="006A7AC4" w:rsidRDefault="00956283" w:rsidP="009E31BC">
            <w:pPr>
              <w:rPr>
                <w:sz w:val="24"/>
                <w:szCs w:val="24"/>
              </w:rPr>
            </w:pPr>
            <w:r w:rsidRPr="006A7AC4">
              <w:rPr>
                <w:sz w:val="24"/>
                <w:szCs w:val="24"/>
              </w:rPr>
              <w:t xml:space="preserve">ŅEMOT VĒRĀ, KA: </w:t>
            </w:r>
          </w:p>
          <w:p w14:paraId="285640F5" w14:textId="77777777" w:rsidR="00956283" w:rsidRPr="006A7AC4" w:rsidRDefault="00956283" w:rsidP="009E31BC">
            <w:pPr>
              <w:rPr>
                <w:sz w:val="24"/>
                <w:szCs w:val="24"/>
              </w:rPr>
            </w:pPr>
            <w:r w:rsidRPr="006A7AC4">
              <w:rPr>
                <w:sz w:val="24"/>
                <w:szCs w:val="24"/>
              </w:rPr>
              <w:t>1.Pircēja projekta iesniegums Nr. xxxxxxxxxxxxxxxxx.</w:t>
            </w:r>
          </w:p>
          <w:p w14:paraId="1006AD2E" w14:textId="77777777" w:rsidR="00956283" w:rsidRPr="006A7AC4" w:rsidRDefault="00956283" w:rsidP="009E31BC">
            <w:pPr>
              <w:rPr>
                <w:sz w:val="24"/>
                <w:szCs w:val="24"/>
              </w:rPr>
            </w:pPr>
            <w:r w:rsidRPr="006A7AC4">
              <w:rPr>
                <w:sz w:val="24"/>
                <w:szCs w:val="24"/>
              </w:rPr>
              <w:t>2. Pārdevējs ir atzīts par uzvarētāju iepirkuma procedūrā,…………………………...</w:t>
            </w:r>
          </w:p>
          <w:p w14:paraId="6B2E7DB3" w14:textId="77777777" w:rsidR="00956283" w:rsidRPr="006A7AC4" w:rsidRDefault="00956283" w:rsidP="009E31BC">
            <w:pPr>
              <w:ind w:firstLine="284"/>
              <w:rPr>
                <w:sz w:val="24"/>
                <w:szCs w:val="24"/>
              </w:rPr>
            </w:pPr>
          </w:p>
          <w:p w14:paraId="71991A82" w14:textId="77777777" w:rsidR="00956283" w:rsidRPr="006A7AC4" w:rsidRDefault="00956283" w:rsidP="009E31BC">
            <w:pPr>
              <w:rPr>
                <w:sz w:val="24"/>
                <w:szCs w:val="24"/>
              </w:rPr>
            </w:pPr>
            <w:r w:rsidRPr="006A7AC4">
              <w:rPr>
                <w:b/>
                <w:sz w:val="24"/>
                <w:szCs w:val="24"/>
              </w:rPr>
              <w:t>1.</w:t>
            </w:r>
            <w:r w:rsidRPr="006A7AC4">
              <w:rPr>
                <w:sz w:val="24"/>
                <w:szCs w:val="24"/>
              </w:rPr>
              <w:tab/>
            </w:r>
            <w:r w:rsidRPr="006A7AC4">
              <w:rPr>
                <w:b/>
                <w:sz w:val="24"/>
                <w:szCs w:val="24"/>
                <w:u w:val="single"/>
              </w:rPr>
              <w:t>Līguma priekšmets.</w:t>
            </w:r>
          </w:p>
          <w:p w14:paraId="199AEF61" w14:textId="77777777" w:rsidR="00956283" w:rsidRPr="006A7AC4" w:rsidRDefault="00956283" w:rsidP="009E31BC">
            <w:pPr>
              <w:rPr>
                <w:sz w:val="24"/>
                <w:szCs w:val="24"/>
              </w:rPr>
            </w:pPr>
          </w:p>
          <w:p w14:paraId="67DE2358" w14:textId="77777777" w:rsidR="00956283" w:rsidRPr="006A7AC4" w:rsidRDefault="00956283" w:rsidP="009E31BC">
            <w:pPr>
              <w:rPr>
                <w:sz w:val="24"/>
                <w:szCs w:val="24"/>
              </w:rPr>
            </w:pPr>
            <w:r w:rsidRPr="006A7AC4">
              <w:rPr>
                <w:sz w:val="24"/>
                <w:szCs w:val="24"/>
              </w:rPr>
              <w:t>1.1. Pārdevējs pārdod, piegādā, bet Pircējs saskaņā ar šī līguma noteikumiem pērk izejvielas, kuru tehniskie rādītāji, opcijas, cena, izgatavošanas, piegādes termiņi un apmaksas noteikumi tiek noteikti Pircējam piedāvājumā, kurš ir Līguma pielikums Nr. 1 un tā neatņemama sastāvdaļa, turpmāk tekstā Izejvielas.</w:t>
            </w:r>
          </w:p>
          <w:p w14:paraId="4FFECF45" w14:textId="77777777" w:rsidR="00956283" w:rsidRPr="006A7AC4" w:rsidRDefault="00956283" w:rsidP="009E31BC">
            <w:pPr>
              <w:rPr>
                <w:sz w:val="24"/>
                <w:szCs w:val="24"/>
              </w:rPr>
            </w:pPr>
          </w:p>
          <w:p w14:paraId="7D625DE8" w14:textId="77777777" w:rsidR="00956283" w:rsidRPr="006A7AC4" w:rsidRDefault="00956283" w:rsidP="009E31BC">
            <w:pPr>
              <w:rPr>
                <w:sz w:val="24"/>
                <w:szCs w:val="24"/>
              </w:rPr>
            </w:pPr>
            <w:r w:rsidRPr="006A7AC4">
              <w:rPr>
                <w:b/>
                <w:sz w:val="24"/>
                <w:szCs w:val="24"/>
              </w:rPr>
              <w:t>2.</w:t>
            </w:r>
            <w:r w:rsidRPr="006A7AC4">
              <w:rPr>
                <w:sz w:val="24"/>
                <w:szCs w:val="24"/>
              </w:rPr>
              <w:tab/>
            </w:r>
            <w:r w:rsidRPr="006A7AC4">
              <w:rPr>
                <w:b/>
                <w:sz w:val="24"/>
                <w:szCs w:val="24"/>
                <w:u w:val="single"/>
              </w:rPr>
              <w:t>Cenas un līguma kopējā vērtība.</w:t>
            </w:r>
          </w:p>
          <w:p w14:paraId="41B9974D" w14:textId="77777777" w:rsidR="00956283" w:rsidRPr="006A7AC4" w:rsidRDefault="00956283" w:rsidP="009E31BC">
            <w:pPr>
              <w:rPr>
                <w:sz w:val="24"/>
                <w:szCs w:val="24"/>
              </w:rPr>
            </w:pPr>
          </w:p>
          <w:p w14:paraId="07EE2EEE" w14:textId="77777777" w:rsidR="00956283" w:rsidRPr="006A7AC4" w:rsidRDefault="00956283" w:rsidP="009E31BC">
            <w:pPr>
              <w:ind w:firstLine="284"/>
              <w:rPr>
                <w:sz w:val="24"/>
                <w:szCs w:val="24"/>
              </w:rPr>
            </w:pPr>
            <w:r w:rsidRPr="006A7AC4">
              <w:rPr>
                <w:sz w:val="24"/>
                <w:szCs w:val="24"/>
              </w:rPr>
              <w:t>Līguma kopējā summa (pirkuma maksa) ir EUR XXXX (XXXXXXXXXXeiro, 00 centi). Pirkuma maksā ir iekļauta izejvielu iepakošana un piegāde</w:t>
            </w:r>
            <w:r>
              <w:rPr>
                <w:sz w:val="24"/>
                <w:szCs w:val="24"/>
              </w:rPr>
              <w:t xml:space="preserve"> (DAP)</w:t>
            </w:r>
            <w:r w:rsidRPr="006A7AC4">
              <w:rPr>
                <w:sz w:val="24"/>
                <w:szCs w:val="24"/>
              </w:rPr>
              <w:t xml:space="preserve">. </w:t>
            </w:r>
          </w:p>
          <w:p w14:paraId="578B1EA6" w14:textId="77777777" w:rsidR="00956283" w:rsidRPr="006A7AC4" w:rsidRDefault="00956283" w:rsidP="009E31BC">
            <w:pPr>
              <w:ind w:firstLine="284"/>
              <w:rPr>
                <w:sz w:val="24"/>
                <w:szCs w:val="24"/>
              </w:rPr>
            </w:pPr>
          </w:p>
          <w:p w14:paraId="0F23BD5E" w14:textId="77777777" w:rsidR="00956283" w:rsidRPr="006A7AC4" w:rsidRDefault="00956283" w:rsidP="009E31BC">
            <w:pPr>
              <w:rPr>
                <w:sz w:val="24"/>
                <w:szCs w:val="24"/>
              </w:rPr>
            </w:pPr>
            <w:r w:rsidRPr="006A7AC4">
              <w:rPr>
                <w:b/>
                <w:sz w:val="24"/>
                <w:szCs w:val="24"/>
              </w:rPr>
              <w:t>3.</w:t>
            </w:r>
            <w:r w:rsidRPr="006A7AC4">
              <w:rPr>
                <w:sz w:val="24"/>
                <w:szCs w:val="24"/>
              </w:rPr>
              <w:tab/>
            </w:r>
          </w:p>
          <w:p w14:paraId="69248AAD" w14:textId="77777777" w:rsidR="00956283" w:rsidRPr="006A7AC4" w:rsidRDefault="00956283" w:rsidP="009E31BC">
            <w:pPr>
              <w:rPr>
                <w:sz w:val="24"/>
                <w:szCs w:val="24"/>
              </w:rPr>
            </w:pPr>
            <w:r w:rsidRPr="006A7AC4">
              <w:rPr>
                <w:b/>
                <w:sz w:val="24"/>
                <w:szCs w:val="24"/>
                <w:u w:val="single"/>
              </w:rPr>
              <w:t>Apmaksas un piegādes noteikumi.</w:t>
            </w:r>
          </w:p>
          <w:p w14:paraId="39E8EC49" w14:textId="77777777" w:rsidR="00956283" w:rsidRPr="006A7AC4" w:rsidRDefault="00956283" w:rsidP="009E31BC">
            <w:pPr>
              <w:tabs>
                <w:tab w:val="left" w:pos="567"/>
              </w:tabs>
              <w:rPr>
                <w:sz w:val="24"/>
                <w:szCs w:val="24"/>
              </w:rPr>
            </w:pPr>
          </w:p>
          <w:p w14:paraId="37BD7367" w14:textId="77777777" w:rsidR="00956283" w:rsidRPr="006A7AC4" w:rsidRDefault="00956283" w:rsidP="009E31BC">
            <w:pPr>
              <w:tabs>
                <w:tab w:val="left" w:pos="567"/>
              </w:tabs>
              <w:rPr>
                <w:sz w:val="24"/>
                <w:szCs w:val="24"/>
              </w:rPr>
            </w:pPr>
            <w:r w:rsidRPr="006A7AC4">
              <w:rPr>
                <w:sz w:val="24"/>
                <w:szCs w:val="24"/>
              </w:rPr>
              <w:t>3.1.Pircējs apņemas veikt pēcapmaksu par katru Izejvielu 30 dienu laikā pec tās saņemšanas.</w:t>
            </w:r>
          </w:p>
          <w:p w14:paraId="7A0109CF" w14:textId="77777777" w:rsidR="00956283" w:rsidRPr="006A7AC4" w:rsidRDefault="00956283" w:rsidP="009E31BC">
            <w:pPr>
              <w:rPr>
                <w:sz w:val="24"/>
                <w:szCs w:val="24"/>
              </w:rPr>
            </w:pPr>
          </w:p>
          <w:p w14:paraId="14E250C6" w14:textId="77777777" w:rsidR="00956283" w:rsidRPr="006A7AC4" w:rsidRDefault="00956283" w:rsidP="009E31BC">
            <w:pPr>
              <w:rPr>
                <w:sz w:val="24"/>
                <w:szCs w:val="24"/>
              </w:rPr>
            </w:pPr>
            <w:r w:rsidRPr="006A7AC4">
              <w:rPr>
                <w:sz w:val="24"/>
                <w:szCs w:val="24"/>
              </w:rPr>
              <w:t>3.2.Par apmaksas dienu tiek uzskatīta diena, kad nauda ir ieskaitīta Pārdevēja kontā.</w:t>
            </w:r>
          </w:p>
          <w:p w14:paraId="49417819" w14:textId="77777777" w:rsidR="00956283" w:rsidRPr="006A7AC4" w:rsidRDefault="00956283" w:rsidP="009E31BC">
            <w:pPr>
              <w:rPr>
                <w:sz w:val="24"/>
                <w:szCs w:val="24"/>
              </w:rPr>
            </w:pPr>
          </w:p>
          <w:p w14:paraId="6FA92B73" w14:textId="132F1368" w:rsidR="00956283" w:rsidRPr="006A7AC4" w:rsidRDefault="00956283" w:rsidP="009E31BC">
            <w:pPr>
              <w:rPr>
                <w:sz w:val="24"/>
                <w:szCs w:val="24"/>
              </w:rPr>
            </w:pPr>
            <w:r w:rsidRPr="006A7AC4">
              <w:rPr>
                <w:sz w:val="24"/>
                <w:szCs w:val="24"/>
              </w:rPr>
              <w:lastRenderedPageBreak/>
              <w:t>3.3. Pārdevējs apņemas nodrošināt Izejvielu saražošanu un piegādi atbilstoši pielikumam Nr.</w:t>
            </w:r>
            <w:r w:rsidR="00382B35">
              <w:rPr>
                <w:sz w:val="24"/>
                <w:szCs w:val="24"/>
              </w:rPr>
              <w:t>1</w:t>
            </w:r>
            <w:r w:rsidRPr="006A7AC4">
              <w:rPr>
                <w:sz w:val="24"/>
                <w:szCs w:val="24"/>
              </w:rPr>
              <w:t xml:space="preserve">  pie šī līguma 3.1. un 3.2 punktu noteikto darbību izpildes un pie nosacījuma, ka 3.1. punktā paredzēta apmaksa tiek veikta bez kavēšanās. </w:t>
            </w:r>
          </w:p>
          <w:p w14:paraId="47F4C8D9" w14:textId="77777777" w:rsidR="00956283" w:rsidRPr="006A7AC4" w:rsidRDefault="00956283" w:rsidP="009E31BC">
            <w:pPr>
              <w:rPr>
                <w:sz w:val="24"/>
                <w:szCs w:val="24"/>
              </w:rPr>
            </w:pPr>
          </w:p>
          <w:p w14:paraId="14CA003B" w14:textId="77777777" w:rsidR="00956283" w:rsidRPr="006A7AC4" w:rsidRDefault="00956283" w:rsidP="009E31BC">
            <w:pPr>
              <w:rPr>
                <w:sz w:val="24"/>
                <w:szCs w:val="24"/>
              </w:rPr>
            </w:pPr>
            <w:r w:rsidRPr="006A7AC4">
              <w:rPr>
                <w:sz w:val="24"/>
                <w:szCs w:val="24"/>
              </w:rPr>
              <w:t xml:space="preserve">3.4. Pārdevējs nodrošina Izejvielas piegādi līdz Pircēja teritorijai. </w:t>
            </w:r>
          </w:p>
          <w:p w14:paraId="24779148" w14:textId="77777777" w:rsidR="00956283" w:rsidRPr="006A7AC4" w:rsidRDefault="00956283" w:rsidP="009E31BC">
            <w:pPr>
              <w:rPr>
                <w:sz w:val="24"/>
                <w:szCs w:val="24"/>
              </w:rPr>
            </w:pPr>
          </w:p>
          <w:p w14:paraId="1A0D3354" w14:textId="77777777" w:rsidR="00956283" w:rsidRPr="006A7AC4" w:rsidRDefault="00956283" w:rsidP="009E31BC">
            <w:pPr>
              <w:rPr>
                <w:sz w:val="24"/>
                <w:szCs w:val="24"/>
              </w:rPr>
            </w:pPr>
            <w:r w:rsidRPr="006A7AC4">
              <w:rPr>
                <w:sz w:val="24"/>
                <w:szCs w:val="24"/>
              </w:rPr>
              <w:t>3.5.Izejvielu piegādes vieta ir xxxxxxx.</w:t>
            </w:r>
          </w:p>
          <w:p w14:paraId="0776CB86" w14:textId="77777777" w:rsidR="00956283" w:rsidRPr="006A7AC4" w:rsidRDefault="00956283" w:rsidP="009E31BC">
            <w:pPr>
              <w:rPr>
                <w:sz w:val="24"/>
                <w:szCs w:val="24"/>
              </w:rPr>
            </w:pPr>
          </w:p>
          <w:p w14:paraId="736A9B62" w14:textId="77777777" w:rsidR="00956283" w:rsidRPr="006A7AC4" w:rsidRDefault="00956283" w:rsidP="009E31BC">
            <w:pPr>
              <w:rPr>
                <w:sz w:val="24"/>
                <w:szCs w:val="24"/>
              </w:rPr>
            </w:pPr>
            <w:r w:rsidRPr="006A7AC4">
              <w:rPr>
                <w:sz w:val="24"/>
                <w:szCs w:val="24"/>
              </w:rPr>
              <w:t xml:space="preserve">3.6. Īpašumtiesības uz Izejvieli pāriet no Pārdevēja uz Pircēju PNA parakstīšanas brīdī. Preces atbilstību PNA norādītajam Pircēja pilnvarotais pārstāvis apstiprina ar savu parakstu uz PNA. </w:t>
            </w:r>
          </w:p>
          <w:p w14:paraId="5BD7F849" w14:textId="77777777" w:rsidR="00956283" w:rsidRPr="006A7AC4" w:rsidRDefault="00956283" w:rsidP="009E31BC">
            <w:pPr>
              <w:rPr>
                <w:sz w:val="24"/>
                <w:szCs w:val="24"/>
              </w:rPr>
            </w:pPr>
          </w:p>
          <w:p w14:paraId="075CE1C3" w14:textId="77777777" w:rsidR="00956283" w:rsidRPr="006A7AC4" w:rsidRDefault="00956283" w:rsidP="009E31BC">
            <w:pPr>
              <w:adjustRightInd w:val="0"/>
              <w:jc w:val="both"/>
              <w:rPr>
                <w:sz w:val="24"/>
                <w:szCs w:val="24"/>
              </w:rPr>
            </w:pPr>
            <w:r w:rsidRPr="006A7AC4">
              <w:rPr>
                <w:sz w:val="24"/>
                <w:szCs w:val="24"/>
              </w:rPr>
              <w:t>3.6.1.Pircējam ir tiesības neparakstīt pieņemšanas – nodošanas aktu, ja tiek konstatēts, ka piegādātā Izejviela neatbilst Līguma 1. punkta nosacījumiem, tiek konstatētas nepilnības komplektācijā, tā nefunkcionē atbilstoši savām tehniskajām īpašībām, pastāv citi trūkumi. Šādā gadījumā Puses sastāda aktu par Izejvielas neatbilstību un vienojas par termiņu trūkumu novēršanai.</w:t>
            </w:r>
          </w:p>
          <w:p w14:paraId="114DB622" w14:textId="77777777" w:rsidR="00956283" w:rsidRPr="006A7AC4" w:rsidRDefault="00956283" w:rsidP="009E31BC">
            <w:pPr>
              <w:rPr>
                <w:b/>
                <w:sz w:val="24"/>
                <w:szCs w:val="24"/>
              </w:rPr>
            </w:pPr>
          </w:p>
          <w:p w14:paraId="6D50E3FB" w14:textId="77777777" w:rsidR="00956283" w:rsidRPr="006A7AC4" w:rsidRDefault="00956283" w:rsidP="009E31BC">
            <w:pPr>
              <w:rPr>
                <w:sz w:val="24"/>
                <w:szCs w:val="24"/>
              </w:rPr>
            </w:pPr>
            <w:r w:rsidRPr="006A7AC4">
              <w:rPr>
                <w:b/>
                <w:sz w:val="24"/>
                <w:szCs w:val="24"/>
              </w:rPr>
              <w:t>4.</w:t>
            </w:r>
            <w:r w:rsidRPr="006A7AC4">
              <w:rPr>
                <w:sz w:val="24"/>
                <w:szCs w:val="24"/>
              </w:rPr>
              <w:tab/>
            </w:r>
            <w:r w:rsidRPr="006A7AC4">
              <w:rPr>
                <w:b/>
                <w:sz w:val="24"/>
                <w:szCs w:val="24"/>
                <w:u w:val="single"/>
              </w:rPr>
              <w:t>Kvalitāte un garantijas.</w:t>
            </w:r>
          </w:p>
          <w:p w14:paraId="534705C6" w14:textId="77777777" w:rsidR="00956283" w:rsidRPr="006A7AC4" w:rsidRDefault="00956283" w:rsidP="009E31BC">
            <w:pPr>
              <w:rPr>
                <w:sz w:val="24"/>
                <w:szCs w:val="24"/>
              </w:rPr>
            </w:pPr>
          </w:p>
          <w:p w14:paraId="66B564DA" w14:textId="77777777" w:rsidR="00956283" w:rsidRPr="006A7AC4" w:rsidRDefault="00956283" w:rsidP="009E31BC">
            <w:pPr>
              <w:rPr>
                <w:sz w:val="24"/>
                <w:szCs w:val="24"/>
              </w:rPr>
            </w:pPr>
            <w:r w:rsidRPr="006A7AC4">
              <w:rPr>
                <w:sz w:val="24"/>
                <w:szCs w:val="24"/>
              </w:rPr>
              <w:t>4.1. Pārdevējs garantē, ka izejvielu kvalitāte atbilst Eiropas Savienības prasībām attiecībā uz ražotāja atbildību par preces kvalitāti. Pārdevējs nodrošina piegādātajai Izejvielas katrai partijai kvalitātes sertifikātu.</w:t>
            </w:r>
          </w:p>
          <w:p w14:paraId="57EAFCED" w14:textId="77777777" w:rsidR="00956283" w:rsidRPr="006A7AC4" w:rsidRDefault="00956283" w:rsidP="009E31BC">
            <w:pPr>
              <w:rPr>
                <w:sz w:val="24"/>
                <w:szCs w:val="24"/>
              </w:rPr>
            </w:pPr>
          </w:p>
          <w:p w14:paraId="6CF5E1FE" w14:textId="77777777" w:rsidR="00956283" w:rsidRPr="006A7AC4" w:rsidRDefault="00956283" w:rsidP="009E31BC">
            <w:pPr>
              <w:rPr>
                <w:sz w:val="24"/>
                <w:szCs w:val="24"/>
              </w:rPr>
            </w:pPr>
            <w:r w:rsidRPr="006A7AC4">
              <w:rPr>
                <w:sz w:val="24"/>
                <w:szCs w:val="24"/>
              </w:rPr>
              <w:t>4.2. Pārdevēja noteiktā Izejvielas derīguma termiņš ir vismaz 90% no kopējā izejvielas derīguma termiņa atbilstoši Līguma pielikumā Nr.1 paredzētajām ražotāja saistībām.</w:t>
            </w:r>
          </w:p>
          <w:p w14:paraId="2FEBBB92" w14:textId="77777777" w:rsidR="00956283" w:rsidRPr="006A7AC4" w:rsidRDefault="00956283" w:rsidP="009E31BC">
            <w:pPr>
              <w:rPr>
                <w:sz w:val="24"/>
                <w:szCs w:val="24"/>
              </w:rPr>
            </w:pPr>
          </w:p>
          <w:p w14:paraId="018791E8" w14:textId="77777777" w:rsidR="00956283" w:rsidRPr="006A7AC4" w:rsidRDefault="00956283" w:rsidP="009E31BC">
            <w:pPr>
              <w:rPr>
                <w:sz w:val="24"/>
                <w:szCs w:val="24"/>
              </w:rPr>
            </w:pPr>
            <w:r w:rsidRPr="006A7AC4">
              <w:rPr>
                <w:b/>
                <w:bCs/>
                <w:sz w:val="24"/>
                <w:szCs w:val="24"/>
              </w:rPr>
              <w:t>5</w:t>
            </w:r>
            <w:r w:rsidRPr="006A7AC4">
              <w:rPr>
                <w:b/>
                <w:sz w:val="24"/>
                <w:szCs w:val="24"/>
              </w:rPr>
              <w:t>.</w:t>
            </w:r>
            <w:r w:rsidRPr="006A7AC4">
              <w:rPr>
                <w:sz w:val="24"/>
                <w:szCs w:val="24"/>
              </w:rPr>
              <w:tab/>
            </w:r>
            <w:r w:rsidRPr="006A7AC4">
              <w:rPr>
                <w:b/>
                <w:sz w:val="24"/>
                <w:szCs w:val="24"/>
                <w:u w:val="single"/>
              </w:rPr>
              <w:t>Strīdu atrisināšana un atbildība</w:t>
            </w:r>
          </w:p>
          <w:p w14:paraId="48F517CB" w14:textId="77777777" w:rsidR="00956283" w:rsidRPr="006A7AC4" w:rsidRDefault="00956283" w:rsidP="009E31BC">
            <w:pPr>
              <w:rPr>
                <w:sz w:val="24"/>
                <w:szCs w:val="24"/>
              </w:rPr>
            </w:pPr>
          </w:p>
          <w:p w14:paraId="7D9EAE85" w14:textId="77777777" w:rsidR="00956283" w:rsidRPr="006A7AC4" w:rsidRDefault="00956283" w:rsidP="009E31BC">
            <w:pPr>
              <w:rPr>
                <w:sz w:val="24"/>
                <w:szCs w:val="24"/>
              </w:rPr>
            </w:pPr>
            <w:r w:rsidRPr="006A7AC4">
              <w:rPr>
                <w:sz w:val="24"/>
                <w:szCs w:val="24"/>
              </w:rPr>
              <w:t>5.1.Visus strīdus un nesaskaņas, kas saistītas ar šī Līguma izpildi puses risina savstarpējo pārrunu ceļā.</w:t>
            </w:r>
          </w:p>
          <w:p w14:paraId="4B9A1F93" w14:textId="77777777" w:rsidR="00956283" w:rsidRPr="006A7AC4" w:rsidRDefault="00956283" w:rsidP="009E31BC">
            <w:pPr>
              <w:tabs>
                <w:tab w:val="left" w:pos="567"/>
              </w:tabs>
              <w:rPr>
                <w:sz w:val="24"/>
                <w:szCs w:val="24"/>
              </w:rPr>
            </w:pPr>
          </w:p>
          <w:p w14:paraId="72BA1C99" w14:textId="77777777" w:rsidR="00956283" w:rsidRPr="006A7AC4" w:rsidRDefault="00956283" w:rsidP="009E31BC">
            <w:pPr>
              <w:tabs>
                <w:tab w:val="left" w:pos="567"/>
              </w:tabs>
              <w:rPr>
                <w:sz w:val="24"/>
                <w:szCs w:val="24"/>
              </w:rPr>
            </w:pPr>
          </w:p>
          <w:p w14:paraId="68E7FD62" w14:textId="77777777" w:rsidR="00956283" w:rsidRPr="006A7AC4" w:rsidRDefault="00956283" w:rsidP="009E31BC">
            <w:pPr>
              <w:tabs>
                <w:tab w:val="left" w:pos="567"/>
              </w:tabs>
              <w:rPr>
                <w:sz w:val="24"/>
                <w:szCs w:val="24"/>
              </w:rPr>
            </w:pPr>
            <w:r w:rsidRPr="006A7AC4">
              <w:rPr>
                <w:sz w:val="24"/>
                <w:szCs w:val="24"/>
              </w:rPr>
              <w:t xml:space="preserve">5.2.Ja pārrunu ceļā vienošanos nav iespējams sasniegt, tad strīdi un nesaskaņas tiek atrisināti LR tiesu iestādēs atbilstoši LR likumdošanas </w:t>
            </w:r>
            <w:r w:rsidRPr="006A7AC4">
              <w:rPr>
                <w:sz w:val="24"/>
                <w:szCs w:val="24"/>
              </w:rPr>
              <w:lastRenderedPageBreak/>
              <w:t xml:space="preserve">aktiem. </w:t>
            </w:r>
          </w:p>
          <w:p w14:paraId="26F096B5" w14:textId="77777777" w:rsidR="00956283" w:rsidRPr="006A7AC4" w:rsidRDefault="00956283" w:rsidP="009E31BC">
            <w:pPr>
              <w:tabs>
                <w:tab w:val="left" w:pos="567"/>
              </w:tabs>
              <w:rPr>
                <w:sz w:val="24"/>
                <w:szCs w:val="24"/>
              </w:rPr>
            </w:pPr>
          </w:p>
          <w:p w14:paraId="76D26C20" w14:textId="77777777" w:rsidR="00956283" w:rsidRPr="006A7AC4" w:rsidRDefault="00956283" w:rsidP="009E31BC">
            <w:pPr>
              <w:rPr>
                <w:sz w:val="24"/>
                <w:szCs w:val="24"/>
              </w:rPr>
            </w:pPr>
          </w:p>
          <w:p w14:paraId="018B07AE" w14:textId="77777777" w:rsidR="00956283" w:rsidRPr="006A7AC4" w:rsidRDefault="00956283" w:rsidP="009E31BC">
            <w:pPr>
              <w:rPr>
                <w:sz w:val="24"/>
                <w:szCs w:val="24"/>
              </w:rPr>
            </w:pPr>
            <w:r w:rsidRPr="006A7AC4">
              <w:rPr>
                <w:sz w:val="24"/>
                <w:szCs w:val="24"/>
              </w:rPr>
              <w:t>5.3. Puses apņemas neizpaust jebkuru tehnisko, finansiālo un komerciālo informāciju, kā arī citus datus, kas iegūti vai tapa zināmi Līguma darbības laikā un, kas var tikt izmantoti konkurences nolūkos.</w:t>
            </w:r>
          </w:p>
          <w:p w14:paraId="4DB26205" w14:textId="77777777" w:rsidR="00956283" w:rsidRPr="006A7AC4" w:rsidRDefault="00956283" w:rsidP="009E31BC">
            <w:pPr>
              <w:rPr>
                <w:b/>
                <w:sz w:val="24"/>
                <w:szCs w:val="24"/>
              </w:rPr>
            </w:pPr>
          </w:p>
          <w:p w14:paraId="4F67426B" w14:textId="77777777" w:rsidR="00956283" w:rsidRPr="006A7AC4" w:rsidRDefault="00956283" w:rsidP="009E31BC">
            <w:pPr>
              <w:rPr>
                <w:b/>
                <w:sz w:val="24"/>
                <w:szCs w:val="24"/>
              </w:rPr>
            </w:pPr>
          </w:p>
          <w:p w14:paraId="476BD7B1" w14:textId="77777777" w:rsidR="00956283" w:rsidRPr="006A7AC4" w:rsidRDefault="00956283" w:rsidP="009E31BC">
            <w:pPr>
              <w:rPr>
                <w:sz w:val="24"/>
                <w:szCs w:val="24"/>
              </w:rPr>
            </w:pPr>
            <w:r w:rsidRPr="006A7AC4">
              <w:rPr>
                <w:b/>
                <w:sz w:val="24"/>
                <w:szCs w:val="24"/>
              </w:rPr>
              <w:t>6.</w:t>
            </w:r>
            <w:r w:rsidRPr="006A7AC4">
              <w:rPr>
                <w:sz w:val="24"/>
                <w:szCs w:val="24"/>
              </w:rPr>
              <w:tab/>
            </w:r>
            <w:r w:rsidRPr="006A7AC4">
              <w:rPr>
                <w:b/>
                <w:sz w:val="24"/>
                <w:szCs w:val="24"/>
                <w:u w:val="single"/>
              </w:rPr>
              <w:t>Citi nosacījumi.</w:t>
            </w:r>
          </w:p>
          <w:p w14:paraId="0F3E6C75" w14:textId="77777777" w:rsidR="00956283" w:rsidRPr="006A7AC4" w:rsidRDefault="00956283" w:rsidP="009E31BC">
            <w:pPr>
              <w:rPr>
                <w:sz w:val="24"/>
                <w:szCs w:val="24"/>
              </w:rPr>
            </w:pPr>
            <w:r w:rsidRPr="006A7AC4">
              <w:rPr>
                <w:sz w:val="24"/>
                <w:szCs w:val="24"/>
              </w:rPr>
              <w:tab/>
            </w:r>
          </w:p>
          <w:p w14:paraId="68D37F18" w14:textId="77777777" w:rsidR="00956283" w:rsidRPr="006A7AC4" w:rsidRDefault="00956283" w:rsidP="009E31BC">
            <w:pPr>
              <w:rPr>
                <w:sz w:val="24"/>
                <w:szCs w:val="24"/>
              </w:rPr>
            </w:pPr>
            <w:r w:rsidRPr="006A7AC4">
              <w:rPr>
                <w:sz w:val="24"/>
                <w:szCs w:val="24"/>
              </w:rPr>
              <w:t>6.1. Puses apņemas iepriekš rakstiski informēt cita citu par iespējamām izmaiņām tās adresē, kas norādīta šajā Līgumā, nosaukumā, citos rekvizītos un juridiskajā statusā.</w:t>
            </w:r>
          </w:p>
          <w:p w14:paraId="14BFBD93" w14:textId="77777777" w:rsidR="00956283" w:rsidRPr="006A7AC4" w:rsidRDefault="00956283" w:rsidP="009E31BC">
            <w:pPr>
              <w:rPr>
                <w:sz w:val="24"/>
                <w:szCs w:val="24"/>
              </w:rPr>
            </w:pPr>
            <w:r w:rsidRPr="006A7AC4">
              <w:rPr>
                <w:sz w:val="24"/>
                <w:szCs w:val="24"/>
              </w:rPr>
              <w:t>6.2. Pušu reorganizācija vai īpašuma formas izmaiņa nevar būt par pamatu Līguma vienpusējiem grozījumiem vai izbeigšanai, jo Līguma izpildīšanas pienākums pāriet Pušu tiesību pārņēmējiem.</w:t>
            </w:r>
            <w:r w:rsidRPr="006A7AC4">
              <w:rPr>
                <w:sz w:val="24"/>
                <w:szCs w:val="24"/>
              </w:rPr>
              <w:tab/>
            </w:r>
          </w:p>
          <w:p w14:paraId="1AD85B90" w14:textId="77777777" w:rsidR="00956283" w:rsidRPr="006A7AC4" w:rsidRDefault="00956283" w:rsidP="009E31BC">
            <w:pPr>
              <w:rPr>
                <w:sz w:val="24"/>
                <w:szCs w:val="24"/>
              </w:rPr>
            </w:pPr>
            <w:r w:rsidRPr="006A7AC4">
              <w:rPr>
                <w:sz w:val="24"/>
                <w:szCs w:val="24"/>
              </w:rPr>
              <w:t>6.3. Jebkuras izmaiņas un papildinājumi šajā līgumā izdarāmi tikai pēc Pušu rakstiskas vienošanās, kura no parakstīšanas brīža uzskatāma par šī Līguma neatņemamu sastāvdaļu.</w:t>
            </w:r>
            <w:r w:rsidRPr="006A7AC4">
              <w:rPr>
                <w:sz w:val="24"/>
                <w:szCs w:val="24"/>
              </w:rPr>
              <w:tab/>
            </w:r>
          </w:p>
          <w:p w14:paraId="793D6EC3" w14:textId="77777777" w:rsidR="00956283" w:rsidRPr="006A7AC4" w:rsidRDefault="00956283" w:rsidP="009E31BC">
            <w:pPr>
              <w:rPr>
                <w:sz w:val="24"/>
                <w:szCs w:val="24"/>
              </w:rPr>
            </w:pPr>
            <w:r w:rsidRPr="006A7AC4">
              <w:rPr>
                <w:sz w:val="24"/>
                <w:szCs w:val="24"/>
              </w:rPr>
              <w:t>6.4. Šis līgums sastādīts latviešu un angļu valodā uz 5 (piecām) lappusēm 2 (divos) identiskos eksemplāros, kuri glabājas pa vienam pie katras Puses.</w:t>
            </w:r>
          </w:p>
          <w:p w14:paraId="44CF2BAC" w14:textId="77777777" w:rsidR="00956283" w:rsidRPr="006A7AC4" w:rsidRDefault="00956283" w:rsidP="009E31BC">
            <w:pPr>
              <w:rPr>
                <w:sz w:val="24"/>
                <w:szCs w:val="24"/>
              </w:rPr>
            </w:pPr>
            <w:r w:rsidRPr="006A7AC4">
              <w:rPr>
                <w:sz w:val="24"/>
                <w:szCs w:val="24"/>
              </w:rPr>
              <w:t>6.5. Jautājumos, kas nav atrunāti šajā Līgumā, Puses vadīsies no Latvijas Republikā spēkā esošajiem tiesību aktiem.</w:t>
            </w:r>
          </w:p>
          <w:p w14:paraId="5ACB30A3" w14:textId="77777777" w:rsidR="00956283" w:rsidRPr="006A7AC4" w:rsidRDefault="00956283" w:rsidP="009E31BC">
            <w:pPr>
              <w:rPr>
                <w:sz w:val="24"/>
                <w:szCs w:val="24"/>
              </w:rPr>
            </w:pPr>
          </w:p>
          <w:p w14:paraId="4015BE2C" w14:textId="77777777" w:rsidR="00956283" w:rsidRPr="006A7AC4" w:rsidRDefault="00956283" w:rsidP="009E31BC">
            <w:pPr>
              <w:rPr>
                <w:sz w:val="24"/>
                <w:szCs w:val="24"/>
              </w:rPr>
            </w:pPr>
          </w:p>
          <w:p w14:paraId="1D2D7979" w14:textId="77777777" w:rsidR="00956283" w:rsidRPr="006A7AC4" w:rsidRDefault="00956283" w:rsidP="009E31BC">
            <w:pPr>
              <w:rPr>
                <w:sz w:val="24"/>
                <w:szCs w:val="24"/>
              </w:rPr>
            </w:pPr>
            <w:r w:rsidRPr="006A7AC4">
              <w:rPr>
                <w:b/>
                <w:sz w:val="24"/>
                <w:szCs w:val="24"/>
              </w:rPr>
              <w:t>7.</w:t>
            </w:r>
            <w:r w:rsidRPr="006A7AC4">
              <w:rPr>
                <w:sz w:val="24"/>
                <w:szCs w:val="24"/>
              </w:rPr>
              <w:tab/>
            </w:r>
            <w:r w:rsidRPr="006A7AC4">
              <w:rPr>
                <w:b/>
                <w:sz w:val="24"/>
                <w:szCs w:val="24"/>
                <w:u w:val="single"/>
              </w:rPr>
              <w:t>Spēkā stāšanās kārtība.</w:t>
            </w:r>
          </w:p>
          <w:p w14:paraId="7499E87A" w14:textId="77777777" w:rsidR="00956283" w:rsidRPr="006A7AC4" w:rsidRDefault="00956283" w:rsidP="009E31BC">
            <w:pPr>
              <w:tabs>
                <w:tab w:val="left" w:pos="567"/>
              </w:tabs>
              <w:ind w:left="567" w:hanging="567"/>
              <w:rPr>
                <w:sz w:val="24"/>
                <w:szCs w:val="24"/>
              </w:rPr>
            </w:pPr>
          </w:p>
          <w:p w14:paraId="4F788223" w14:textId="77777777" w:rsidR="00956283" w:rsidRPr="006A7AC4" w:rsidRDefault="00956283" w:rsidP="009E31BC">
            <w:pPr>
              <w:rPr>
                <w:sz w:val="24"/>
                <w:szCs w:val="24"/>
              </w:rPr>
            </w:pPr>
            <w:r w:rsidRPr="006A7AC4">
              <w:rPr>
                <w:sz w:val="24"/>
                <w:szCs w:val="24"/>
              </w:rPr>
              <w:t>7.1. Līgums stājas spēkā ar tā parakstīšanas brīdi, un darbojas līdz savstarpējo saistību izpildei.</w:t>
            </w:r>
          </w:p>
          <w:p w14:paraId="5D254F41" w14:textId="77777777" w:rsidR="00956283" w:rsidRPr="006A7AC4" w:rsidRDefault="00956283" w:rsidP="009E31BC">
            <w:pPr>
              <w:rPr>
                <w:sz w:val="24"/>
                <w:szCs w:val="24"/>
              </w:rPr>
            </w:pPr>
          </w:p>
          <w:p w14:paraId="7B5E68F2" w14:textId="77777777" w:rsidR="00956283" w:rsidRPr="006A7AC4" w:rsidRDefault="00956283" w:rsidP="009E31BC">
            <w:pPr>
              <w:jc w:val="center"/>
              <w:rPr>
                <w:sz w:val="24"/>
                <w:szCs w:val="24"/>
              </w:rPr>
            </w:pPr>
          </w:p>
        </w:tc>
        <w:tc>
          <w:tcPr>
            <w:tcW w:w="4931" w:type="dxa"/>
            <w:tcBorders>
              <w:bottom w:val="nil"/>
            </w:tcBorders>
          </w:tcPr>
          <w:p w14:paraId="6FED012D" w14:textId="77777777" w:rsidR="00956283" w:rsidRPr="006A7AC4" w:rsidRDefault="00956283" w:rsidP="009E31BC">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lastRenderedPageBreak/>
              <w:t xml:space="preserve">PURCHASE – SALE </w:t>
            </w:r>
          </w:p>
          <w:p w14:paraId="7252FF86" w14:textId="77777777" w:rsidR="00956283" w:rsidRPr="006A7AC4" w:rsidRDefault="00956283" w:rsidP="009E31BC">
            <w:pPr>
              <w:pStyle w:val="Heading5"/>
              <w:rPr>
                <w:rFonts w:ascii="Times New Roman" w:hAnsi="Times New Roman" w:cs="Times New Roman"/>
                <w:color w:val="auto"/>
                <w:sz w:val="24"/>
                <w:szCs w:val="24"/>
              </w:rPr>
            </w:pPr>
            <w:r w:rsidRPr="006A7AC4">
              <w:rPr>
                <w:rFonts w:ascii="Times New Roman" w:hAnsi="Times New Roman" w:cs="Times New Roman"/>
                <w:color w:val="auto"/>
                <w:spacing w:val="20"/>
                <w:sz w:val="24"/>
                <w:szCs w:val="24"/>
              </w:rPr>
              <w:t>AGREEMENT</w:t>
            </w:r>
            <w:r w:rsidRPr="006A7AC4">
              <w:rPr>
                <w:rFonts w:ascii="Times New Roman" w:hAnsi="Times New Roman" w:cs="Times New Roman"/>
                <w:color w:val="auto"/>
                <w:sz w:val="24"/>
                <w:szCs w:val="24"/>
              </w:rPr>
              <w:t xml:space="preserve"> No. _/20__</w:t>
            </w:r>
          </w:p>
          <w:p w14:paraId="7521B256" w14:textId="77777777" w:rsidR="00956283" w:rsidRPr="006A7AC4" w:rsidRDefault="00956283" w:rsidP="009E31BC">
            <w:pPr>
              <w:jc w:val="center"/>
              <w:rPr>
                <w:sz w:val="24"/>
                <w:szCs w:val="24"/>
              </w:rPr>
            </w:pPr>
          </w:p>
          <w:p w14:paraId="28C3746C" w14:textId="77777777" w:rsidR="00956283" w:rsidRPr="006A7AC4" w:rsidRDefault="00956283" w:rsidP="009E31BC">
            <w:pPr>
              <w:ind w:firstLine="317"/>
              <w:rPr>
                <w:sz w:val="24"/>
                <w:szCs w:val="24"/>
              </w:rPr>
            </w:pPr>
            <w:r w:rsidRPr="006A7AC4">
              <w:rPr>
                <w:sz w:val="24"/>
                <w:szCs w:val="24"/>
              </w:rPr>
              <w:t>This Agreement has been concluded in Riga, on  xxx 202_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6D560B5A" w14:textId="77777777" w:rsidR="00956283" w:rsidRPr="006A7AC4" w:rsidRDefault="00956283" w:rsidP="009E31BC">
            <w:pPr>
              <w:rPr>
                <w:sz w:val="24"/>
                <w:szCs w:val="24"/>
              </w:rPr>
            </w:pPr>
            <w:r w:rsidRPr="006A7AC4">
              <w:rPr>
                <w:sz w:val="24"/>
                <w:szCs w:val="24"/>
              </w:rPr>
              <w:t>WHEREAS:</w:t>
            </w:r>
          </w:p>
          <w:p w14:paraId="18FE7DC6" w14:textId="77777777" w:rsidR="00956283" w:rsidRPr="006A7AC4" w:rsidRDefault="00956283" w:rsidP="009E31BC">
            <w:pPr>
              <w:rPr>
                <w:sz w:val="24"/>
                <w:szCs w:val="24"/>
              </w:rPr>
            </w:pPr>
            <w:r w:rsidRPr="006A7AC4">
              <w:rPr>
                <w:sz w:val="24"/>
                <w:szCs w:val="24"/>
              </w:rPr>
              <w:t>1. The Purchaser offer number xxxxxxxxxxxxxxxxxx.</w:t>
            </w:r>
          </w:p>
          <w:p w14:paraId="762BD4FE" w14:textId="77777777" w:rsidR="00956283" w:rsidRPr="006A7AC4" w:rsidRDefault="00956283" w:rsidP="009E31BC">
            <w:pPr>
              <w:rPr>
                <w:sz w:val="24"/>
                <w:szCs w:val="24"/>
              </w:rPr>
            </w:pPr>
            <w:r w:rsidRPr="006A7AC4">
              <w:rPr>
                <w:sz w:val="24"/>
                <w:szCs w:val="24"/>
              </w:rPr>
              <w:t xml:space="preserve">2. The Seller is approved as winner in tender procedure, </w:t>
            </w:r>
            <w:r w:rsidRPr="006A7AC4">
              <w:rPr>
                <w:b/>
                <w:sz w:val="24"/>
                <w:szCs w:val="24"/>
              </w:rPr>
              <w:t>…………………………………………….</w:t>
            </w:r>
            <w:r w:rsidRPr="006A7AC4">
              <w:rPr>
                <w:sz w:val="24"/>
                <w:szCs w:val="24"/>
              </w:rPr>
              <w:t>.</w:t>
            </w:r>
          </w:p>
          <w:p w14:paraId="0A96F9BB" w14:textId="77777777" w:rsidR="00956283" w:rsidRPr="006A7AC4" w:rsidRDefault="00956283" w:rsidP="009E31BC">
            <w:pPr>
              <w:tabs>
                <w:tab w:val="left" w:pos="735"/>
              </w:tabs>
              <w:ind w:firstLine="317"/>
              <w:rPr>
                <w:sz w:val="24"/>
                <w:szCs w:val="24"/>
              </w:rPr>
            </w:pPr>
            <w:r w:rsidRPr="006A7AC4">
              <w:rPr>
                <w:sz w:val="24"/>
                <w:szCs w:val="24"/>
              </w:rPr>
              <w:tab/>
            </w:r>
          </w:p>
          <w:p w14:paraId="5CF72C4F" w14:textId="77777777" w:rsidR="00956283" w:rsidRPr="006A7AC4" w:rsidRDefault="00956283" w:rsidP="009E31BC">
            <w:pPr>
              <w:rPr>
                <w:sz w:val="24"/>
                <w:szCs w:val="24"/>
              </w:rPr>
            </w:pPr>
            <w:r w:rsidRPr="006A7AC4">
              <w:rPr>
                <w:b/>
                <w:sz w:val="24"/>
                <w:szCs w:val="24"/>
              </w:rPr>
              <w:t>1.</w:t>
            </w:r>
            <w:r w:rsidRPr="006A7AC4">
              <w:rPr>
                <w:sz w:val="24"/>
                <w:szCs w:val="24"/>
              </w:rPr>
              <w:tab/>
            </w:r>
            <w:r w:rsidRPr="006A7AC4">
              <w:rPr>
                <w:b/>
                <w:sz w:val="24"/>
                <w:szCs w:val="24"/>
                <w:u w:val="single"/>
              </w:rPr>
              <w:t>Subject of the Agreement.</w:t>
            </w:r>
          </w:p>
          <w:p w14:paraId="116BC771" w14:textId="77777777" w:rsidR="00956283" w:rsidRPr="006A7AC4" w:rsidRDefault="00956283" w:rsidP="009E31BC">
            <w:pPr>
              <w:ind w:firstLine="720"/>
              <w:rPr>
                <w:sz w:val="24"/>
                <w:szCs w:val="24"/>
              </w:rPr>
            </w:pPr>
          </w:p>
          <w:p w14:paraId="6ECEED60" w14:textId="77777777" w:rsidR="00956283" w:rsidRPr="006A7AC4" w:rsidRDefault="00956283" w:rsidP="009E31BC">
            <w:pPr>
              <w:ind w:firstLine="317"/>
              <w:rPr>
                <w:sz w:val="24"/>
                <w:szCs w:val="24"/>
              </w:rPr>
            </w:pPr>
            <w:r w:rsidRPr="006A7AC4">
              <w:rPr>
                <w:sz w:val="24"/>
                <w:szCs w:val="24"/>
              </w:rPr>
              <w:t>The Seller sells, delivers but the Purchaser in compliance with the provisions of this Agreement purchases the raw materials  (further in text – Raw materials),  whose technical characteristics, options, price, production, delivery and payment terms shall be defined in the sales offer which is submitted to the Purchaser and constitutes Annex 1 to the Agreement that is an inalienable part of the Agreement, hereinafter referred to as the “Raw materials”.</w:t>
            </w:r>
          </w:p>
          <w:p w14:paraId="137565FA" w14:textId="77777777" w:rsidR="00956283" w:rsidRPr="006A7AC4" w:rsidRDefault="00956283" w:rsidP="009E31BC">
            <w:pPr>
              <w:rPr>
                <w:sz w:val="24"/>
                <w:szCs w:val="24"/>
              </w:rPr>
            </w:pPr>
          </w:p>
          <w:p w14:paraId="19D5E317" w14:textId="77777777" w:rsidR="00956283" w:rsidRPr="006A7AC4" w:rsidRDefault="00956283" w:rsidP="009E31BC">
            <w:pPr>
              <w:rPr>
                <w:sz w:val="24"/>
                <w:szCs w:val="24"/>
              </w:rPr>
            </w:pPr>
            <w:r w:rsidRPr="006A7AC4">
              <w:rPr>
                <w:b/>
                <w:sz w:val="24"/>
                <w:szCs w:val="24"/>
              </w:rPr>
              <w:t>2.</w:t>
            </w:r>
            <w:r w:rsidRPr="006A7AC4">
              <w:rPr>
                <w:sz w:val="24"/>
                <w:szCs w:val="24"/>
              </w:rPr>
              <w:tab/>
            </w:r>
            <w:r w:rsidRPr="006A7AC4">
              <w:rPr>
                <w:b/>
                <w:sz w:val="24"/>
                <w:szCs w:val="24"/>
                <w:u w:val="single"/>
              </w:rPr>
              <w:t>Prices and Total Contractual Value.</w:t>
            </w:r>
          </w:p>
          <w:p w14:paraId="3D75B6D5" w14:textId="77777777" w:rsidR="00956283" w:rsidRPr="006A7AC4" w:rsidRDefault="00956283" w:rsidP="009E31BC">
            <w:pPr>
              <w:rPr>
                <w:sz w:val="24"/>
                <w:szCs w:val="24"/>
              </w:rPr>
            </w:pPr>
          </w:p>
          <w:p w14:paraId="67F3DC2C" w14:textId="77777777" w:rsidR="00956283" w:rsidRPr="006A7AC4" w:rsidRDefault="00956283" w:rsidP="009E31BC">
            <w:pPr>
              <w:ind w:firstLine="317"/>
              <w:rPr>
                <w:sz w:val="24"/>
                <w:szCs w:val="24"/>
              </w:rPr>
            </w:pPr>
            <w:r w:rsidRPr="006A7AC4">
              <w:rPr>
                <w:sz w:val="24"/>
                <w:szCs w:val="24"/>
              </w:rPr>
              <w:t>The total contractual amount (a purchase price) comprises EUR XXXXXXXXXXX, 00 (</w:t>
            </w:r>
            <w:r w:rsidRPr="006A7AC4">
              <w:rPr>
                <w:rStyle w:val="hps"/>
                <w:sz w:val="24"/>
                <w:szCs w:val="24"/>
              </w:rPr>
              <w:t>XXXXXXXXXXXXXX</w:t>
            </w:r>
            <w:r w:rsidRPr="006A7AC4">
              <w:rPr>
                <w:sz w:val="24"/>
                <w:szCs w:val="24"/>
              </w:rPr>
              <w:t xml:space="preserve">, 00 cents). The Purchase price shall include packing and delivery </w:t>
            </w:r>
            <w:r>
              <w:rPr>
                <w:sz w:val="24"/>
                <w:szCs w:val="24"/>
              </w:rPr>
              <w:t xml:space="preserve">(DAP) </w:t>
            </w:r>
            <w:r w:rsidRPr="006A7AC4">
              <w:rPr>
                <w:sz w:val="24"/>
                <w:szCs w:val="24"/>
              </w:rPr>
              <w:t xml:space="preserve">of the Raw materials. </w:t>
            </w:r>
          </w:p>
          <w:p w14:paraId="1152792D" w14:textId="77777777" w:rsidR="00956283" w:rsidRPr="006A7AC4" w:rsidRDefault="00956283" w:rsidP="009E31BC">
            <w:pPr>
              <w:ind w:firstLine="720"/>
              <w:rPr>
                <w:sz w:val="24"/>
                <w:szCs w:val="24"/>
              </w:rPr>
            </w:pPr>
          </w:p>
          <w:p w14:paraId="23FF6A1F" w14:textId="77777777" w:rsidR="00956283" w:rsidRPr="006A7AC4" w:rsidRDefault="00956283" w:rsidP="009E31BC">
            <w:pPr>
              <w:ind w:firstLine="720"/>
              <w:rPr>
                <w:sz w:val="24"/>
                <w:szCs w:val="24"/>
              </w:rPr>
            </w:pPr>
          </w:p>
          <w:p w14:paraId="1896F8A3" w14:textId="77777777" w:rsidR="00956283" w:rsidRPr="006A7AC4" w:rsidRDefault="00956283" w:rsidP="009E31BC">
            <w:pPr>
              <w:rPr>
                <w:sz w:val="24"/>
                <w:szCs w:val="24"/>
              </w:rPr>
            </w:pPr>
            <w:r w:rsidRPr="006A7AC4">
              <w:rPr>
                <w:b/>
                <w:sz w:val="24"/>
                <w:szCs w:val="24"/>
              </w:rPr>
              <w:t>3.</w:t>
            </w:r>
            <w:r w:rsidRPr="006A7AC4">
              <w:rPr>
                <w:sz w:val="24"/>
                <w:szCs w:val="24"/>
              </w:rPr>
              <w:tab/>
            </w:r>
            <w:r w:rsidRPr="006A7AC4">
              <w:rPr>
                <w:b/>
                <w:sz w:val="24"/>
                <w:szCs w:val="24"/>
                <w:u w:val="single"/>
              </w:rPr>
              <w:t>Payment and Delivery Terms.</w:t>
            </w:r>
          </w:p>
          <w:p w14:paraId="72CD42BA" w14:textId="77777777" w:rsidR="00956283" w:rsidRPr="006A7AC4" w:rsidRDefault="00956283" w:rsidP="009E31BC">
            <w:pPr>
              <w:tabs>
                <w:tab w:val="left" w:pos="459"/>
              </w:tabs>
              <w:ind w:left="459" w:hanging="459"/>
              <w:rPr>
                <w:sz w:val="24"/>
                <w:szCs w:val="24"/>
              </w:rPr>
            </w:pPr>
          </w:p>
          <w:p w14:paraId="4785DEA5" w14:textId="77777777" w:rsidR="00956283" w:rsidRPr="006A7AC4" w:rsidRDefault="00956283" w:rsidP="009E31BC">
            <w:pPr>
              <w:tabs>
                <w:tab w:val="left" w:pos="459"/>
              </w:tabs>
              <w:rPr>
                <w:sz w:val="24"/>
                <w:szCs w:val="24"/>
              </w:rPr>
            </w:pPr>
            <w:r w:rsidRPr="006A7AC4">
              <w:rPr>
                <w:sz w:val="24"/>
                <w:szCs w:val="24"/>
              </w:rPr>
              <w:t xml:space="preserve">3.1.The Purchaser undertakes to make a payment for the each  Raw material in 30 days after delivery. </w:t>
            </w:r>
          </w:p>
          <w:p w14:paraId="75BB2A31" w14:textId="77777777" w:rsidR="00956283" w:rsidRPr="006A7AC4" w:rsidRDefault="00956283" w:rsidP="009E31BC">
            <w:pPr>
              <w:pStyle w:val="BodyText2"/>
              <w:tabs>
                <w:tab w:val="left" w:pos="459"/>
              </w:tabs>
              <w:spacing w:after="0" w:line="240" w:lineRule="auto"/>
              <w:ind w:left="459" w:hanging="459"/>
              <w:rPr>
                <w:sz w:val="24"/>
                <w:szCs w:val="24"/>
                <w:lang w:val="lv-LV"/>
              </w:rPr>
            </w:pPr>
          </w:p>
          <w:p w14:paraId="284E9A3B" w14:textId="77777777" w:rsidR="00956283" w:rsidRPr="006A7AC4" w:rsidRDefault="00956283" w:rsidP="009E31BC">
            <w:pPr>
              <w:pStyle w:val="BodyText2"/>
              <w:spacing w:after="0" w:line="240" w:lineRule="auto"/>
              <w:ind w:left="42" w:hanging="42"/>
              <w:rPr>
                <w:sz w:val="24"/>
                <w:szCs w:val="24"/>
                <w:lang w:val="lv-LV"/>
              </w:rPr>
            </w:pPr>
            <w:r w:rsidRPr="006A7AC4">
              <w:rPr>
                <w:sz w:val="24"/>
                <w:szCs w:val="24"/>
                <w:lang w:val="lv-LV"/>
              </w:rPr>
              <w:t>3.2. Date of payment shall be considered the date on which the money has been transferred in the Seller’s bank account.</w:t>
            </w:r>
          </w:p>
          <w:p w14:paraId="6A7F89CB" w14:textId="77777777" w:rsidR="00956283" w:rsidRPr="006A7AC4" w:rsidRDefault="00956283" w:rsidP="009E31BC">
            <w:pPr>
              <w:pStyle w:val="BodyText2"/>
              <w:spacing w:after="0" w:line="240" w:lineRule="auto"/>
              <w:rPr>
                <w:sz w:val="24"/>
                <w:szCs w:val="24"/>
                <w:lang w:val="lv-LV"/>
              </w:rPr>
            </w:pPr>
          </w:p>
          <w:p w14:paraId="39D63213" w14:textId="27EAA639" w:rsidR="00956283" w:rsidRPr="006A7AC4" w:rsidRDefault="00956283" w:rsidP="009E31BC">
            <w:pPr>
              <w:pStyle w:val="BodyText2"/>
              <w:spacing w:after="0" w:line="240" w:lineRule="auto"/>
              <w:rPr>
                <w:sz w:val="24"/>
                <w:szCs w:val="24"/>
                <w:lang w:val="lv-LV"/>
              </w:rPr>
            </w:pPr>
            <w:r w:rsidRPr="006A7AC4">
              <w:rPr>
                <w:sz w:val="24"/>
                <w:szCs w:val="24"/>
                <w:lang w:val="lv-LV"/>
              </w:rPr>
              <w:t xml:space="preserve">3.3.The Seller undertakes to ensure production and delivery of the Raw material accordingly Annex </w:t>
            </w:r>
            <w:r w:rsidR="00382B35">
              <w:rPr>
                <w:sz w:val="24"/>
                <w:szCs w:val="24"/>
                <w:lang w:val="lv-LV"/>
              </w:rPr>
              <w:t>1</w:t>
            </w:r>
            <w:r w:rsidRPr="006A7AC4">
              <w:rPr>
                <w:sz w:val="24"/>
                <w:szCs w:val="24"/>
                <w:lang w:val="lv-LV"/>
              </w:rPr>
              <w:t xml:space="preserve"> provided that obligations set in Clause 3.1 and 3.2 of this Agreement have been fulfilled and that payment set in Clause 3.2 is made without delay. </w:t>
            </w:r>
          </w:p>
          <w:p w14:paraId="694BCA02" w14:textId="77777777" w:rsidR="00956283" w:rsidRPr="006A7AC4" w:rsidRDefault="00956283" w:rsidP="009E31BC">
            <w:pPr>
              <w:pStyle w:val="BodyText2"/>
              <w:spacing w:after="0" w:line="240" w:lineRule="auto"/>
              <w:rPr>
                <w:sz w:val="24"/>
                <w:szCs w:val="24"/>
                <w:lang w:val="lv-LV"/>
              </w:rPr>
            </w:pPr>
          </w:p>
          <w:p w14:paraId="1B919707" w14:textId="77777777" w:rsidR="00956283" w:rsidRPr="006A7AC4" w:rsidRDefault="00956283" w:rsidP="009E31BC">
            <w:pPr>
              <w:pStyle w:val="BodyText2"/>
              <w:spacing w:after="0" w:line="240" w:lineRule="auto"/>
              <w:rPr>
                <w:sz w:val="24"/>
                <w:szCs w:val="24"/>
                <w:lang w:val="lv-LV"/>
              </w:rPr>
            </w:pPr>
            <w:r w:rsidRPr="006A7AC4">
              <w:rPr>
                <w:sz w:val="24"/>
                <w:szCs w:val="24"/>
                <w:lang w:val="lv-LV"/>
              </w:rPr>
              <w:t xml:space="preserve">3.4.The Seller shall ensure delivery of the Raw material up to the Purchaser’s territory. </w:t>
            </w:r>
          </w:p>
          <w:p w14:paraId="3B5BBB63" w14:textId="77777777" w:rsidR="00956283" w:rsidRPr="006A7AC4" w:rsidRDefault="00956283" w:rsidP="009E31BC">
            <w:pPr>
              <w:pStyle w:val="BodyText2"/>
              <w:spacing w:after="0" w:line="240" w:lineRule="auto"/>
              <w:rPr>
                <w:sz w:val="24"/>
                <w:szCs w:val="24"/>
                <w:lang w:val="lv-LV"/>
              </w:rPr>
            </w:pPr>
          </w:p>
          <w:p w14:paraId="4930A89F" w14:textId="77777777" w:rsidR="00956283" w:rsidRPr="006A7AC4" w:rsidRDefault="00956283" w:rsidP="009E31BC">
            <w:pPr>
              <w:pStyle w:val="BodyText2"/>
              <w:spacing w:after="0" w:line="240" w:lineRule="auto"/>
              <w:rPr>
                <w:sz w:val="24"/>
                <w:szCs w:val="24"/>
                <w:lang w:val="lv-LV"/>
              </w:rPr>
            </w:pPr>
            <w:r w:rsidRPr="006A7AC4">
              <w:rPr>
                <w:sz w:val="24"/>
                <w:szCs w:val="24"/>
                <w:lang w:val="lv-LV"/>
              </w:rPr>
              <w:t>3.5.The place of delivery of the Raw material shall be xxxxxxxx.</w:t>
            </w:r>
          </w:p>
          <w:p w14:paraId="6AC1A590" w14:textId="77777777" w:rsidR="00956283" w:rsidRPr="006A7AC4" w:rsidRDefault="00956283" w:rsidP="009E31BC">
            <w:pPr>
              <w:pStyle w:val="BodyText2"/>
              <w:spacing w:after="0" w:line="240" w:lineRule="auto"/>
              <w:rPr>
                <w:sz w:val="24"/>
                <w:szCs w:val="24"/>
                <w:lang w:val="lv-LV"/>
              </w:rPr>
            </w:pPr>
          </w:p>
          <w:p w14:paraId="21F9824C" w14:textId="77777777" w:rsidR="00956283" w:rsidRPr="006A7AC4" w:rsidRDefault="00956283" w:rsidP="009E31BC">
            <w:pPr>
              <w:pStyle w:val="BodyText2"/>
              <w:spacing w:after="0" w:line="240" w:lineRule="auto"/>
              <w:rPr>
                <w:sz w:val="24"/>
                <w:szCs w:val="24"/>
                <w:lang w:val="lv-LV"/>
              </w:rPr>
            </w:pPr>
            <w:r w:rsidRPr="006A7AC4">
              <w:rPr>
                <w:sz w:val="24"/>
                <w:szCs w:val="24"/>
                <w:lang w:val="lv-LV"/>
              </w:rPr>
              <w:t xml:space="preserve">3.6. The ownership right to the Raw material shall be transferred from the Seller to the Purchaser at the moment of signing the DOC. The Purchaser’s authorised representative shall approve the compliance of the product with goods indicated in the waybill by signing it accordingly. </w:t>
            </w:r>
          </w:p>
          <w:p w14:paraId="7C08502F" w14:textId="77777777" w:rsidR="00956283" w:rsidRPr="006A7AC4" w:rsidRDefault="00956283" w:rsidP="009E31BC">
            <w:pPr>
              <w:rPr>
                <w:sz w:val="24"/>
                <w:szCs w:val="24"/>
              </w:rPr>
            </w:pPr>
          </w:p>
          <w:p w14:paraId="65F90C37" w14:textId="77777777" w:rsidR="00956283" w:rsidRPr="006A7AC4" w:rsidRDefault="00956283" w:rsidP="009E31BC">
            <w:pPr>
              <w:ind w:left="42" w:hanging="42"/>
              <w:jc w:val="both"/>
              <w:rPr>
                <w:sz w:val="24"/>
                <w:szCs w:val="24"/>
              </w:rPr>
            </w:pPr>
            <w:r w:rsidRPr="006A7AC4">
              <w:rPr>
                <w:sz w:val="24"/>
                <w:szCs w:val="24"/>
              </w:rPr>
              <w:t>3.6.1. Purchaser has rights no avoid signing of Deed of Conveyance, if recognized that delivered Raw material not comply to regulations of Agreement Article 1, if recognized incompliance in Raw materials, its not operating  according to its technical features, there are other existing failures. If such circumstances exist, Parties conclude report of non-compliance and agree term for elimination of failures.</w:t>
            </w:r>
          </w:p>
          <w:p w14:paraId="1E567E9D" w14:textId="77777777" w:rsidR="00956283" w:rsidRPr="006A7AC4" w:rsidRDefault="00956283" w:rsidP="009E31BC">
            <w:pPr>
              <w:rPr>
                <w:sz w:val="24"/>
                <w:szCs w:val="24"/>
              </w:rPr>
            </w:pPr>
          </w:p>
          <w:p w14:paraId="7743FE56" w14:textId="77777777" w:rsidR="00956283" w:rsidRPr="006A7AC4" w:rsidRDefault="00956283" w:rsidP="009E31BC">
            <w:pPr>
              <w:rPr>
                <w:sz w:val="24"/>
                <w:szCs w:val="24"/>
              </w:rPr>
            </w:pPr>
            <w:r w:rsidRPr="006A7AC4">
              <w:rPr>
                <w:b/>
                <w:sz w:val="24"/>
                <w:szCs w:val="24"/>
              </w:rPr>
              <w:t>4.</w:t>
            </w:r>
            <w:r w:rsidRPr="006A7AC4">
              <w:rPr>
                <w:sz w:val="24"/>
                <w:szCs w:val="24"/>
              </w:rPr>
              <w:tab/>
            </w:r>
            <w:r w:rsidRPr="006A7AC4">
              <w:rPr>
                <w:b/>
                <w:sz w:val="24"/>
                <w:szCs w:val="24"/>
                <w:u w:val="single"/>
              </w:rPr>
              <w:t>Quality and Warranties.</w:t>
            </w:r>
          </w:p>
          <w:p w14:paraId="06811704" w14:textId="77777777" w:rsidR="00956283" w:rsidRPr="006A7AC4" w:rsidRDefault="00956283" w:rsidP="009E31BC">
            <w:pPr>
              <w:rPr>
                <w:sz w:val="24"/>
                <w:szCs w:val="24"/>
              </w:rPr>
            </w:pPr>
          </w:p>
          <w:p w14:paraId="215CABFA" w14:textId="77777777" w:rsidR="00956283" w:rsidRPr="006A7AC4" w:rsidRDefault="00956283" w:rsidP="009E31BC">
            <w:pPr>
              <w:rPr>
                <w:sz w:val="24"/>
                <w:szCs w:val="24"/>
              </w:rPr>
            </w:pPr>
            <w:r w:rsidRPr="006A7AC4">
              <w:rPr>
                <w:sz w:val="24"/>
                <w:szCs w:val="24"/>
              </w:rPr>
              <w:t>4.1. The Seller guarantees that the quality of the Raw material complies with the European Union requirements relating liability of producer for quality of goods. The Seller shall provide for each delivered Raw materials with a quality certificate.</w:t>
            </w:r>
          </w:p>
          <w:p w14:paraId="7B3E6025" w14:textId="77777777" w:rsidR="00956283" w:rsidRPr="006A7AC4" w:rsidRDefault="00956283" w:rsidP="009E31BC">
            <w:pPr>
              <w:rPr>
                <w:sz w:val="24"/>
                <w:szCs w:val="24"/>
              </w:rPr>
            </w:pPr>
          </w:p>
          <w:p w14:paraId="22FB72D7" w14:textId="77777777" w:rsidR="00956283" w:rsidRPr="006A7AC4" w:rsidRDefault="00956283" w:rsidP="009E31BC">
            <w:pPr>
              <w:rPr>
                <w:sz w:val="24"/>
                <w:szCs w:val="24"/>
              </w:rPr>
            </w:pPr>
            <w:r w:rsidRPr="006A7AC4">
              <w:rPr>
                <w:sz w:val="24"/>
                <w:szCs w:val="24"/>
              </w:rPr>
              <w:t>4.2. The Raw material shall be at least 90% of its whole shelf in compliance with the manufacturer’s obligations provided in Annex 1 to the Agreement.</w:t>
            </w:r>
          </w:p>
          <w:p w14:paraId="23715E46" w14:textId="77777777" w:rsidR="00956283" w:rsidRPr="006A7AC4" w:rsidRDefault="00956283" w:rsidP="009E31BC">
            <w:pPr>
              <w:rPr>
                <w:sz w:val="24"/>
                <w:szCs w:val="24"/>
              </w:rPr>
            </w:pPr>
          </w:p>
          <w:p w14:paraId="4F3A77CC" w14:textId="77777777" w:rsidR="00956283" w:rsidRPr="006A7AC4" w:rsidRDefault="00956283" w:rsidP="009E31BC">
            <w:pPr>
              <w:rPr>
                <w:sz w:val="24"/>
                <w:szCs w:val="24"/>
              </w:rPr>
            </w:pPr>
          </w:p>
          <w:p w14:paraId="1112BB2F" w14:textId="77777777" w:rsidR="00956283" w:rsidRPr="006A7AC4" w:rsidRDefault="00956283" w:rsidP="009E31BC">
            <w:pPr>
              <w:rPr>
                <w:sz w:val="24"/>
                <w:szCs w:val="24"/>
              </w:rPr>
            </w:pPr>
            <w:r w:rsidRPr="006A7AC4">
              <w:rPr>
                <w:b/>
                <w:sz w:val="24"/>
                <w:szCs w:val="24"/>
              </w:rPr>
              <w:lastRenderedPageBreak/>
              <w:t>5.</w:t>
            </w:r>
            <w:r w:rsidRPr="006A7AC4">
              <w:rPr>
                <w:sz w:val="24"/>
                <w:szCs w:val="24"/>
              </w:rPr>
              <w:tab/>
            </w:r>
            <w:r w:rsidRPr="006A7AC4">
              <w:rPr>
                <w:b/>
                <w:sz w:val="24"/>
                <w:szCs w:val="24"/>
                <w:u w:val="single"/>
              </w:rPr>
              <w:t>Settlement of Disputes and Liability.</w:t>
            </w:r>
          </w:p>
          <w:p w14:paraId="16A3A709" w14:textId="77777777" w:rsidR="00956283" w:rsidRPr="006A7AC4" w:rsidRDefault="00956283" w:rsidP="009E31BC">
            <w:pPr>
              <w:rPr>
                <w:sz w:val="24"/>
                <w:szCs w:val="24"/>
              </w:rPr>
            </w:pPr>
          </w:p>
          <w:p w14:paraId="1F4BB726" w14:textId="77777777" w:rsidR="00956283" w:rsidRPr="006A7AC4" w:rsidRDefault="00956283" w:rsidP="009E31BC">
            <w:pPr>
              <w:rPr>
                <w:sz w:val="24"/>
                <w:szCs w:val="24"/>
              </w:rPr>
            </w:pPr>
            <w:r w:rsidRPr="006A7AC4">
              <w:rPr>
                <w:sz w:val="24"/>
                <w:szCs w:val="24"/>
              </w:rPr>
              <w:t>5.1. All disputes and disagreements that may arise in respect of execution of this Agreement the Parties shall settle by mutual negotiations.</w:t>
            </w:r>
          </w:p>
          <w:p w14:paraId="36BDED18" w14:textId="77777777" w:rsidR="00956283" w:rsidRPr="006A7AC4" w:rsidRDefault="00956283" w:rsidP="009E31BC">
            <w:pPr>
              <w:rPr>
                <w:sz w:val="24"/>
                <w:szCs w:val="24"/>
              </w:rPr>
            </w:pPr>
          </w:p>
          <w:p w14:paraId="2F3D85B7" w14:textId="77777777" w:rsidR="00956283" w:rsidRPr="006A7AC4" w:rsidRDefault="00956283" w:rsidP="009E31BC">
            <w:pPr>
              <w:rPr>
                <w:sz w:val="24"/>
                <w:szCs w:val="24"/>
              </w:rPr>
            </w:pPr>
            <w:r w:rsidRPr="006A7AC4">
              <w:rPr>
                <w:sz w:val="24"/>
                <w:szCs w:val="24"/>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663F88B5" w14:textId="77777777" w:rsidR="00956283" w:rsidRPr="006A7AC4" w:rsidRDefault="00956283" w:rsidP="009E31BC">
            <w:pPr>
              <w:tabs>
                <w:tab w:val="left" w:pos="459"/>
              </w:tabs>
              <w:ind w:left="459" w:hanging="459"/>
              <w:rPr>
                <w:sz w:val="24"/>
                <w:szCs w:val="24"/>
              </w:rPr>
            </w:pPr>
          </w:p>
          <w:p w14:paraId="2E6C6FAE" w14:textId="77777777" w:rsidR="00956283" w:rsidRPr="006A7AC4" w:rsidRDefault="00956283" w:rsidP="009E31BC">
            <w:pPr>
              <w:rPr>
                <w:sz w:val="24"/>
                <w:szCs w:val="24"/>
              </w:rPr>
            </w:pPr>
            <w:r w:rsidRPr="006A7AC4">
              <w:rPr>
                <w:sz w:val="24"/>
                <w:szCs w:val="24"/>
              </w:rPr>
              <w:t>5.3. The Parties undertake not to disclose any technical, financial and commercial information as well as any other data that have been obtained or become known during the period of validity of the Agreement and that may be used for competition purposes.</w:t>
            </w:r>
          </w:p>
          <w:p w14:paraId="11053D95" w14:textId="77777777" w:rsidR="00956283" w:rsidRPr="006A7AC4" w:rsidRDefault="00956283" w:rsidP="009E31BC">
            <w:pPr>
              <w:rPr>
                <w:b/>
                <w:sz w:val="24"/>
                <w:szCs w:val="24"/>
              </w:rPr>
            </w:pPr>
          </w:p>
          <w:p w14:paraId="111828AA" w14:textId="77777777" w:rsidR="00956283" w:rsidRPr="006A7AC4" w:rsidRDefault="00956283" w:rsidP="009E31BC">
            <w:pPr>
              <w:rPr>
                <w:sz w:val="24"/>
                <w:szCs w:val="24"/>
              </w:rPr>
            </w:pPr>
            <w:r w:rsidRPr="006A7AC4">
              <w:rPr>
                <w:b/>
                <w:sz w:val="24"/>
                <w:szCs w:val="24"/>
              </w:rPr>
              <w:t>6.</w:t>
            </w:r>
            <w:r w:rsidRPr="006A7AC4">
              <w:rPr>
                <w:sz w:val="24"/>
                <w:szCs w:val="24"/>
              </w:rPr>
              <w:tab/>
            </w:r>
            <w:r w:rsidRPr="006A7AC4">
              <w:rPr>
                <w:b/>
                <w:sz w:val="24"/>
                <w:szCs w:val="24"/>
                <w:u w:val="single"/>
              </w:rPr>
              <w:t>Other Provisions.</w:t>
            </w:r>
          </w:p>
          <w:p w14:paraId="66DCC9B0" w14:textId="77777777" w:rsidR="00956283" w:rsidRPr="006A7AC4" w:rsidRDefault="00956283" w:rsidP="009E31BC">
            <w:pPr>
              <w:rPr>
                <w:sz w:val="24"/>
                <w:szCs w:val="24"/>
              </w:rPr>
            </w:pPr>
          </w:p>
          <w:p w14:paraId="3F324D2A" w14:textId="77777777" w:rsidR="00956283" w:rsidRPr="006A7AC4" w:rsidRDefault="00956283" w:rsidP="009E31BC">
            <w:pPr>
              <w:rPr>
                <w:sz w:val="24"/>
                <w:szCs w:val="24"/>
              </w:rPr>
            </w:pPr>
            <w:r w:rsidRPr="006A7AC4">
              <w:rPr>
                <w:sz w:val="24"/>
                <w:szCs w:val="24"/>
              </w:rPr>
              <w:t>6.1. The Parties undertake to inform each other in writing in advance on the possible changes of either address specified in this Agreement, name, other official details and legal status.</w:t>
            </w:r>
          </w:p>
          <w:p w14:paraId="07C71123" w14:textId="77777777" w:rsidR="00956283" w:rsidRPr="006A7AC4" w:rsidRDefault="00956283" w:rsidP="009E31BC">
            <w:pPr>
              <w:rPr>
                <w:sz w:val="24"/>
                <w:szCs w:val="24"/>
              </w:rPr>
            </w:pPr>
            <w:r w:rsidRPr="006A7AC4">
              <w:rPr>
                <w:sz w:val="24"/>
                <w:szCs w:val="24"/>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6A7AC4">
              <w:rPr>
                <w:sz w:val="24"/>
                <w:szCs w:val="24"/>
              </w:rPr>
              <w:tab/>
            </w:r>
          </w:p>
          <w:p w14:paraId="7AE92D20" w14:textId="77777777" w:rsidR="00956283" w:rsidRPr="006A7AC4" w:rsidRDefault="00956283" w:rsidP="009E31BC">
            <w:pPr>
              <w:rPr>
                <w:sz w:val="24"/>
                <w:szCs w:val="24"/>
              </w:rPr>
            </w:pPr>
            <w:r w:rsidRPr="006A7AC4">
              <w:rPr>
                <w:sz w:val="24"/>
                <w:szCs w:val="24"/>
              </w:rPr>
              <w:t>6.3. Any changes and amendments to this Agreement shall be implemented only upon a written agreement by the Parties, which as of the moment of signing shall be deemed an inalienable part of this Agreement.</w:t>
            </w:r>
          </w:p>
          <w:p w14:paraId="5E75146B" w14:textId="77777777" w:rsidR="00956283" w:rsidRPr="006A7AC4" w:rsidRDefault="00956283" w:rsidP="009E31BC">
            <w:pPr>
              <w:rPr>
                <w:sz w:val="24"/>
                <w:szCs w:val="24"/>
              </w:rPr>
            </w:pPr>
            <w:r w:rsidRPr="006A7AC4">
              <w:rPr>
                <w:sz w:val="24"/>
                <w:szCs w:val="24"/>
              </w:rPr>
              <w:t>6.4. The Agreement has been executed in Latvian and English on 5 (five) pages in 2 (two) identical copies, each copy given either Party. In case of disagreements the Latvian text of the Agreement shall prevail.</w:t>
            </w:r>
          </w:p>
          <w:p w14:paraId="4C9D2702" w14:textId="77777777" w:rsidR="00956283" w:rsidRPr="006A7AC4" w:rsidRDefault="00956283" w:rsidP="009E31BC">
            <w:pPr>
              <w:rPr>
                <w:sz w:val="24"/>
                <w:szCs w:val="24"/>
              </w:rPr>
            </w:pPr>
            <w:r w:rsidRPr="006A7AC4">
              <w:rPr>
                <w:sz w:val="24"/>
                <w:szCs w:val="24"/>
              </w:rPr>
              <w:t>6.5. Any issues that are not provided in this Agreement, the Parties shall settle in compliance with the effectual legislation of the Republic of Latvia.</w:t>
            </w:r>
          </w:p>
          <w:p w14:paraId="43EE6546" w14:textId="77777777" w:rsidR="00956283" w:rsidRPr="006A7AC4" w:rsidRDefault="00956283" w:rsidP="009E31BC">
            <w:pPr>
              <w:ind w:left="459" w:hanging="459"/>
              <w:rPr>
                <w:sz w:val="24"/>
                <w:szCs w:val="24"/>
              </w:rPr>
            </w:pPr>
          </w:p>
          <w:p w14:paraId="2BAFF756" w14:textId="77777777" w:rsidR="00956283" w:rsidRPr="006A7AC4" w:rsidRDefault="00956283" w:rsidP="009E31BC">
            <w:pPr>
              <w:rPr>
                <w:sz w:val="24"/>
                <w:szCs w:val="24"/>
              </w:rPr>
            </w:pPr>
            <w:r w:rsidRPr="006A7AC4">
              <w:rPr>
                <w:b/>
                <w:sz w:val="24"/>
                <w:szCs w:val="24"/>
              </w:rPr>
              <w:t>7.</w:t>
            </w:r>
            <w:r w:rsidRPr="006A7AC4">
              <w:rPr>
                <w:sz w:val="24"/>
                <w:szCs w:val="24"/>
              </w:rPr>
              <w:tab/>
            </w:r>
            <w:r w:rsidRPr="006A7AC4">
              <w:rPr>
                <w:b/>
                <w:sz w:val="24"/>
                <w:szCs w:val="24"/>
                <w:u w:val="single"/>
              </w:rPr>
              <w:t>Implementation Procedure.</w:t>
            </w:r>
          </w:p>
          <w:p w14:paraId="18B06DF8" w14:textId="77777777" w:rsidR="00956283" w:rsidRPr="006A7AC4" w:rsidRDefault="00956283" w:rsidP="009E31BC">
            <w:pPr>
              <w:rPr>
                <w:sz w:val="24"/>
                <w:szCs w:val="24"/>
              </w:rPr>
            </w:pPr>
          </w:p>
          <w:p w14:paraId="437780C3" w14:textId="77777777" w:rsidR="00956283" w:rsidRPr="006A7AC4" w:rsidRDefault="00956283" w:rsidP="009E31BC">
            <w:pPr>
              <w:tabs>
                <w:tab w:val="left" w:pos="459"/>
              </w:tabs>
              <w:ind w:left="459" w:hanging="459"/>
              <w:rPr>
                <w:sz w:val="24"/>
                <w:szCs w:val="24"/>
              </w:rPr>
            </w:pPr>
            <w:r w:rsidRPr="006A7AC4">
              <w:rPr>
                <w:sz w:val="24"/>
                <w:szCs w:val="24"/>
              </w:rPr>
              <w:t>7.1.</w:t>
            </w:r>
            <w:r w:rsidRPr="006A7AC4">
              <w:rPr>
                <w:sz w:val="24"/>
                <w:szCs w:val="24"/>
              </w:rPr>
              <w:tab/>
              <w:t xml:space="preserve">This Agreement shall come into effect as of the moment of signing it and shall be valid </w:t>
            </w:r>
            <w:r w:rsidRPr="006A7AC4">
              <w:rPr>
                <w:sz w:val="24"/>
                <w:szCs w:val="24"/>
              </w:rPr>
              <w:lastRenderedPageBreak/>
              <w:t>until complete fulfilment of the mutual obligations.</w:t>
            </w:r>
          </w:p>
        </w:tc>
      </w:tr>
      <w:tr w:rsidR="00956283" w:rsidRPr="006A7AC4" w14:paraId="2D977D72" w14:textId="77777777" w:rsidTr="009E31BC">
        <w:tc>
          <w:tcPr>
            <w:tcW w:w="9639" w:type="dxa"/>
            <w:gridSpan w:val="3"/>
            <w:tcBorders>
              <w:top w:val="single" w:sz="4" w:space="0" w:color="auto"/>
              <w:left w:val="single" w:sz="4" w:space="0" w:color="auto"/>
              <w:bottom w:val="nil"/>
              <w:right w:val="single" w:sz="4" w:space="0" w:color="auto"/>
            </w:tcBorders>
          </w:tcPr>
          <w:p w14:paraId="6780B0A2" w14:textId="77777777" w:rsidR="00956283" w:rsidRPr="006A7AC4" w:rsidRDefault="00956283" w:rsidP="009E31BC">
            <w:pPr>
              <w:ind w:firstLine="574"/>
              <w:rPr>
                <w:b/>
                <w:sz w:val="24"/>
                <w:szCs w:val="24"/>
              </w:rPr>
            </w:pPr>
          </w:p>
          <w:p w14:paraId="4F053807" w14:textId="77777777" w:rsidR="00956283" w:rsidRPr="006A7AC4" w:rsidRDefault="00956283" w:rsidP="009E31BC">
            <w:pPr>
              <w:ind w:firstLine="574"/>
              <w:rPr>
                <w:sz w:val="24"/>
                <w:szCs w:val="24"/>
              </w:rPr>
            </w:pPr>
            <w:r w:rsidRPr="006A7AC4">
              <w:rPr>
                <w:b/>
                <w:sz w:val="24"/>
                <w:szCs w:val="24"/>
              </w:rPr>
              <w:t>8.</w:t>
            </w:r>
            <w:r w:rsidRPr="006A7AC4">
              <w:rPr>
                <w:sz w:val="24"/>
                <w:szCs w:val="24"/>
              </w:rPr>
              <w:tab/>
            </w:r>
            <w:r w:rsidRPr="006A7AC4">
              <w:rPr>
                <w:b/>
                <w:sz w:val="24"/>
                <w:szCs w:val="24"/>
                <w:u w:val="single"/>
              </w:rPr>
              <w:t>Pušu paraksti / Signatures of the Parties:</w:t>
            </w:r>
          </w:p>
          <w:p w14:paraId="16434414" w14:textId="77777777" w:rsidR="00956283" w:rsidRPr="006A7AC4" w:rsidRDefault="00956283" w:rsidP="009E31BC">
            <w:pPr>
              <w:ind w:firstLine="574"/>
              <w:rPr>
                <w:b/>
                <w:bCs/>
                <w:sz w:val="24"/>
                <w:szCs w:val="24"/>
              </w:rPr>
            </w:pPr>
          </w:p>
        </w:tc>
      </w:tr>
      <w:tr w:rsidR="00956283" w:rsidRPr="001540AD" w14:paraId="0626CB8F" w14:textId="77777777" w:rsidTr="009E31BC">
        <w:tc>
          <w:tcPr>
            <w:tcW w:w="4324" w:type="dxa"/>
            <w:tcBorders>
              <w:top w:val="nil"/>
              <w:left w:val="single" w:sz="4" w:space="0" w:color="auto"/>
              <w:bottom w:val="single" w:sz="4" w:space="0" w:color="auto"/>
              <w:right w:val="nil"/>
            </w:tcBorders>
          </w:tcPr>
          <w:p w14:paraId="27B45183" w14:textId="77777777" w:rsidR="00956283" w:rsidRPr="006A7AC4" w:rsidRDefault="00956283" w:rsidP="009E31BC">
            <w:pPr>
              <w:ind w:firstLine="574"/>
              <w:rPr>
                <w:b/>
                <w:bCs/>
                <w:sz w:val="24"/>
                <w:szCs w:val="24"/>
              </w:rPr>
            </w:pPr>
          </w:p>
          <w:p w14:paraId="4BA7D2ED" w14:textId="77777777" w:rsidR="00956283" w:rsidRPr="006A7AC4" w:rsidRDefault="00956283" w:rsidP="009E31BC">
            <w:pPr>
              <w:ind w:firstLine="574"/>
              <w:rPr>
                <w:b/>
                <w:bCs/>
                <w:sz w:val="24"/>
                <w:szCs w:val="24"/>
              </w:rPr>
            </w:pPr>
            <w:r w:rsidRPr="006A7AC4">
              <w:rPr>
                <w:b/>
                <w:bCs/>
                <w:sz w:val="24"/>
                <w:szCs w:val="24"/>
              </w:rPr>
              <w:t xml:space="preserve">Pārdevējs / Seller: </w:t>
            </w:r>
            <w:r w:rsidRPr="006A7AC4">
              <w:rPr>
                <w:b/>
                <w:bCs/>
                <w:sz w:val="24"/>
                <w:szCs w:val="24"/>
              </w:rPr>
              <w:tab/>
            </w:r>
          </w:p>
        </w:tc>
        <w:tc>
          <w:tcPr>
            <w:tcW w:w="5315" w:type="dxa"/>
            <w:gridSpan w:val="2"/>
            <w:tcBorders>
              <w:top w:val="nil"/>
              <w:left w:val="nil"/>
              <w:bottom w:val="single" w:sz="4" w:space="0" w:color="auto"/>
              <w:right w:val="single" w:sz="4" w:space="0" w:color="auto"/>
            </w:tcBorders>
          </w:tcPr>
          <w:p w14:paraId="00539AC1" w14:textId="77777777" w:rsidR="00956283" w:rsidRPr="006A7AC4" w:rsidRDefault="00956283" w:rsidP="009E31BC">
            <w:pPr>
              <w:ind w:firstLine="574"/>
              <w:rPr>
                <w:b/>
                <w:bCs/>
                <w:sz w:val="24"/>
                <w:szCs w:val="24"/>
              </w:rPr>
            </w:pPr>
          </w:p>
          <w:p w14:paraId="22648A9F" w14:textId="77777777" w:rsidR="00956283" w:rsidRPr="001540AD" w:rsidRDefault="00956283" w:rsidP="009E31BC">
            <w:pPr>
              <w:ind w:firstLine="574"/>
              <w:rPr>
                <w:b/>
                <w:bCs/>
                <w:sz w:val="24"/>
                <w:szCs w:val="24"/>
              </w:rPr>
            </w:pPr>
            <w:r w:rsidRPr="006A7AC4">
              <w:rPr>
                <w:b/>
                <w:sz w:val="24"/>
                <w:szCs w:val="24"/>
              </w:rPr>
              <w:t xml:space="preserve"> </w:t>
            </w:r>
            <w:r w:rsidRPr="006A7AC4">
              <w:rPr>
                <w:b/>
                <w:bCs/>
                <w:sz w:val="24"/>
                <w:szCs w:val="24"/>
              </w:rPr>
              <w:t>Pircējs / Purchaser:</w:t>
            </w:r>
          </w:p>
        </w:tc>
      </w:tr>
    </w:tbl>
    <w:p w14:paraId="1F9E4D57" w14:textId="77777777" w:rsidR="00461C98" w:rsidRPr="00D147D3" w:rsidRDefault="00461C98" w:rsidP="00461C98">
      <w:pPr>
        <w:pStyle w:val="BodyText"/>
        <w:tabs>
          <w:tab w:val="left" w:pos="7920"/>
        </w:tabs>
        <w:suppressAutoHyphens/>
        <w:spacing w:before="120"/>
        <w:rPr>
          <w:sz w:val="24"/>
          <w:szCs w:val="24"/>
          <w:lang w:val="en-GB"/>
        </w:rPr>
      </w:pPr>
    </w:p>
    <w:p w14:paraId="33D2C437" w14:textId="77777777" w:rsidR="00461C98" w:rsidRPr="00D147D3" w:rsidRDefault="00461C98" w:rsidP="00461C98">
      <w:pPr>
        <w:tabs>
          <w:tab w:val="left" w:pos="319"/>
        </w:tabs>
        <w:rPr>
          <w:sz w:val="24"/>
          <w:szCs w:val="24"/>
          <w:lang w:val="en-GB"/>
        </w:rPr>
      </w:pPr>
    </w:p>
    <w:p w14:paraId="37BE4287" w14:textId="77777777" w:rsidR="00461C98" w:rsidRPr="00D147D3" w:rsidRDefault="00461C98" w:rsidP="00461C98">
      <w:pPr>
        <w:tabs>
          <w:tab w:val="left" w:pos="319"/>
        </w:tabs>
        <w:rPr>
          <w:sz w:val="24"/>
          <w:szCs w:val="24"/>
          <w:lang w:val="en-GB"/>
        </w:rPr>
      </w:pPr>
    </w:p>
    <w:p w14:paraId="190B1900" w14:textId="77777777" w:rsidR="00461C98" w:rsidRPr="00D147D3" w:rsidRDefault="00461C98" w:rsidP="00461C98">
      <w:pPr>
        <w:tabs>
          <w:tab w:val="left" w:pos="319"/>
        </w:tabs>
        <w:rPr>
          <w:sz w:val="24"/>
          <w:szCs w:val="24"/>
          <w:lang w:val="en-GB"/>
        </w:rPr>
      </w:pPr>
    </w:p>
    <w:p w14:paraId="59CAD450" w14:textId="77777777" w:rsidR="00461C98" w:rsidRPr="00D147D3" w:rsidRDefault="00461C98" w:rsidP="00461C98">
      <w:pPr>
        <w:snapToGrid w:val="0"/>
        <w:rPr>
          <w:sz w:val="24"/>
          <w:szCs w:val="24"/>
          <w:lang w:val="en-GB"/>
        </w:rPr>
      </w:pPr>
    </w:p>
    <w:p w14:paraId="553FED8F" w14:textId="77777777" w:rsidR="00461C98" w:rsidRPr="00D147D3" w:rsidRDefault="00461C98" w:rsidP="00461C98">
      <w:pPr>
        <w:rPr>
          <w:b/>
          <w:sz w:val="24"/>
          <w:szCs w:val="24"/>
          <w:lang w:val="en-GB"/>
        </w:rPr>
      </w:pPr>
    </w:p>
    <w:p w14:paraId="10896164" w14:textId="77777777" w:rsidR="00461C98" w:rsidRPr="00D147D3" w:rsidRDefault="00461C98" w:rsidP="00461C98">
      <w:pPr>
        <w:rPr>
          <w:b/>
          <w:sz w:val="24"/>
          <w:szCs w:val="24"/>
          <w:lang w:val="en-GB"/>
        </w:rPr>
      </w:pPr>
    </w:p>
    <w:p w14:paraId="1901653E" w14:textId="1D8A56EB" w:rsidR="00A86ADB" w:rsidRPr="00CC74D4" w:rsidRDefault="006712C0" w:rsidP="00E00367">
      <w:pPr>
        <w:pStyle w:val="BodyText"/>
        <w:tabs>
          <w:tab w:val="left" w:pos="1749"/>
        </w:tabs>
        <w:ind w:right="3"/>
        <w:jc w:val="right"/>
        <w:rPr>
          <w:b/>
          <w:sz w:val="24"/>
          <w:szCs w:val="24"/>
          <w:lang w:val="en-GB"/>
        </w:rPr>
      </w:pPr>
      <w:r w:rsidRPr="00D147D3">
        <w:rPr>
          <w:sz w:val="24"/>
          <w:szCs w:val="24"/>
          <w:lang w:val="en-GB"/>
        </w:rPr>
        <w:br w:type="page"/>
      </w:r>
      <w:bookmarkStart w:id="2" w:name="_Hlk135135338"/>
      <w:r w:rsidR="00A86ADB" w:rsidRPr="00CC74D4">
        <w:rPr>
          <w:b/>
          <w:sz w:val="24"/>
          <w:szCs w:val="24"/>
          <w:lang w:val="en-GB"/>
        </w:rPr>
        <w:lastRenderedPageBreak/>
        <w:t>Annex No. 2</w:t>
      </w:r>
    </w:p>
    <w:p w14:paraId="6595C912" w14:textId="1DB24168" w:rsidR="00A86ADB" w:rsidRPr="00CC74D4" w:rsidRDefault="00A86ADB" w:rsidP="00E00367">
      <w:pPr>
        <w:pStyle w:val="BodyText"/>
        <w:tabs>
          <w:tab w:val="left" w:pos="9228"/>
        </w:tabs>
        <w:ind w:right="3"/>
        <w:jc w:val="right"/>
        <w:rPr>
          <w:b/>
          <w:sz w:val="24"/>
          <w:szCs w:val="24"/>
          <w:lang w:val="en-GB"/>
        </w:rPr>
      </w:pPr>
      <w:r w:rsidRPr="00CC74D4">
        <w:rPr>
          <w:b/>
          <w:sz w:val="24"/>
          <w:szCs w:val="24"/>
          <w:lang w:val="en-GB"/>
        </w:rPr>
        <w:t xml:space="preserve">For procurement No. </w:t>
      </w:r>
      <w:r w:rsidR="00956283">
        <w:rPr>
          <w:b/>
          <w:sz w:val="24"/>
          <w:szCs w:val="24"/>
        </w:rPr>
        <w:t>0</w:t>
      </w:r>
      <w:r w:rsidR="00A530E8">
        <w:rPr>
          <w:b/>
          <w:sz w:val="24"/>
          <w:szCs w:val="24"/>
        </w:rPr>
        <w:t>5</w:t>
      </w:r>
      <w:r w:rsidR="00956283">
        <w:rPr>
          <w:b/>
          <w:sz w:val="24"/>
          <w:szCs w:val="24"/>
        </w:rPr>
        <w:t>032026-1</w:t>
      </w:r>
    </w:p>
    <w:p w14:paraId="2FCFF641" w14:textId="77777777" w:rsidR="00A86ADB" w:rsidRPr="00D147D3" w:rsidRDefault="00A86ADB" w:rsidP="00E00367">
      <w:pPr>
        <w:spacing w:before="1"/>
        <w:ind w:left="1878" w:right="3"/>
        <w:jc w:val="right"/>
        <w:rPr>
          <w:b/>
          <w:sz w:val="24"/>
          <w:szCs w:val="24"/>
          <w:lang w:val="en-GB"/>
        </w:rPr>
      </w:pPr>
      <w:r w:rsidRPr="00D147D3">
        <w:rPr>
          <w:b/>
          <w:sz w:val="24"/>
          <w:szCs w:val="24"/>
          <w:lang w:val="en-GB"/>
        </w:rPr>
        <w:t>SIA Felici</w:t>
      </w:r>
    </w:p>
    <w:p w14:paraId="1345E5D4" w14:textId="77777777" w:rsidR="00A86ADB" w:rsidRPr="00D147D3" w:rsidRDefault="00A86ADB" w:rsidP="00A86ADB">
      <w:pPr>
        <w:spacing w:before="1"/>
        <w:ind w:left="1878"/>
        <w:rPr>
          <w:b/>
          <w:sz w:val="24"/>
          <w:szCs w:val="24"/>
          <w:lang w:val="en-GB"/>
        </w:rPr>
      </w:pPr>
    </w:p>
    <w:p w14:paraId="7B8EAD29" w14:textId="77777777" w:rsidR="00A86ADB" w:rsidRPr="00D147D3" w:rsidRDefault="00A86ADB" w:rsidP="00A86ADB">
      <w:pPr>
        <w:spacing w:before="1"/>
        <w:ind w:left="1878"/>
        <w:rPr>
          <w:b/>
          <w:sz w:val="24"/>
          <w:szCs w:val="24"/>
          <w:lang w:val="en-GB"/>
        </w:rPr>
      </w:pPr>
      <w:r w:rsidRPr="00D147D3">
        <w:rPr>
          <w:b/>
          <w:sz w:val="24"/>
          <w:szCs w:val="24"/>
          <w:lang w:val="en-GB"/>
        </w:rPr>
        <w:t>Confirmation of an independently prepared tender</w:t>
      </w:r>
    </w:p>
    <w:p w14:paraId="2B95F21C" w14:textId="77777777" w:rsidR="00A86ADB" w:rsidRPr="00D147D3" w:rsidRDefault="00A86ADB" w:rsidP="00A86ADB">
      <w:pPr>
        <w:pStyle w:val="BodyText"/>
        <w:spacing w:before="6"/>
        <w:rPr>
          <w:b/>
          <w:sz w:val="24"/>
          <w:szCs w:val="24"/>
          <w:lang w:val="en-GB"/>
        </w:rPr>
      </w:pPr>
    </w:p>
    <w:p w14:paraId="3275EB86" w14:textId="77777777" w:rsidR="00A86ADB" w:rsidRPr="00D147D3" w:rsidRDefault="00A86ADB" w:rsidP="00A86ADB">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70D934DD" w14:textId="77777777" w:rsidR="00A86ADB" w:rsidRPr="00D147D3" w:rsidRDefault="00A86ADB" w:rsidP="00A86ADB">
      <w:pPr>
        <w:spacing w:before="1"/>
        <w:ind w:left="5577"/>
        <w:rPr>
          <w:i/>
          <w:sz w:val="24"/>
          <w:szCs w:val="24"/>
          <w:lang w:val="en-GB"/>
        </w:rPr>
      </w:pPr>
      <w:r w:rsidRPr="00D147D3">
        <w:rPr>
          <w:i/>
          <w:sz w:val="24"/>
          <w:szCs w:val="24"/>
          <w:lang w:val="en-GB"/>
        </w:rPr>
        <w:t>Applicant's name, reg. No.</w:t>
      </w:r>
    </w:p>
    <w:p w14:paraId="57CE038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156A8559" w14:textId="77777777" w:rsidR="00A86ADB" w:rsidRPr="00D147D3" w:rsidRDefault="00A86ADB" w:rsidP="00A86ADB">
      <w:pPr>
        <w:pStyle w:val="ListParagraph"/>
        <w:widowControl/>
        <w:numPr>
          <w:ilvl w:val="0"/>
          <w:numId w:val="39"/>
        </w:numPr>
        <w:tabs>
          <w:tab w:val="left" w:pos="1125"/>
        </w:tabs>
        <w:autoSpaceDE/>
        <w:autoSpaceDN/>
        <w:ind w:left="0" w:right="84"/>
        <w:jc w:val="both"/>
        <w:rPr>
          <w:sz w:val="24"/>
          <w:szCs w:val="24"/>
          <w:lang w:val="en-GB"/>
        </w:rPr>
      </w:pPr>
      <w:r w:rsidRPr="00D147D3">
        <w:rPr>
          <w:sz w:val="24"/>
          <w:szCs w:val="24"/>
          <w:lang w:val="en-GB"/>
        </w:rPr>
        <w:t>The applicant has read and agrees with the content of this declaration.</w:t>
      </w:r>
    </w:p>
    <w:p w14:paraId="328A745C" w14:textId="77777777" w:rsidR="00A86ADB" w:rsidRPr="00D147D3" w:rsidRDefault="00A86ADB" w:rsidP="00A86ADB">
      <w:pPr>
        <w:pStyle w:val="ListParagraph"/>
        <w:tabs>
          <w:tab w:val="left" w:pos="1125"/>
        </w:tabs>
        <w:ind w:left="0" w:right="84"/>
        <w:jc w:val="both"/>
        <w:rPr>
          <w:sz w:val="24"/>
          <w:szCs w:val="24"/>
          <w:lang w:val="en-GB"/>
        </w:rPr>
      </w:pPr>
    </w:p>
    <w:p w14:paraId="049EBCC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58BCB91E" w14:textId="77777777" w:rsidR="00A86ADB" w:rsidRPr="00D147D3" w:rsidRDefault="00A86ADB" w:rsidP="00A86ADB">
      <w:pPr>
        <w:pStyle w:val="ListParagraph"/>
        <w:tabs>
          <w:tab w:val="left" w:pos="1125"/>
        </w:tabs>
        <w:ind w:left="0" w:right="84"/>
        <w:jc w:val="both"/>
        <w:rPr>
          <w:sz w:val="24"/>
          <w:szCs w:val="24"/>
          <w:lang w:val="en-GB"/>
        </w:rPr>
      </w:pPr>
    </w:p>
    <w:p w14:paraId="5B168EC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0B709B86" w14:textId="77777777" w:rsidR="00A86ADB" w:rsidRPr="00D147D3" w:rsidRDefault="00A86ADB" w:rsidP="00A86ADB">
      <w:pPr>
        <w:pStyle w:val="ListParagraph"/>
        <w:tabs>
          <w:tab w:val="left" w:pos="1125"/>
        </w:tabs>
        <w:ind w:left="0" w:right="84"/>
        <w:jc w:val="both"/>
        <w:rPr>
          <w:sz w:val="24"/>
          <w:szCs w:val="24"/>
          <w:lang w:val="en-GB"/>
        </w:rPr>
      </w:pPr>
    </w:p>
    <w:p w14:paraId="7A0B29BC"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194D0B22" w14:textId="77777777" w:rsidR="00A86ADB" w:rsidRPr="00D147D3" w:rsidRDefault="00A86ADB" w:rsidP="00A86ADB">
      <w:pPr>
        <w:pStyle w:val="ListParagraph"/>
        <w:tabs>
          <w:tab w:val="left" w:pos="1125"/>
        </w:tabs>
        <w:ind w:left="0" w:right="84"/>
        <w:jc w:val="both"/>
        <w:rPr>
          <w:sz w:val="24"/>
          <w:szCs w:val="24"/>
          <w:lang w:val="en-GB"/>
        </w:rPr>
      </w:pPr>
    </w:p>
    <w:p w14:paraId="3BB0D851"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4.1. </w:t>
      </w:r>
      <w:proofErr w:type="gramStart"/>
      <w:r w:rsidRPr="00D147D3">
        <w:rPr>
          <w:sz w:val="24"/>
          <w:szCs w:val="24"/>
          <w:lang w:val="en-GB"/>
        </w:rPr>
        <w:t>prices;</w:t>
      </w:r>
      <w:proofErr w:type="gramEnd"/>
    </w:p>
    <w:p w14:paraId="0A67616A"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4.2. price calculation methods, factors (circumstances) or </w:t>
      </w:r>
      <w:proofErr w:type="gramStart"/>
      <w:r w:rsidRPr="00D147D3">
        <w:rPr>
          <w:sz w:val="24"/>
          <w:szCs w:val="24"/>
          <w:lang w:val="en-GB"/>
        </w:rPr>
        <w:t>formulas;</w:t>
      </w:r>
      <w:proofErr w:type="gramEnd"/>
    </w:p>
    <w:p w14:paraId="3B10C5A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0D7B363E"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 xml:space="preserve">4.4. submission of an offer that does not meet procurement </w:t>
      </w:r>
      <w:proofErr w:type="gramStart"/>
      <w:r w:rsidRPr="00D147D3">
        <w:rPr>
          <w:sz w:val="24"/>
          <w:szCs w:val="24"/>
          <w:lang w:val="en-GB"/>
        </w:rPr>
        <w:t>requirements;</w:t>
      </w:r>
      <w:proofErr w:type="gramEnd"/>
    </w:p>
    <w:p w14:paraId="4ADCA032"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0CFA766F" w14:textId="77777777" w:rsidR="00A86ADB" w:rsidRPr="00D147D3" w:rsidRDefault="00A86ADB" w:rsidP="00A86ADB">
      <w:pPr>
        <w:pStyle w:val="ListParagraph"/>
        <w:tabs>
          <w:tab w:val="left" w:pos="1125"/>
        </w:tabs>
        <w:ind w:left="0" w:right="84"/>
        <w:jc w:val="both"/>
        <w:rPr>
          <w:sz w:val="24"/>
          <w:szCs w:val="24"/>
          <w:lang w:val="en-GB"/>
        </w:rPr>
      </w:pPr>
    </w:p>
    <w:p w14:paraId="7F9E32BF"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730DD2F4" w14:textId="77777777" w:rsidR="00A86ADB" w:rsidRPr="00D147D3" w:rsidRDefault="00A86ADB" w:rsidP="00A86ADB">
      <w:pPr>
        <w:pStyle w:val="ListParagraph"/>
        <w:tabs>
          <w:tab w:val="left" w:pos="1125"/>
        </w:tabs>
        <w:ind w:left="0" w:right="84"/>
        <w:jc w:val="both"/>
        <w:rPr>
          <w:sz w:val="24"/>
          <w:szCs w:val="24"/>
          <w:lang w:val="en-GB"/>
        </w:rPr>
      </w:pPr>
    </w:p>
    <w:p w14:paraId="7462C75C" w14:textId="77777777" w:rsidR="00A86ADB" w:rsidRPr="00D147D3" w:rsidRDefault="00A86ADB" w:rsidP="00A86ADB">
      <w:pPr>
        <w:pStyle w:val="ListParagraph"/>
        <w:widowControl/>
        <w:numPr>
          <w:ilvl w:val="0"/>
          <w:numId w:val="40"/>
        </w:numPr>
        <w:tabs>
          <w:tab w:val="left" w:pos="1125"/>
        </w:tabs>
        <w:autoSpaceDE/>
        <w:autoSpaceDN/>
        <w:ind w:left="0"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0C8703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32AB2C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p>
    <w:p w14:paraId="6BE416DC" w14:textId="77777777" w:rsidR="00A86ADB" w:rsidRPr="00D147D3" w:rsidRDefault="00A86ADB" w:rsidP="00A86ADB">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p>
    <w:p w14:paraId="284DDF33" w14:textId="77777777" w:rsidR="00A86ADB" w:rsidRPr="00D147D3" w:rsidRDefault="00A86ADB" w:rsidP="00A86ADB">
      <w:pPr>
        <w:pStyle w:val="ListParagraph"/>
        <w:ind w:left="810" w:right="172"/>
        <w:rPr>
          <w:sz w:val="24"/>
          <w:szCs w:val="24"/>
          <w:lang w:val="en-GB"/>
        </w:rPr>
      </w:pPr>
      <w:r w:rsidRPr="00D147D3">
        <w:rPr>
          <w:sz w:val="24"/>
          <w:szCs w:val="24"/>
          <w:lang w:val="en-GB"/>
        </w:rPr>
        <w:tab/>
      </w:r>
      <w:r w:rsidRPr="00D147D3">
        <w:rPr>
          <w:sz w:val="24"/>
          <w:szCs w:val="24"/>
          <w:lang w:val="en-GB"/>
        </w:rPr>
        <w:tab/>
      </w:r>
    </w:p>
    <w:p w14:paraId="4E7862F2" w14:textId="77777777" w:rsidR="00A86ADB" w:rsidRPr="00D147D3" w:rsidRDefault="00A86ADB" w:rsidP="00A86ADB">
      <w:pPr>
        <w:ind w:right="172"/>
        <w:rPr>
          <w:sz w:val="24"/>
          <w:szCs w:val="24"/>
          <w:lang w:val="en-GB"/>
        </w:rPr>
      </w:pPr>
      <w:r w:rsidRPr="00D147D3">
        <w:rPr>
          <w:sz w:val="24"/>
          <w:szCs w:val="24"/>
          <w:lang w:val="en-GB"/>
        </w:rPr>
        <w:t>/_____________/ Date</w:t>
      </w:r>
    </w:p>
    <w:p w14:paraId="7B78B953" w14:textId="77777777" w:rsidR="00A86ADB" w:rsidRPr="00D147D3" w:rsidRDefault="00A86ADB" w:rsidP="00A86ADB">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0A308364" w14:textId="616A9611" w:rsidR="00A86ADB" w:rsidRPr="00D147D3" w:rsidRDefault="00A86ADB">
      <w:pPr>
        <w:rPr>
          <w:sz w:val="24"/>
          <w:szCs w:val="24"/>
          <w:lang w:val="en-GB"/>
        </w:rPr>
      </w:pPr>
    </w:p>
    <w:bookmarkEnd w:id="2"/>
    <w:p w14:paraId="03E5913C" w14:textId="2457CDBA" w:rsidR="006712C0" w:rsidRPr="00D147D3" w:rsidRDefault="006712C0">
      <w:pPr>
        <w:rPr>
          <w:sz w:val="24"/>
          <w:szCs w:val="24"/>
          <w:lang w:val="en-GB"/>
        </w:rPr>
      </w:pPr>
    </w:p>
    <w:p w14:paraId="577C0CA5" w14:textId="4CFDF8FF" w:rsidR="00A86ADB" w:rsidRPr="00D147D3" w:rsidRDefault="00A86ADB">
      <w:pPr>
        <w:rPr>
          <w:sz w:val="24"/>
          <w:szCs w:val="24"/>
          <w:lang w:val="en-GB"/>
        </w:rPr>
      </w:pPr>
    </w:p>
    <w:p w14:paraId="46462D6C" w14:textId="0D495976" w:rsidR="00A86ADB" w:rsidRPr="00D147D3" w:rsidRDefault="00A86ADB">
      <w:pPr>
        <w:rPr>
          <w:sz w:val="24"/>
          <w:szCs w:val="24"/>
          <w:lang w:val="en-GB"/>
        </w:rPr>
      </w:pPr>
    </w:p>
    <w:p w14:paraId="51F9B372" w14:textId="77777777" w:rsidR="00A86ADB" w:rsidRPr="00D147D3" w:rsidRDefault="00A86ADB">
      <w:pPr>
        <w:rPr>
          <w:sz w:val="24"/>
          <w:szCs w:val="24"/>
          <w:lang w:val="en-GB"/>
        </w:rPr>
      </w:pPr>
    </w:p>
    <w:p w14:paraId="408A2D12" w14:textId="77777777" w:rsidR="00E00367" w:rsidRPr="00CC74D4" w:rsidRDefault="00E00367" w:rsidP="00E00367">
      <w:pPr>
        <w:pStyle w:val="BodyText"/>
        <w:tabs>
          <w:tab w:val="left" w:pos="1749"/>
        </w:tabs>
        <w:jc w:val="right"/>
        <w:rPr>
          <w:b/>
          <w:sz w:val="24"/>
          <w:szCs w:val="24"/>
          <w:lang w:val="en-GB"/>
        </w:rPr>
      </w:pPr>
      <w:r w:rsidRPr="00CC74D4">
        <w:rPr>
          <w:b/>
          <w:sz w:val="24"/>
          <w:szCs w:val="24"/>
          <w:lang w:val="en-GB"/>
        </w:rPr>
        <w:lastRenderedPageBreak/>
        <w:t>Annex No. 3</w:t>
      </w:r>
    </w:p>
    <w:p w14:paraId="0FEFE72E" w14:textId="124A7676" w:rsidR="00E00367" w:rsidRPr="00CC74D4" w:rsidRDefault="00E00367" w:rsidP="00E00367">
      <w:pPr>
        <w:pStyle w:val="BodyText"/>
        <w:tabs>
          <w:tab w:val="left" w:pos="9228"/>
        </w:tabs>
        <w:jc w:val="right"/>
        <w:rPr>
          <w:b/>
          <w:sz w:val="24"/>
          <w:szCs w:val="24"/>
          <w:lang w:val="en-GB"/>
        </w:rPr>
      </w:pPr>
      <w:r w:rsidRPr="00CC74D4">
        <w:rPr>
          <w:b/>
          <w:sz w:val="24"/>
          <w:szCs w:val="24"/>
          <w:lang w:val="en-GB"/>
        </w:rPr>
        <w:t xml:space="preserve">For procurement No. </w:t>
      </w:r>
      <w:r w:rsidR="00956283">
        <w:rPr>
          <w:b/>
          <w:sz w:val="24"/>
          <w:szCs w:val="24"/>
        </w:rPr>
        <w:t>0</w:t>
      </w:r>
      <w:r w:rsidR="00A530E8">
        <w:rPr>
          <w:b/>
          <w:sz w:val="24"/>
          <w:szCs w:val="24"/>
        </w:rPr>
        <w:t>5</w:t>
      </w:r>
      <w:r w:rsidR="00956283">
        <w:rPr>
          <w:b/>
          <w:sz w:val="24"/>
          <w:szCs w:val="24"/>
        </w:rPr>
        <w:t>032026</w:t>
      </w:r>
      <w:r w:rsidR="00956283" w:rsidRPr="00EC4F58">
        <w:rPr>
          <w:b/>
          <w:sz w:val="24"/>
          <w:szCs w:val="24"/>
        </w:rPr>
        <w:t>-1</w:t>
      </w:r>
    </w:p>
    <w:p w14:paraId="018488CF" w14:textId="77777777" w:rsidR="00E00367" w:rsidRPr="00D31269" w:rsidRDefault="00E00367" w:rsidP="00E00367">
      <w:pPr>
        <w:spacing w:before="1"/>
        <w:ind w:left="1878"/>
        <w:jc w:val="right"/>
        <w:rPr>
          <w:b/>
          <w:color w:val="000000" w:themeColor="text1"/>
          <w:sz w:val="24"/>
          <w:szCs w:val="24"/>
          <w:lang w:val="en-GB"/>
        </w:rPr>
      </w:pPr>
      <w:r w:rsidRPr="00D31269">
        <w:rPr>
          <w:b/>
          <w:color w:val="000000" w:themeColor="text1"/>
          <w:sz w:val="24"/>
          <w:szCs w:val="24"/>
          <w:lang w:val="en-GB"/>
        </w:rPr>
        <w:t>SIA Felici</w:t>
      </w:r>
    </w:p>
    <w:p w14:paraId="54813069" w14:textId="77777777" w:rsidR="00E00367" w:rsidRPr="00D31269" w:rsidRDefault="00E00367" w:rsidP="00E00367">
      <w:pPr>
        <w:spacing w:before="1"/>
        <w:ind w:left="1878"/>
        <w:jc w:val="both"/>
        <w:rPr>
          <w:bCs/>
          <w:color w:val="000000" w:themeColor="text1"/>
          <w:sz w:val="24"/>
          <w:szCs w:val="24"/>
          <w:lang w:val="en-GB"/>
        </w:rPr>
      </w:pPr>
    </w:p>
    <w:p w14:paraId="7B2B035C" w14:textId="5966BE4E" w:rsidR="00E00367" w:rsidRPr="00D31269" w:rsidRDefault="00E00367" w:rsidP="00E00367">
      <w:pPr>
        <w:spacing w:before="1"/>
        <w:jc w:val="center"/>
        <w:rPr>
          <w:b/>
          <w:color w:val="000000" w:themeColor="text1"/>
          <w:sz w:val="24"/>
          <w:szCs w:val="24"/>
          <w:lang w:val="en-GB"/>
        </w:rPr>
      </w:pPr>
      <w:r w:rsidRPr="00D31269">
        <w:rPr>
          <w:b/>
          <w:color w:val="000000" w:themeColor="text1"/>
          <w:sz w:val="24"/>
          <w:szCs w:val="24"/>
          <w:lang w:val="en-GB"/>
        </w:rPr>
        <w:t xml:space="preserve">Confirmation to correspondence to </w:t>
      </w:r>
      <w:r w:rsidR="00956283">
        <w:rPr>
          <w:b/>
          <w:color w:val="000000" w:themeColor="text1"/>
          <w:sz w:val="24"/>
          <w:szCs w:val="24"/>
          <w:lang w:val="en-GB"/>
        </w:rPr>
        <w:t>p</w:t>
      </w:r>
      <w:r w:rsidR="00956283" w:rsidRPr="00956283">
        <w:rPr>
          <w:b/>
          <w:color w:val="000000" w:themeColor="text1"/>
          <w:sz w:val="24"/>
          <w:szCs w:val="24"/>
          <w:lang w:val="en-GB"/>
        </w:rPr>
        <w:t>rocurement</w:t>
      </w:r>
      <w:r w:rsidRPr="00D31269">
        <w:rPr>
          <w:b/>
          <w:color w:val="000000" w:themeColor="text1"/>
          <w:sz w:val="24"/>
          <w:szCs w:val="24"/>
          <w:lang w:val="en-GB"/>
        </w:rPr>
        <w:t xml:space="preserve"> general conditions</w:t>
      </w:r>
    </w:p>
    <w:p w14:paraId="3C2CD636" w14:textId="77777777" w:rsidR="00E00367" w:rsidRPr="00D31269" w:rsidRDefault="00E00367" w:rsidP="00E00367">
      <w:pPr>
        <w:pStyle w:val="BodyText"/>
        <w:spacing w:before="6"/>
        <w:jc w:val="both"/>
        <w:rPr>
          <w:bCs/>
          <w:color w:val="000000" w:themeColor="text1"/>
          <w:sz w:val="24"/>
          <w:szCs w:val="24"/>
          <w:lang w:val="en-GB"/>
        </w:rPr>
      </w:pPr>
    </w:p>
    <w:p w14:paraId="1F229DC7" w14:textId="77777777" w:rsidR="00E00367" w:rsidRPr="00D31269" w:rsidRDefault="00E00367" w:rsidP="00E00367">
      <w:pPr>
        <w:pStyle w:val="BodyText"/>
        <w:tabs>
          <w:tab w:val="left" w:pos="7845"/>
        </w:tabs>
        <w:ind w:left="102"/>
        <w:jc w:val="both"/>
        <w:rPr>
          <w:bCs/>
          <w:color w:val="000000" w:themeColor="text1"/>
          <w:sz w:val="24"/>
          <w:szCs w:val="24"/>
          <w:lang w:val="en-GB"/>
        </w:rPr>
      </w:pPr>
      <w:r w:rsidRPr="00D31269">
        <w:rPr>
          <w:bCs/>
          <w:color w:val="000000" w:themeColor="text1"/>
          <w:sz w:val="24"/>
          <w:szCs w:val="24"/>
          <w:lang w:val="en-GB"/>
        </w:rPr>
        <w:t>Hereby, providing complete and true information,</w:t>
      </w:r>
      <w:r w:rsidRPr="00D31269">
        <w:rPr>
          <w:bCs/>
          <w:color w:val="000000" w:themeColor="text1"/>
          <w:spacing w:val="2"/>
          <w:sz w:val="24"/>
          <w:szCs w:val="24"/>
          <w:lang w:val="en-GB"/>
        </w:rPr>
        <w:t xml:space="preserve"> </w:t>
      </w:r>
      <w:r w:rsidRPr="00D31269">
        <w:rPr>
          <w:bCs/>
          <w:color w:val="000000" w:themeColor="text1"/>
          <w:sz w:val="24"/>
          <w:szCs w:val="24"/>
          <w:u w:val="single"/>
          <w:lang w:val="en-GB"/>
        </w:rPr>
        <w:t xml:space="preserve"> </w:t>
      </w:r>
      <w:r w:rsidRPr="00D31269">
        <w:rPr>
          <w:bCs/>
          <w:color w:val="000000" w:themeColor="text1"/>
          <w:sz w:val="24"/>
          <w:szCs w:val="24"/>
          <w:u w:val="single"/>
          <w:lang w:val="en-GB"/>
        </w:rPr>
        <w:tab/>
      </w:r>
    </w:p>
    <w:p w14:paraId="0E0B8BB3" w14:textId="77777777" w:rsidR="00E00367" w:rsidRPr="00D31269" w:rsidRDefault="00E00367" w:rsidP="00E00367">
      <w:pPr>
        <w:spacing w:before="1"/>
        <w:ind w:left="5577"/>
        <w:jc w:val="both"/>
        <w:rPr>
          <w:bCs/>
          <w:i/>
          <w:color w:val="000000" w:themeColor="text1"/>
          <w:sz w:val="24"/>
          <w:szCs w:val="24"/>
          <w:lang w:val="en-GB"/>
        </w:rPr>
      </w:pPr>
      <w:r w:rsidRPr="00D31269">
        <w:rPr>
          <w:bCs/>
          <w:i/>
          <w:color w:val="000000" w:themeColor="text1"/>
          <w:sz w:val="24"/>
          <w:szCs w:val="24"/>
          <w:lang w:val="en-GB"/>
        </w:rPr>
        <w:t>Applicant's name, reg. No.</w:t>
      </w:r>
    </w:p>
    <w:p w14:paraId="6BFB128A" w14:textId="77777777" w:rsidR="00E00367" w:rsidRPr="00D31269" w:rsidRDefault="00E00367" w:rsidP="00E00367">
      <w:pPr>
        <w:pStyle w:val="ListParagraph"/>
        <w:tabs>
          <w:tab w:val="left" w:pos="1125"/>
        </w:tabs>
        <w:ind w:left="0" w:right="84"/>
        <w:jc w:val="both"/>
        <w:rPr>
          <w:bCs/>
          <w:color w:val="000000" w:themeColor="text1"/>
          <w:sz w:val="24"/>
          <w:szCs w:val="24"/>
          <w:lang w:val="en-GB"/>
        </w:rPr>
      </w:pPr>
      <w:r w:rsidRPr="00D31269">
        <w:rPr>
          <w:bCs/>
          <w:color w:val="000000" w:themeColor="text1"/>
          <w:sz w:val="24"/>
          <w:szCs w:val="24"/>
          <w:lang w:val="en-GB"/>
        </w:rPr>
        <w:t>(hereinafter - the Applicant) in relation to the specific procurement procedure certifies that they correspond to:</w:t>
      </w:r>
    </w:p>
    <w:p w14:paraId="1A032109" w14:textId="77777777" w:rsidR="00E00367" w:rsidRPr="00D31269" w:rsidRDefault="00E00367" w:rsidP="00E00367">
      <w:pPr>
        <w:pStyle w:val="BodyText"/>
        <w:spacing w:before="6"/>
        <w:jc w:val="both"/>
        <w:rPr>
          <w:bCs/>
          <w:color w:val="000000" w:themeColor="text1"/>
          <w:sz w:val="24"/>
          <w:szCs w:val="24"/>
          <w:lang w:val="en-GB"/>
        </w:rPr>
      </w:pPr>
    </w:p>
    <w:p w14:paraId="05171523" w14:textId="7FA74903" w:rsidR="00E00367" w:rsidRPr="00D31269" w:rsidRDefault="00956283" w:rsidP="00E00367">
      <w:pPr>
        <w:pStyle w:val="ListParagraph"/>
        <w:numPr>
          <w:ilvl w:val="0"/>
          <w:numId w:val="45"/>
        </w:numPr>
        <w:jc w:val="both"/>
        <w:rPr>
          <w:bCs/>
          <w:color w:val="000000" w:themeColor="text1"/>
          <w:sz w:val="24"/>
          <w:szCs w:val="24"/>
          <w:lang w:val="en-GB"/>
        </w:rPr>
      </w:pPr>
      <w:r>
        <w:rPr>
          <w:bCs/>
          <w:color w:val="000000" w:themeColor="text1"/>
          <w:sz w:val="24"/>
          <w:szCs w:val="24"/>
          <w:lang w:val="en-GB"/>
        </w:rPr>
        <w:t>Procurement</w:t>
      </w:r>
      <w:r w:rsidR="00E00367" w:rsidRPr="00D31269">
        <w:rPr>
          <w:bCs/>
          <w:color w:val="000000" w:themeColor="text1"/>
          <w:sz w:val="24"/>
          <w:szCs w:val="24"/>
          <w:lang w:val="en-GB"/>
        </w:rPr>
        <w:t xml:space="preserve"> applicant criteria:</w:t>
      </w:r>
    </w:p>
    <w:p w14:paraId="14E6E055" w14:textId="77777777" w:rsidR="00956283" w:rsidRDefault="00956283" w:rsidP="00E00367">
      <w:pPr>
        <w:pStyle w:val="TableParagraph"/>
        <w:numPr>
          <w:ilvl w:val="1"/>
          <w:numId w:val="45"/>
        </w:numPr>
        <w:tabs>
          <w:tab w:val="left" w:pos="399"/>
        </w:tabs>
        <w:ind w:right="151"/>
        <w:jc w:val="both"/>
        <w:rPr>
          <w:bCs/>
          <w:color w:val="000000" w:themeColor="text1"/>
          <w:sz w:val="24"/>
          <w:szCs w:val="24"/>
          <w:lang w:val="en-GB"/>
        </w:rPr>
      </w:pPr>
      <w:r w:rsidRPr="00956283">
        <w:rPr>
          <w:bCs/>
          <w:color w:val="000000" w:themeColor="text1"/>
          <w:sz w:val="24"/>
          <w:szCs w:val="24"/>
          <w:lang w:val="en-GB"/>
        </w:rPr>
        <w:t>Has at least three years of experience in the production or trade of food raw materials</w:t>
      </w:r>
    </w:p>
    <w:p w14:paraId="516D1638" w14:textId="6F7C76CF" w:rsidR="00E00367" w:rsidRPr="00D31269" w:rsidRDefault="00E00367" w:rsidP="00E00367">
      <w:pPr>
        <w:pStyle w:val="TableParagraph"/>
        <w:numPr>
          <w:ilvl w:val="1"/>
          <w:numId w:val="45"/>
        </w:numPr>
        <w:tabs>
          <w:tab w:val="left" w:pos="399"/>
        </w:tabs>
        <w:ind w:right="151"/>
        <w:jc w:val="both"/>
        <w:rPr>
          <w:bCs/>
          <w:color w:val="000000" w:themeColor="text1"/>
          <w:sz w:val="24"/>
          <w:szCs w:val="24"/>
          <w:lang w:val="en-GB"/>
        </w:rPr>
      </w:pPr>
      <w:r w:rsidRPr="00D31269">
        <w:rPr>
          <w:bCs/>
          <w:color w:val="000000" w:themeColor="text1"/>
          <w:sz w:val="24"/>
          <w:szCs w:val="24"/>
          <w:lang w:val="en-GB"/>
        </w:rPr>
        <w:t>The total turnover of the previous three calendar years exceeds the total value of the offer.</w:t>
      </w:r>
    </w:p>
    <w:p w14:paraId="1A61F89C" w14:textId="3791203B" w:rsidR="00E00367" w:rsidRPr="00A910A5" w:rsidRDefault="00956283" w:rsidP="00E00367">
      <w:pPr>
        <w:pStyle w:val="ListParagraph"/>
        <w:numPr>
          <w:ilvl w:val="0"/>
          <w:numId w:val="45"/>
        </w:numPr>
        <w:jc w:val="both"/>
        <w:rPr>
          <w:bCs/>
          <w:sz w:val="24"/>
          <w:szCs w:val="24"/>
          <w:lang w:val="en-GB"/>
        </w:rPr>
      </w:pPr>
      <w:r>
        <w:rPr>
          <w:bCs/>
          <w:color w:val="000000" w:themeColor="text1"/>
          <w:sz w:val="24"/>
          <w:szCs w:val="24"/>
          <w:lang w:val="en-GB"/>
        </w:rPr>
        <w:t>Procurement</w:t>
      </w:r>
      <w:r w:rsidR="00E00367" w:rsidRPr="00D31269">
        <w:rPr>
          <w:bCs/>
          <w:color w:val="000000" w:themeColor="text1"/>
          <w:sz w:val="24"/>
          <w:szCs w:val="24"/>
          <w:lang w:val="en-GB"/>
        </w:rPr>
        <w:t xml:space="preserve"> general conditions</w:t>
      </w:r>
      <w:r w:rsidR="00E00367" w:rsidRPr="00A910A5">
        <w:rPr>
          <w:bCs/>
          <w:sz w:val="24"/>
          <w:szCs w:val="24"/>
          <w:lang w:val="en-GB"/>
        </w:rPr>
        <w:t>:</w:t>
      </w:r>
    </w:p>
    <w:p w14:paraId="1E965B85" w14:textId="77B3DCD9" w:rsidR="006E272A" w:rsidRDefault="006E272A" w:rsidP="006E272A">
      <w:pPr>
        <w:pStyle w:val="ListParagraph"/>
        <w:widowControl/>
        <w:numPr>
          <w:ilvl w:val="1"/>
          <w:numId w:val="45"/>
        </w:numPr>
        <w:autoSpaceDE/>
        <w:autoSpaceDN/>
        <w:spacing w:after="160" w:line="259" w:lineRule="auto"/>
        <w:contextualSpacing/>
        <w:jc w:val="both"/>
        <w:rPr>
          <w:bCs/>
          <w:sz w:val="24"/>
          <w:szCs w:val="24"/>
          <w:lang w:val="en-GB"/>
        </w:rPr>
      </w:pPr>
      <w:r w:rsidRPr="00A910A5">
        <w:rPr>
          <w:bCs/>
          <w:sz w:val="24"/>
          <w:szCs w:val="24"/>
          <w:lang w:val="en-GB"/>
        </w:rPr>
        <w:t xml:space="preserve">When submitting the final offer for all </w:t>
      </w:r>
      <w:r w:rsidR="00956283">
        <w:rPr>
          <w:bCs/>
          <w:sz w:val="24"/>
          <w:szCs w:val="24"/>
          <w:lang w:val="en-GB"/>
        </w:rPr>
        <w:t>raw materials</w:t>
      </w:r>
      <w:r w:rsidRPr="00A910A5">
        <w:rPr>
          <w:bCs/>
          <w:sz w:val="24"/>
          <w:szCs w:val="24"/>
          <w:lang w:val="en-GB"/>
        </w:rPr>
        <w:t xml:space="preserve">, the manufacturer and price must be </w:t>
      </w:r>
      <w:proofErr w:type="gramStart"/>
      <w:r w:rsidRPr="00A910A5">
        <w:rPr>
          <w:bCs/>
          <w:sz w:val="24"/>
          <w:szCs w:val="24"/>
          <w:lang w:val="en-GB"/>
        </w:rPr>
        <w:t>specified;</w:t>
      </w:r>
      <w:proofErr w:type="gramEnd"/>
      <w:r w:rsidRPr="00A910A5">
        <w:rPr>
          <w:bCs/>
          <w:sz w:val="24"/>
          <w:szCs w:val="24"/>
          <w:lang w:val="en-GB"/>
        </w:rPr>
        <w:t xml:space="preserve"> </w:t>
      </w:r>
    </w:p>
    <w:p w14:paraId="230DD9A5" w14:textId="6D27F749" w:rsidR="00956283" w:rsidRDefault="00956283" w:rsidP="006E272A">
      <w:pPr>
        <w:pStyle w:val="ListParagraph"/>
        <w:widowControl/>
        <w:numPr>
          <w:ilvl w:val="1"/>
          <w:numId w:val="45"/>
        </w:numPr>
        <w:autoSpaceDE/>
        <w:autoSpaceDN/>
        <w:spacing w:after="160" w:line="259" w:lineRule="auto"/>
        <w:contextualSpacing/>
        <w:jc w:val="both"/>
        <w:rPr>
          <w:bCs/>
          <w:sz w:val="24"/>
          <w:szCs w:val="24"/>
          <w:lang w:val="en-GB"/>
        </w:rPr>
      </w:pPr>
      <w:r w:rsidRPr="00956283">
        <w:rPr>
          <w:bCs/>
          <w:sz w:val="24"/>
          <w:szCs w:val="24"/>
          <w:lang w:val="en-GB"/>
        </w:rPr>
        <w:t>The delivery costs of the raw materials (DAP) are included in the price offer.</w:t>
      </w:r>
    </w:p>
    <w:p w14:paraId="7B14D98B" w14:textId="3A31DE45" w:rsidR="00956283" w:rsidRDefault="00956283" w:rsidP="006E272A">
      <w:pPr>
        <w:pStyle w:val="ListParagraph"/>
        <w:widowControl/>
        <w:numPr>
          <w:ilvl w:val="1"/>
          <w:numId w:val="45"/>
        </w:numPr>
        <w:autoSpaceDE/>
        <w:autoSpaceDN/>
        <w:spacing w:after="160" w:line="259" w:lineRule="auto"/>
        <w:contextualSpacing/>
        <w:jc w:val="both"/>
        <w:rPr>
          <w:bCs/>
          <w:sz w:val="24"/>
          <w:szCs w:val="24"/>
          <w:lang w:val="en-GB"/>
        </w:rPr>
      </w:pPr>
      <w:r w:rsidRPr="00956283">
        <w:rPr>
          <w:bCs/>
          <w:sz w:val="24"/>
          <w:szCs w:val="24"/>
          <w:lang w:val="en-GB"/>
        </w:rPr>
        <w:t>The technical parameters of the offered raw material are not lower than those specified in this technical specification.</w:t>
      </w:r>
    </w:p>
    <w:p w14:paraId="6F466DD2" w14:textId="10D27CD9" w:rsidR="006E272A" w:rsidRPr="00D31269" w:rsidRDefault="00956283" w:rsidP="004A1C70">
      <w:pPr>
        <w:pStyle w:val="TableParagraph"/>
        <w:numPr>
          <w:ilvl w:val="0"/>
          <w:numId w:val="45"/>
        </w:numPr>
        <w:tabs>
          <w:tab w:val="left" w:pos="377"/>
        </w:tabs>
        <w:jc w:val="both"/>
        <w:rPr>
          <w:bCs/>
          <w:color w:val="000000" w:themeColor="text1"/>
          <w:sz w:val="24"/>
          <w:szCs w:val="24"/>
          <w:lang w:val="en-GB"/>
        </w:rPr>
      </w:pPr>
      <w:r w:rsidRPr="00956283">
        <w:rPr>
          <w:bCs/>
          <w:color w:val="000000" w:themeColor="text1"/>
          <w:w w:val="105"/>
          <w:sz w:val="24"/>
          <w:szCs w:val="24"/>
          <w:lang w:val="en-GB"/>
        </w:rPr>
        <w:t xml:space="preserve">The raw materials comply with the legislation of the European Union and the Republic of Latvia. </w:t>
      </w:r>
    </w:p>
    <w:p w14:paraId="541D988B" w14:textId="77777777" w:rsidR="004A1C70" w:rsidRPr="004A1C70" w:rsidRDefault="004A1C70" w:rsidP="006E272A">
      <w:pPr>
        <w:pStyle w:val="ListParagraph"/>
        <w:numPr>
          <w:ilvl w:val="0"/>
          <w:numId w:val="45"/>
        </w:numPr>
        <w:jc w:val="both"/>
        <w:rPr>
          <w:bCs/>
          <w:color w:val="000000" w:themeColor="text1"/>
          <w:sz w:val="24"/>
          <w:szCs w:val="24"/>
          <w:lang w:val="en-GB"/>
        </w:rPr>
      </w:pPr>
      <w:r>
        <w:rPr>
          <w:bCs/>
          <w:color w:val="000000" w:themeColor="text1"/>
          <w:w w:val="105"/>
          <w:sz w:val="24"/>
          <w:szCs w:val="24"/>
          <w:lang w:val="en-GB"/>
        </w:rPr>
        <w:t>T</w:t>
      </w:r>
      <w:r w:rsidRPr="004A1C70">
        <w:rPr>
          <w:bCs/>
          <w:color w:val="000000" w:themeColor="text1"/>
          <w:w w:val="105"/>
          <w:sz w:val="24"/>
          <w:szCs w:val="24"/>
          <w:lang w:val="en-GB"/>
        </w:rPr>
        <w:t>he shelf life of the raw materials must be not less than 90% of the total shelf life of the raw materials at the time of delivery (upon receipt</w:t>
      </w:r>
      <w:r>
        <w:rPr>
          <w:bCs/>
          <w:color w:val="000000" w:themeColor="text1"/>
          <w:w w:val="105"/>
          <w:sz w:val="24"/>
          <w:szCs w:val="24"/>
          <w:lang w:val="en-GB"/>
        </w:rPr>
        <w:t>).</w:t>
      </w:r>
    </w:p>
    <w:p w14:paraId="0E4B3872" w14:textId="77777777" w:rsidR="006E272A" w:rsidRPr="00CC74D4" w:rsidRDefault="006E272A" w:rsidP="006E272A">
      <w:pPr>
        <w:pStyle w:val="ListParagraph"/>
        <w:numPr>
          <w:ilvl w:val="0"/>
          <w:numId w:val="45"/>
        </w:numPr>
        <w:jc w:val="both"/>
        <w:rPr>
          <w:bCs/>
          <w:w w:val="105"/>
          <w:sz w:val="24"/>
          <w:szCs w:val="24"/>
          <w:lang w:val="en-GB"/>
        </w:rPr>
      </w:pPr>
      <w:r w:rsidRPr="00D31269">
        <w:rPr>
          <w:bCs/>
          <w:color w:val="000000" w:themeColor="text1"/>
          <w:sz w:val="24"/>
          <w:szCs w:val="24"/>
          <w:lang w:val="en-GB"/>
        </w:rPr>
        <w:t xml:space="preserve">We hereby </w:t>
      </w:r>
      <w:r w:rsidRPr="00D31269">
        <w:rPr>
          <w:bCs/>
          <w:color w:val="000000" w:themeColor="text1"/>
          <w:w w:val="105"/>
          <w:sz w:val="24"/>
          <w:szCs w:val="24"/>
          <w:lang w:val="en-GB"/>
        </w:rPr>
        <w:t xml:space="preserve">confirm that the submitted offer is valid for 180 days from the date of submission of the </w:t>
      </w:r>
      <w:r w:rsidRPr="00CC74D4">
        <w:rPr>
          <w:bCs/>
          <w:w w:val="105"/>
          <w:sz w:val="24"/>
          <w:szCs w:val="24"/>
          <w:lang w:val="en-GB"/>
        </w:rPr>
        <w:t xml:space="preserve">offer. If the Customer cannot sign procurement contract during the validity period of the offer due to objective reasons, Customer can request applicant in writing form to extend their offer validity period. </w:t>
      </w:r>
    </w:p>
    <w:p w14:paraId="76C13591" w14:textId="6B335982" w:rsidR="006E272A" w:rsidRPr="00CC74D4" w:rsidRDefault="006E272A" w:rsidP="006E272A">
      <w:pPr>
        <w:pStyle w:val="ListParagraph"/>
        <w:numPr>
          <w:ilvl w:val="0"/>
          <w:numId w:val="45"/>
        </w:numPr>
        <w:jc w:val="both"/>
        <w:rPr>
          <w:bCs/>
          <w:w w:val="105"/>
          <w:sz w:val="24"/>
          <w:szCs w:val="24"/>
          <w:lang w:val="en-GB"/>
        </w:rPr>
      </w:pPr>
      <w:r w:rsidRPr="00CC74D4">
        <w:rPr>
          <w:sz w:val="24"/>
          <w:szCs w:val="24"/>
          <w:lang w:val="en-GB"/>
        </w:rPr>
        <w:t xml:space="preserve">Expected term of contract execution – </w:t>
      </w:r>
      <w:r w:rsidR="004A1C70">
        <w:rPr>
          <w:sz w:val="24"/>
          <w:szCs w:val="24"/>
          <w:lang w:val="en-GB"/>
        </w:rPr>
        <w:t>03.2026.-</w:t>
      </w:r>
      <w:r w:rsidR="004A1C70" w:rsidRPr="00CB06EC">
        <w:rPr>
          <w:sz w:val="24"/>
          <w:szCs w:val="24"/>
          <w:lang w:val="en-GB"/>
        </w:rPr>
        <w:t>12.202</w:t>
      </w:r>
      <w:r w:rsidR="004A1C70">
        <w:rPr>
          <w:sz w:val="24"/>
          <w:szCs w:val="24"/>
          <w:lang w:val="en-GB"/>
        </w:rPr>
        <w:t>6</w:t>
      </w:r>
    </w:p>
    <w:p w14:paraId="6D30F8CE" w14:textId="77777777" w:rsidR="006E272A" w:rsidRPr="00D31269" w:rsidRDefault="006E272A" w:rsidP="006E272A">
      <w:pPr>
        <w:pStyle w:val="BodyText"/>
        <w:spacing w:before="5"/>
        <w:jc w:val="both"/>
        <w:rPr>
          <w:bCs/>
          <w:color w:val="000000" w:themeColor="text1"/>
          <w:sz w:val="24"/>
          <w:szCs w:val="24"/>
          <w:lang w:val="en-GB"/>
        </w:rPr>
      </w:pPr>
    </w:p>
    <w:p w14:paraId="0AC5DDDE" w14:textId="77777777" w:rsidR="006E272A" w:rsidRPr="00D31269" w:rsidRDefault="006E272A" w:rsidP="006E272A">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63DD37D5" w14:textId="77777777" w:rsidR="006E272A" w:rsidRPr="00D31269" w:rsidRDefault="006E272A" w:rsidP="006E272A">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p>
    <w:p w14:paraId="38B3CA56" w14:textId="77777777" w:rsidR="006E272A" w:rsidRDefault="006E272A" w:rsidP="006E272A">
      <w:pPr>
        <w:pStyle w:val="ListParagraph"/>
        <w:ind w:left="0" w:right="172"/>
        <w:jc w:val="both"/>
        <w:rPr>
          <w:bCs/>
          <w:color w:val="000000" w:themeColor="text1"/>
          <w:sz w:val="24"/>
          <w:szCs w:val="24"/>
          <w:lang w:val="en-GB"/>
        </w:rPr>
      </w:pPr>
      <w:r w:rsidRPr="00D31269">
        <w:rPr>
          <w:bCs/>
          <w:color w:val="000000" w:themeColor="text1"/>
          <w:sz w:val="24"/>
          <w:szCs w:val="24"/>
          <w:lang w:val="en-GB"/>
        </w:rPr>
        <w:t>/_____________</w:t>
      </w:r>
      <w:proofErr w:type="gramStart"/>
      <w:r w:rsidRPr="00D31269">
        <w:rPr>
          <w:bCs/>
          <w:color w:val="000000" w:themeColor="text1"/>
          <w:sz w:val="24"/>
          <w:szCs w:val="24"/>
          <w:lang w:val="en-GB"/>
        </w:rPr>
        <w:t>/  Signature</w:t>
      </w:r>
      <w:proofErr w:type="gramEnd"/>
    </w:p>
    <w:p w14:paraId="413D915D" w14:textId="77777777" w:rsidR="00F35C88" w:rsidRPr="00D31269" w:rsidRDefault="00F35C88" w:rsidP="006E272A">
      <w:pPr>
        <w:pStyle w:val="ListParagraph"/>
        <w:ind w:left="0" w:right="172"/>
        <w:jc w:val="both"/>
        <w:rPr>
          <w:bCs/>
          <w:color w:val="000000" w:themeColor="text1"/>
          <w:sz w:val="24"/>
          <w:szCs w:val="24"/>
          <w:lang w:val="en-GB"/>
        </w:rPr>
      </w:pPr>
    </w:p>
    <w:p w14:paraId="6466048E" w14:textId="77777777" w:rsidR="006E272A" w:rsidRPr="00D31269" w:rsidRDefault="006E272A" w:rsidP="006E272A">
      <w:pPr>
        <w:pStyle w:val="ListParagraph"/>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38C9A815" w14:textId="77777777" w:rsidR="006E272A" w:rsidRPr="00D31269" w:rsidRDefault="006E272A" w:rsidP="006E272A">
      <w:pPr>
        <w:ind w:right="172"/>
        <w:jc w:val="both"/>
        <w:rPr>
          <w:bCs/>
          <w:color w:val="000000" w:themeColor="text1"/>
          <w:sz w:val="24"/>
          <w:szCs w:val="24"/>
          <w:lang w:val="en-GB"/>
        </w:rPr>
      </w:pPr>
      <w:r w:rsidRPr="00D31269">
        <w:rPr>
          <w:bCs/>
          <w:color w:val="000000" w:themeColor="text1"/>
          <w:sz w:val="24"/>
          <w:szCs w:val="24"/>
          <w:lang w:val="en-GB"/>
        </w:rPr>
        <w:t>/_____________/ Date</w:t>
      </w:r>
    </w:p>
    <w:p w14:paraId="4D2E69AA" w14:textId="56BDBB65" w:rsidR="00E00367" w:rsidRPr="00D31269" w:rsidRDefault="00E00367" w:rsidP="006E272A">
      <w:pPr>
        <w:jc w:val="both"/>
        <w:rPr>
          <w:bCs/>
          <w:color w:val="000000" w:themeColor="text1"/>
          <w:sz w:val="24"/>
          <w:szCs w:val="24"/>
          <w:lang w:val="en-GB"/>
        </w:rPr>
      </w:pPr>
    </w:p>
    <w:sectPr w:rsidR="00E00367" w:rsidRPr="00D31269" w:rsidSect="00252557">
      <w:footerReference w:type="even" r:id="rId10"/>
      <w:footerReference w:type="default" r:id="rId11"/>
      <w:pgSz w:w="11905" w:h="16838"/>
      <w:pgMar w:top="1287" w:right="1287" w:bottom="1276"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44EE" w14:textId="77777777" w:rsidR="00852D5C" w:rsidRDefault="00852D5C">
      <w:r>
        <w:separator/>
      </w:r>
    </w:p>
  </w:endnote>
  <w:endnote w:type="continuationSeparator" w:id="0">
    <w:p w14:paraId="45DEF0B0" w14:textId="77777777" w:rsidR="00852D5C" w:rsidRDefault="0085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FE3" w14:textId="15E9C83F" w:rsidR="004156CD" w:rsidRDefault="004156CD">
    <w:pPr>
      <w:pStyle w:val="Footer"/>
      <w:jc w:val="right"/>
    </w:pPr>
  </w:p>
  <w:p w14:paraId="70410E8B" w14:textId="77777777" w:rsidR="004156CD" w:rsidRDefault="004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658910"/>
      <w:docPartObj>
        <w:docPartGallery w:val="Page Numbers (Bottom of Page)"/>
        <w:docPartUnique/>
      </w:docPartObj>
    </w:sdtPr>
    <w:sdtEndPr>
      <w:rPr>
        <w:noProof/>
      </w:rPr>
    </w:sdtEndPr>
    <w:sdtContent>
      <w:p w14:paraId="15FD9EE1" w14:textId="4342D8BA" w:rsidR="004156CD" w:rsidRDefault="004156CD">
        <w:pPr>
          <w:pStyle w:val="Footer"/>
        </w:pPr>
        <w:r>
          <w:fldChar w:fldCharType="begin"/>
        </w:r>
        <w:r>
          <w:instrText xml:space="preserve"> PAGE   \* MERGEFORMAT </w:instrText>
        </w:r>
        <w:r>
          <w:fldChar w:fldCharType="separate"/>
        </w:r>
        <w:r>
          <w:rPr>
            <w:noProof/>
          </w:rPr>
          <w:t>2</w:t>
        </w:r>
        <w:r>
          <w:rPr>
            <w:noProof/>
          </w:rPr>
          <w:fldChar w:fldCharType="end"/>
        </w:r>
      </w:p>
    </w:sdtContent>
  </w:sdt>
  <w:p w14:paraId="7CBE356D" w14:textId="77777777" w:rsidR="004156CD" w:rsidRDefault="00415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08CC1F33" w:rsidR="002833B8"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4660A">
      <w:rPr>
        <w:rStyle w:val="PageNumber"/>
        <w:rFonts w:eastAsiaTheme="majorEastAsia"/>
        <w:noProof/>
      </w:rPr>
      <w:t>1</w:t>
    </w:r>
    <w:r>
      <w:rPr>
        <w:rStyle w:val="PageNumber"/>
        <w:rFonts w:eastAsiaTheme="majorEastAsia"/>
      </w:rPr>
      <w:fldChar w:fldCharType="end"/>
    </w:r>
  </w:p>
  <w:p w14:paraId="590FFC99" w14:textId="77777777" w:rsidR="002833B8" w:rsidRDefault="002833B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2833B8"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2833B8" w:rsidRDefault="002833B8" w:rsidP="00DE03DB">
    <w:pPr>
      <w:pStyle w:val="Footer"/>
      <w:framePr w:wrap="around" w:vAnchor="text" w:hAnchor="margin" w:xAlign="right" w:y="1"/>
      <w:ind w:right="360"/>
      <w:rPr>
        <w:rStyle w:val="PageNumber"/>
        <w:rFonts w:eastAsiaTheme="majorEastAsia"/>
      </w:rPr>
    </w:pPr>
  </w:p>
  <w:p w14:paraId="698EE67A" w14:textId="77777777" w:rsidR="002833B8" w:rsidRDefault="002833B8" w:rsidP="00252557">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7048" w14:textId="77777777" w:rsidR="00852D5C" w:rsidRDefault="00852D5C">
      <w:r>
        <w:separator/>
      </w:r>
    </w:p>
  </w:footnote>
  <w:footnote w:type="continuationSeparator" w:id="0">
    <w:p w14:paraId="614EBB34" w14:textId="77777777" w:rsidR="00852D5C" w:rsidRDefault="0085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717B1B"/>
    <w:multiLevelType w:val="hybridMultilevel"/>
    <w:tmpl w:val="3CFC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872A0"/>
    <w:multiLevelType w:val="multilevel"/>
    <w:tmpl w:val="CEECC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8" w15:restartNumberingAfterBreak="0">
    <w:nsid w:val="0DCB4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6E3BF6"/>
    <w:multiLevelType w:val="hybridMultilevel"/>
    <w:tmpl w:val="71986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B0B3857"/>
    <w:multiLevelType w:val="multilevel"/>
    <w:tmpl w:val="2E480E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1C1B29"/>
    <w:multiLevelType w:val="hybridMultilevel"/>
    <w:tmpl w:val="3D508B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8"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9"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F6668"/>
    <w:multiLevelType w:val="multilevel"/>
    <w:tmpl w:val="960C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3C6540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3113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2A28F4"/>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3565CB"/>
    <w:multiLevelType w:val="hybridMultilevel"/>
    <w:tmpl w:val="EC261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D2B39"/>
    <w:multiLevelType w:val="hybridMultilevel"/>
    <w:tmpl w:val="E2985FA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B0230"/>
    <w:multiLevelType w:val="hybridMultilevel"/>
    <w:tmpl w:val="5DB2F154"/>
    <w:lvl w:ilvl="0" w:tplc="85D271E8">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4F7C1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0979FC"/>
    <w:multiLevelType w:val="hybridMultilevel"/>
    <w:tmpl w:val="EB769CA2"/>
    <w:lvl w:ilvl="0" w:tplc="79985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76E07"/>
    <w:multiLevelType w:val="multilevel"/>
    <w:tmpl w:val="53C8A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2E035C"/>
    <w:multiLevelType w:val="hybridMultilevel"/>
    <w:tmpl w:val="C0168406"/>
    <w:lvl w:ilvl="0" w:tplc="CB4E27FE">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7" w15:restartNumberingAfterBreak="0">
    <w:nsid w:val="671E3A24"/>
    <w:multiLevelType w:val="hybridMultilevel"/>
    <w:tmpl w:val="4CCEDCDA"/>
    <w:lvl w:ilvl="0" w:tplc="A79EEAB6">
      <w:numFmt w:val="bullet"/>
      <w:lvlText w:val="•"/>
      <w:lvlJc w:val="left"/>
      <w:pPr>
        <w:ind w:left="720" w:hanging="360"/>
      </w:pPr>
      <w:rPr>
        <w:rFonts w:hint="default"/>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632F9"/>
    <w:multiLevelType w:val="hybridMultilevel"/>
    <w:tmpl w:val="7198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8E0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7F7AF9"/>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970060"/>
    <w:multiLevelType w:val="multilevel"/>
    <w:tmpl w:val="D6AC3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4C6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5" w15:restartNumberingAfterBreak="0">
    <w:nsid w:val="7AC23D15"/>
    <w:multiLevelType w:val="hybridMultilevel"/>
    <w:tmpl w:val="60868218"/>
    <w:lvl w:ilvl="0" w:tplc="3CBE95A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D56948"/>
    <w:multiLevelType w:val="multilevel"/>
    <w:tmpl w:val="67C20DCE"/>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845138">
    <w:abstractNumId w:val="11"/>
  </w:num>
  <w:num w:numId="2" w16cid:durableId="375156393">
    <w:abstractNumId w:val="36"/>
  </w:num>
  <w:num w:numId="3" w16cid:durableId="1064836134">
    <w:abstractNumId w:val="7"/>
  </w:num>
  <w:num w:numId="4" w16cid:durableId="322244833">
    <w:abstractNumId w:val="4"/>
  </w:num>
  <w:num w:numId="5" w16cid:durableId="1817526953">
    <w:abstractNumId w:val="17"/>
  </w:num>
  <w:num w:numId="6" w16cid:durableId="1716615131">
    <w:abstractNumId w:val="44"/>
  </w:num>
  <w:num w:numId="7" w16cid:durableId="2111662152">
    <w:abstractNumId w:val="18"/>
  </w:num>
  <w:num w:numId="8" w16cid:durableId="1370495113">
    <w:abstractNumId w:val="3"/>
  </w:num>
  <w:num w:numId="9" w16cid:durableId="1278102458">
    <w:abstractNumId w:val="12"/>
  </w:num>
  <w:num w:numId="10" w16cid:durableId="1885944538">
    <w:abstractNumId w:val="9"/>
  </w:num>
  <w:num w:numId="11" w16cid:durableId="262688429">
    <w:abstractNumId w:val="2"/>
  </w:num>
  <w:num w:numId="12" w16cid:durableId="1437675584">
    <w:abstractNumId w:val="29"/>
  </w:num>
  <w:num w:numId="13" w16cid:durableId="406928598">
    <w:abstractNumId w:val="20"/>
  </w:num>
  <w:num w:numId="14" w16cid:durableId="743642829">
    <w:abstractNumId w:val="42"/>
  </w:num>
  <w:num w:numId="15" w16cid:durableId="472673440">
    <w:abstractNumId w:val="14"/>
  </w:num>
  <w:num w:numId="16" w16cid:durableId="2132358213">
    <w:abstractNumId w:val="21"/>
  </w:num>
  <w:num w:numId="17" w16cid:durableId="1743602388">
    <w:abstractNumId w:val="43"/>
  </w:num>
  <w:num w:numId="18" w16cid:durableId="1704134853">
    <w:abstractNumId w:val="34"/>
  </w:num>
  <w:num w:numId="19" w16cid:durableId="1864443205">
    <w:abstractNumId w:val="8"/>
  </w:num>
  <w:num w:numId="20" w16cid:durableId="1287349787">
    <w:abstractNumId w:val="41"/>
  </w:num>
  <w:num w:numId="21" w16cid:durableId="495850109">
    <w:abstractNumId w:val="6"/>
  </w:num>
  <w:num w:numId="22" w16cid:durableId="1513256179">
    <w:abstractNumId w:val="40"/>
  </w:num>
  <w:num w:numId="23" w16cid:durableId="971592311">
    <w:abstractNumId w:val="38"/>
  </w:num>
  <w:num w:numId="24" w16cid:durableId="2040465953">
    <w:abstractNumId w:val="27"/>
  </w:num>
  <w:num w:numId="25" w16cid:durableId="718092580">
    <w:abstractNumId w:val="32"/>
  </w:num>
  <w:num w:numId="26" w16cid:durableId="1963608944">
    <w:abstractNumId w:val="23"/>
  </w:num>
  <w:num w:numId="27" w16cid:durableId="423428624">
    <w:abstractNumId w:val="33"/>
  </w:num>
  <w:num w:numId="28" w16cid:durableId="534539188">
    <w:abstractNumId w:val="45"/>
  </w:num>
  <w:num w:numId="29" w16cid:durableId="342588887">
    <w:abstractNumId w:val="10"/>
  </w:num>
  <w:num w:numId="30" w16cid:durableId="1134442395">
    <w:abstractNumId w:val="46"/>
  </w:num>
  <w:num w:numId="31" w16cid:durableId="67532590">
    <w:abstractNumId w:val="26"/>
  </w:num>
  <w:num w:numId="32" w16cid:durableId="704866321">
    <w:abstractNumId w:val="13"/>
  </w:num>
  <w:num w:numId="33" w16cid:durableId="420491469">
    <w:abstractNumId w:val="19"/>
  </w:num>
  <w:num w:numId="34" w16cid:durableId="2082941252">
    <w:abstractNumId w:val="25"/>
  </w:num>
  <w:num w:numId="35" w16cid:durableId="1495680142">
    <w:abstractNumId w:val="30"/>
  </w:num>
  <w:num w:numId="36" w16cid:durableId="883099178">
    <w:abstractNumId w:val="16"/>
  </w:num>
  <w:num w:numId="37" w16cid:durableId="2024819684">
    <w:abstractNumId w:val="22"/>
  </w:num>
  <w:num w:numId="38" w16cid:durableId="1592931322">
    <w:abstractNumId w:val="31"/>
  </w:num>
  <w:num w:numId="39" w16cid:durableId="461388633">
    <w:abstractNumId w:val="1"/>
  </w:num>
  <w:num w:numId="40" w16cid:durableId="2008363056">
    <w:abstractNumId w:val="0"/>
  </w:num>
  <w:num w:numId="41" w16cid:durableId="413362157">
    <w:abstractNumId w:val="28"/>
  </w:num>
  <w:num w:numId="42" w16cid:durableId="609581942">
    <w:abstractNumId w:val="24"/>
  </w:num>
  <w:num w:numId="43" w16cid:durableId="2028830398">
    <w:abstractNumId w:val="5"/>
  </w:num>
  <w:num w:numId="44" w16cid:durableId="251790465">
    <w:abstractNumId w:val="37"/>
  </w:num>
  <w:num w:numId="45" w16cid:durableId="48890454">
    <w:abstractNumId w:val="39"/>
  </w:num>
  <w:num w:numId="46" w16cid:durableId="689066006">
    <w:abstractNumId w:val="15"/>
  </w:num>
  <w:num w:numId="47" w16cid:durableId="226300978">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58E7"/>
    <w:rsid w:val="00012D62"/>
    <w:rsid w:val="00013D33"/>
    <w:rsid w:val="000229ED"/>
    <w:rsid w:val="0002718E"/>
    <w:rsid w:val="00040313"/>
    <w:rsid w:val="000449C2"/>
    <w:rsid w:val="000517B5"/>
    <w:rsid w:val="00060953"/>
    <w:rsid w:val="00070F91"/>
    <w:rsid w:val="0007298C"/>
    <w:rsid w:val="00080C1E"/>
    <w:rsid w:val="0008345A"/>
    <w:rsid w:val="00084DB2"/>
    <w:rsid w:val="000862AB"/>
    <w:rsid w:val="00086E53"/>
    <w:rsid w:val="000967B6"/>
    <w:rsid w:val="000A0114"/>
    <w:rsid w:val="000A1E7B"/>
    <w:rsid w:val="000A6BE0"/>
    <w:rsid w:val="000B3A4C"/>
    <w:rsid w:val="000B42D4"/>
    <w:rsid w:val="000C1455"/>
    <w:rsid w:val="000D0841"/>
    <w:rsid w:val="000D3179"/>
    <w:rsid w:val="000E0524"/>
    <w:rsid w:val="000E3413"/>
    <w:rsid w:val="000E4BD8"/>
    <w:rsid w:val="000E5608"/>
    <w:rsid w:val="000F1E5F"/>
    <w:rsid w:val="000F5FE4"/>
    <w:rsid w:val="001003D4"/>
    <w:rsid w:val="00102562"/>
    <w:rsid w:val="00102B01"/>
    <w:rsid w:val="00105F25"/>
    <w:rsid w:val="001103DC"/>
    <w:rsid w:val="001115C6"/>
    <w:rsid w:val="00113253"/>
    <w:rsid w:val="0011356D"/>
    <w:rsid w:val="00114123"/>
    <w:rsid w:val="00116438"/>
    <w:rsid w:val="00116CC5"/>
    <w:rsid w:val="001241F4"/>
    <w:rsid w:val="00132630"/>
    <w:rsid w:val="00132C4B"/>
    <w:rsid w:val="00133EB9"/>
    <w:rsid w:val="00135489"/>
    <w:rsid w:val="00140ABB"/>
    <w:rsid w:val="00144179"/>
    <w:rsid w:val="001500A7"/>
    <w:rsid w:val="00150CB7"/>
    <w:rsid w:val="00153944"/>
    <w:rsid w:val="00154CB8"/>
    <w:rsid w:val="00164534"/>
    <w:rsid w:val="001654C2"/>
    <w:rsid w:val="00165F28"/>
    <w:rsid w:val="00166F70"/>
    <w:rsid w:val="00171349"/>
    <w:rsid w:val="001723FB"/>
    <w:rsid w:val="00172906"/>
    <w:rsid w:val="00174944"/>
    <w:rsid w:val="0017591F"/>
    <w:rsid w:val="00177150"/>
    <w:rsid w:val="001843DC"/>
    <w:rsid w:val="00193D2D"/>
    <w:rsid w:val="00195540"/>
    <w:rsid w:val="00195708"/>
    <w:rsid w:val="00195D6E"/>
    <w:rsid w:val="001969B9"/>
    <w:rsid w:val="00197672"/>
    <w:rsid w:val="001A2E06"/>
    <w:rsid w:val="001A5674"/>
    <w:rsid w:val="001A6ED2"/>
    <w:rsid w:val="001A7046"/>
    <w:rsid w:val="001A76A6"/>
    <w:rsid w:val="001B0535"/>
    <w:rsid w:val="001B201F"/>
    <w:rsid w:val="001B5149"/>
    <w:rsid w:val="001C38B6"/>
    <w:rsid w:val="001C3A2C"/>
    <w:rsid w:val="001C4CA7"/>
    <w:rsid w:val="001C7B54"/>
    <w:rsid w:val="001D0200"/>
    <w:rsid w:val="001D09EF"/>
    <w:rsid w:val="001D5DB6"/>
    <w:rsid w:val="001D6C65"/>
    <w:rsid w:val="001D781B"/>
    <w:rsid w:val="00201BB5"/>
    <w:rsid w:val="00206DA1"/>
    <w:rsid w:val="00206DBF"/>
    <w:rsid w:val="00215504"/>
    <w:rsid w:val="00215EDB"/>
    <w:rsid w:val="00216151"/>
    <w:rsid w:val="00241BB7"/>
    <w:rsid w:val="0024619F"/>
    <w:rsid w:val="002467E2"/>
    <w:rsid w:val="0024747A"/>
    <w:rsid w:val="00252557"/>
    <w:rsid w:val="00254282"/>
    <w:rsid w:val="00257E3A"/>
    <w:rsid w:val="002605CC"/>
    <w:rsid w:val="00263B01"/>
    <w:rsid w:val="0026766A"/>
    <w:rsid w:val="00267B92"/>
    <w:rsid w:val="00270AF1"/>
    <w:rsid w:val="002728F5"/>
    <w:rsid w:val="00274CD3"/>
    <w:rsid w:val="002833B8"/>
    <w:rsid w:val="0028457D"/>
    <w:rsid w:val="00287D7D"/>
    <w:rsid w:val="00290740"/>
    <w:rsid w:val="002A0145"/>
    <w:rsid w:val="002A2F1A"/>
    <w:rsid w:val="002A4C6B"/>
    <w:rsid w:val="002A7749"/>
    <w:rsid w:val="002B2986"/>
    <w:rsid w:val="002B3F01"/>
    <w:rsid w:val="002B6C41"/>
    <w:rsid w:val="002B79B3"/>
    <w:rsid w:val="002C20BB"/>
    <w:rsid w:val="002C23BF"/>
    <w:rsid w:val="002C694A"/>
    <w:rsid w:val="002D0666"/>
    <w:rsid w:val="002D1619"/>
    <w:rsid w:val="002D2A36"/>
    <w:rsid w:val="002E4265"/>
    <w:rsid w:val="002E4621"/>
    <w:rsid w:val="002F0593"/>
    <w:rsid w:val="002F0CD5"/>
    <w:rsid w:val="002F284B"/>
    <w:rsid w:val="0030487C"/>
    <w:rsid w:val="00305282"/>
    <w:rsid w:val="00320B6F"/>
    <w:rsid w:val="00322A2C"/>
    <w:rsid w:val="003238AF"/>
    <w:rsid w:val="00323DBA"/>
    <w:rsid w:val="00324608"/>
    <w:rsid w:val="00325B87"/>
    <w:rsid w:val="00332486"/>
    <w:rsid w:val="0033350D"/>
    <w:rsid w:val="00351299"/>
    <w:rsid w:val="00351FF6"/>
    <w:rsid w:val="00355A96"/>
    <w:rsid w:val="0036116F"/>
    <w:rsid w:val="00363634"/>
    <w:rsid w:val="00366F13"/>
    <w:rsid w:val="00370A87"/>
    <w:rsid w:val="00371855"/>
    <w:rsid w:val="0037491C"/>
    <w:rsid w:val="003828B7"/>
    <w:rsid w:val="00382B35"/>
    <w:rsid w:val="003830CD"/>
    <w:rsid w:val="00383998"/>
    <w:rsid w:val="003842B9"/>
    <w:rsid w:val="003858CA"/>
    <w:rsid w:val="00395037"/>
    <w:rsid w:val="00395C2E"/>
    <w:rsid w:val="00396FD8"/>
    <w:rsid w:val="003979C0"/>
    <w:rsid w:val="003A21D1"/>
    <w:rsid w:val="003B02B5"/>
    <w:rsid w:val="003B2445"/>
    <w:rsid w:val="003B2CBB"/>
    <w:rsid w:val="003C4BBC"/>
    <w:rsid w:val="003C5A95"/>
    <w:rsid w:val="003D2D1E"/>
    <w:rsid w:val="003D641C"/>
    <w:rsid w:val="003D7721"/>
    <w:rsid w:val="003E242D"/>
    <w:rsid w:val="003E39F2"/>
    <w:rsid w:val="003E5B66"/>
    <w:rsid w:val="003F67B9"/>
    <w:rsid w:val="00412F14"/>
    <w:rsid w:val="004141A2"/>
    <w:rsid w:val="004143EE"/>
    <w:rsid w:val="004156CD"/>
    <w:rsid w:val="00423667"/>
    <w:rsid w:val="00427B5E"/>
    <w:rsid w:val="00430CA8"/>
    <w:rsid w:val="004345E7"/>
    <w:rsid w:val="00440E53"/>
    <w:rsid w:val="004449C4"/>
    <w:rsid w:val="00446E36"/>
    <w:rsid w:val="00453318"/>
    <w:rsid w:val="00454580"/>
    <w:rsid w:val="00454773"/>
    <w:rsid w:val="00457DAB"/>
    <w:rsid w:val="00461164"/>
    <w:rsid w:val="00461C98"/>
    <w:rsid w:val="004634EC"/>
    <w:rsid w:val="0047048B"/>
    <w:rsid w:val="00472C1D"/>
    <w:rsid w:val="00473618"/>
    <w:rsid w:val="00481E52"/>
    <w:rsid w:val="00483127"/>
    <w:rsid w:val="00494C98"/>
    <w:rsid w:val="004A1C70"/>
    <w:rsid w:val="004A4B85"/>
    <w:rsid w:val="004A7DB0"/>
    <w:rsid w:val="004B11DC"/>
    <w:rsid w:val="004B27BD"/>
    <w:rsid w:val="004B52D3"/>
    <w:rsid w:val="004C1960"/>
    <w:rsid w:val="004C465E"/>
    <w:rsid w:val="004C5375"/>
    <w:rsid w:val="004C6DC7"/>
    <w:rsid w:val="004D49DB"/>
    <w:rsid w:val="004E39F8"/>
    <w:rsid w:val="004E40D7"/>
    <w:rsid w:val="004E442E"/>
    <w:rsid w:val="004F1079"/>
    <w:rsid w:val="004F4E36"/>
    <w:rsid w:val="004F7832"/>
    <w:rsid w:val="00501BB5"/>
    <w:rsid w:val="005057F7"/>
    <w:rsid w:val="00507CEF"/>
    <w:rsid w:val="00514218"/>
    <w:rsid w:val="00517E12"/>
    <w:rsid w:val="00521483"/>
    <w:rsid w:val="00521484"/>
    <w:rsid w:val="00526481"/>
    <w:rsid w:val="00526745"/>
    <w:rsid w:val="00530A4A"/>
    <w:rsid w:val="005313D9"/>
    <w:rsid w:val="005319F5"/>
    <w:rsid w:val="00531DB5"/>
    <w:rsid w:val="005330F4"/>
    <w:rsid w:val="005401B2"/>
    <w:rsid w:val="00543654"/>
    <w:rsid w:val="00543C78"/>
    <w:rsid w:val="00544CF9"/>
    <w:rsid w:val="00545EE7"/>
    <w:rsid w:val="00552530"/>
    <w:rsid w:val="00552B08"/>
    <w:rsid w:val="00552FAA"/>
    <w:rsid w:val="005573DF"/>
    <w:rsid w:val="00561012"/>
    <w:rsid w:val="00563933"/>
    <w:rsid w:val="005819D6"/>
    <w:rsid w:val="00584F58"/>
    <w:rsid w:val="00590A00"/>
    <w:rsid w:val="00590FC5"/>
    <w:rsid w:val="0059315C"/>
    <w:rsid w:val="00594241"/>
    <w:rsid w:val="0059594C"/>
    <w:rsid w:val="00596AAB"/>
    <w:rsid w:val="0059705F"/>
    <w:rsid w:val="005B089F"/>
    <w:rsid w:val="005B0E2F"/>
    <w:rsid w:val="005B6FD7"/>
    <w:rsid w:val="005B7127"/>
    <w:rsid w:val="005C0112"/>
    <w:rsid w:val="005C378B"/>
    <w:rsid w:val="005D260E"/>
    <w:rsid w:val="005D4B64"/>
    <w:rsid w:val="005D4FD4"/>
    <w:rsid w:val="005E228B"/>
    <w:rsid w:val="005E384A"/>
    <w:rsid w:val="005F3FEF"/>
    <w:rsid w:val="005F5559"/>
    <w:rsid w:val="0060116E"/>
    <w:rsid w:val="00602E7F"/>
    <w:rsid w:val="006050CE"/>
    <w:rsid w:val="006176CE"/>
    <w:rsid w:val="006230D8"/>
    <w:rsid w:val="00626403"/>
    <w:rsid w:val="00627D22"/>
    <w:rsid w:val="00630369"/>
    <w:rsid w:val="00630AC9"/>
    <w:rsid w:val="00630DC3"/>
    <w:rsid w:val="00630DC7"/>
    <w:rsid w:val="00636263"/>
    <w:rsid w:val="00643906"/>
    <w:rsid w:val="006577DA"/>
    <w:rsid w:val="00657D9F"/>
    <w:rsid w:val="00657E07"/>
    <w:rsid w:val="0066165C"/>
    <w:rsid w:val="006712C0"/>
    <w:rsid w:val="00671DB2"/>
    <w:rsid w:val="00675DC2"/>
    <w:rsid w:val="00682B7A"/>
    <w:rsid w:val="00686691"/>
    <w:rsid w:val="00687619"/>
    <w:rsid w:val="00691ECD"/>
    <w:rsid w:val="006A0FE3"/>
    <w:rsid w:val="006A39A5"/>
    <w:rsid w:val="006A41A4"/>
    <w:rsid w:val="006A7330"/>
    <w:rsid w:val="006B2193"/>
    <w:rsid w:val="006B273F"/>
    <w:rsid w:val="006B474E"/>
    <w:rsid w:val="006B5FD2"/>
    <w:rsid w:val="006C1F83"/>
    <w:rsid w:val="006C49FB"/>
    <w:rsid w:val="006C5A10"/>
    <w:rsid w:val="006C65BD"/>
    <w:rsid w:val="006D0ED2"/>
    <w:rsid w:val="006D15B6"/>
    <w:rsid w:val="006D4B35"/>
    <w:rsid w:val="006D4CF7"/>
    <w:rsid w:val="006D7D75"/>
    <w:rsid w:val="006E272A"/>
    <w:rsid w:val="006E2CF4"/>
    <w:rsid w:val="006E49D6"/>
    <w:rsid w:val="006F2A62"/>
    <w:rsid w:val="006F4279"/>
    <w:rsid w:val="00701632"/>
    <w:rsid w:val="00710D58"/>
    <w:rsid w:val="00713EE1"/>
    <w:rsid w:val="00721851"/>
    <w:rsid w:val="00724444"/>
    <w:rsid w:val="00724F01"/>
    <w:rsid w:val="007331CB"/>
    <w:rsid w:val="0073337C"/>
    <w:rsid w:val="00740706"/>
    <w:rsid w:val="00742791"/>
    <w:rsid w:val="007438A2"/>
    <w:rsid w:val="00746126"/>
    <w:rsid w:val="0075577C"/>
    <w:rsid w:val="00767C8D"/>
    <w:rsid w:val="007767BD"/>
    <w:rsid w:val="00781A26"/>
    <w:rsid w:val="00782C59"/>
    <w:rsid w:val="0079028D"/>
    <w:rsid w:val="00794658"/>
    <w:rsid w:val="00796158"/>
    <w:rsid w:val="007A70C6"/>
    <w:rsid w:val="007B30E5"/>
    <w:rsid w:val="007B5319"/>
    <w:rsid w:val="007B79D1"/>
    <w:rsid w:val="007C0A88"/>
    <w:rsid w:val="007C0DFF"/>
    <w:rsid w:val="007C3745"/>
    <w:rsid w:val="007D6E41"/>
    <w:rsid w:val="007D7C96"/>
    <w:rsid w:val="007F4FF6"/>
    <w:rsid w:val="007F71AA"/>
    <w:rsid w:val="007F75F9"/>
    <w:rsid w:val="00804CC4"/>
    <w:rsid w:val="00807E2F"/>
    <w:rsid w:val="00827E8C"/>
    <w:rsid w:val="008301D5"/>
    <w:rsid w:val="00830A53"/>
    <w:rsid w:val="0083369B"/>
    <w:rsid w:val="00835802"/>
    <w:rsid w:val="008363E3"/>
    <w:rsid w:val="00844A67"/>
    <w:rsid w:val="008511D9"/>
    <w:rsid w:val="00852D5C"/>
    <w:rsid w:val="00863EAE"/>
    <w:rsid w:val="00864970"/>
    <w:rsid w:val="0086593C"/>
    <w:rsid w:val="00867464"/>
    <w:rsid w:val="0087044E"/>
    <w:rsid w:val="00870488"/>
    <w:rsid w:val="00873C25"/>
    <w:rsid w:val="00885AA5"/>
    <w:rsid w:val="008934CF"/>
    <w:rsid w:val="0089420F"/>
    <w:rsid w:val="0089551D"/>
    <w:rsid w:val="00897260"/>
    <w:rsid w:val="008B344F"/>
    <w:rsid w:val="008B3CEF"/>
    <w:rsid w:val="008B4FC8"/>
    <w:rsid w:val="008B67B8"/>
    <w:rsid w:val="008C3BF4"/>
    <w:rsid w:val="008C48C3"/>
    <w:rsid w:val="008C59E7"/>
    <w:rsid w:val="008D722B"/>
    <w:rsid w:val="008D7400"/>
    <w:rsid w:val="008E0C83"/>
    <w:rsid w:val="008E3C66"/>
    <w:rsid w:val="008E78DE"/>
    <w:rsid w:val="008F14EA"/>
    <w:rsid w:val="008F5CA5"/>
    <w:rsid w:val="008F7520"/>
    <w:rsid w:val="009023BE"/>
    <w:rsid w:val="00902D6A"/>
    <w:rsid w:val="0090463E"/>
    <w:rsid w:val="00907630"/>
    <w:rsid w:val="009205E9"/>
    <w:rsid w:val="00922EC6"/>
    <w:rsid w:val="0092458A"/>
    <w:rsid w:val="00925539"/>
    <w:rsid w:val="00930D06"/>
    <w:rsid w:val="0094234D"/>
    <w:rsid w:val="00945126"/>
    <w:rsid w:val="0094667F"/>
    <w:rsid w:val="0095301F"/>
    <w:rsid w:val="00956283"/>
    <w:rsid w:val="00956737"/>
    <w:rsid w:val="00965453"/>
    <w:rsid w:val="00977E17"/>
    <w:rsid w:val="00981C58"/>
    <w:rsid w:val="0098442C"/>
    <w:rsid w:val="009873F1"/>
    <w:rsid w:val="00992266"/>
    <w:rsid w:val="00993A3E"/>
    <w:rsid w:val="009A0CE2"/>
    <w:rsid w:val="009A1D76"/>
    <w:rsid w:val="009A457E"/>
    <w:rsid w:val="009A5F92"/>
    <w:rsid w:val="009B0266"/>
    <w:rsid w:val="009B5313"/>
    <w:rsid w:val="009B59A8"/>
    <w:rsid w:val="009B5B7E"/>
    <w:rsid w:val="009C3FBD"/>
    <w:rsid w:val="009C7730"/>
    <w:rsid w:val="009D2A60"/>
    <w:rsid w:val="009E297E"/>
    <w:rsid w:val="009E45A3"/>
    <w:rsid w:val="009E546C"/>
    <w:rsid w:val="00A0505B"/>
    <w:rsid w:val="00A071EF"/>
    <w:rsid w:val="00A11AAE"/>
    <w:rsid w:val="00A15F9B"/>
    <w:rsid w:val="00A17757"/>
    <w:rsid w:val="00A21D2D"/>
    <w:rsid w:val="00A24C81"/>
    <w:rsid w:val="00A257F2"/>
    <w:rsid w:val="00A32635"/>
    <w:rsid w:val="00A339EB"/>
    <w:rsid w:val="00A341C8"/>
    <w:rsid w:val="00A3765F"/>
    <w:rsid w:val="00A42179"/>
    <w:rsid w:val="00A42C84"/>
    <w:rsid w:val="00A4458E"/>
    <w:rsid w:val="00A47BC9"/>
    <w:rsid w:val="00A5036B"/>
    <w:rsid w:val="00A51D50"/>
    <w:rsid w:val="00A530E8"/>
    <w:rsid w:val="00A54234"/>
    <w:rsid w:val="00A663E3"/>
    <w:rsid w:val="00A703D1"/>
    <w:rsid w:val="00A754D6"/>
    <w:rsid w:val="00A756B9"/>
    <w:rsid w:val="00A80EE4"/>
    <w:rsid w:val="00A861BF"/>
    <w:rsid w:val="00A86ADB"/>
    <w:rsid w:val="00A87FB9"/>
    <w:rsid w:val="00A910A5"/>
    <w:rsid w:val="00A93689"/>
    <w:rsid w:val="00A964FF"/>
    <w:rsid w:val="00A9703E"/>
    <w:rsid w:val="00A97FE0"/>
    <w:rsid w:val="00AB1521"/>
    <w:rsid w:val="00AB60F8"/>
    <w:rsid w:val="00AC0C8B"/>
    <w:rsid w:val="00AC1203"/>
    <w:rsid w:val="00AC27AB"/>
    <w:rsid w:val="00AC2900"/>
    <w:rsid w:val="00AC68F1"/>
    <w:rsid w:val="00AD3B4C"/>
    <w:rsid w:val="00AD5468"/>
    <w:rsid w:val="00AE5626"/>
    <w:rsid w:val="00AF124E"/>
    <w:rsid w:val="00AF34B6"/>
    <w:rsid w:val="00B10B32"/>
    <w:rsid w:val="00B11E4F"/>
    <w:rsid w:val="00B12C0A"/>
    <w:rsid w:val="00B13051"/>
    <w:rsid w:val="00B216E6"/>
    <w:rsid w:val="00B23AB1"/>
    <w:rsid w:val="00B346BC"/>
    <w:rsid w:val="00B37B5F"/>
    <w:rsid w:val="00B4245B"/>
    <w:rsid w:val="00B442A7"/>
    <w:rsid w:val="00B50A90"/>
    <w:rsid w:val="00B54A8C"/>
    <w:rsid w:val="00B576E5"/>
    <w:rsid w:val="00B577BA"/>
    <w:rsid w:val="00B603FC"/>
    <w:rsid w:val="00B60509"/>
    <w:rsid w:val="00B6162D"/>
    <w:rsid w:val="00B6252E"/>
    <w:rsid w:val="00B62EF1"/>
    <w:rsid w:val="00B7568D"/>
    <w:rsid w:val="00B80091"/>
    <w:rsid w:val="00B8417F"/>
    <w:rsid w:val="00B95538"/>
    <w:rsid w:val="00BA6121"/>
    <w:rsid w:val="00BA6844"/>
    <w:rsid w:val="00BB0212"/>
    <w:rsid w:val="00BB6FB6"/>
    <w:rsid w:val="00BC2BC8"/>
    <w:rsid w:val="00BC34C2"/>
    <w:rsid w:val="00BD1476"/>
    <w:rsid w:val="00BD14AD"/>
    <w:rsid w:val="00BE0295"/>
    <w:rsid w:val="00BE20BF"/>
    <w:rsid w:val="00BE40F1"/>
    <w:rsid w:val="00BE691C"/>
    <w:rsid w:val="00BE7504"/>
    <w:rsid w:val="00BF60D6"/>
    <w:rsid w:val="00C008DF"/>
    <w:rsid w:val="00C11631"/>
    <w:rsid w:val="00C14B53"/>
    <w:rsid w:val="00C30895"/>
    <w:rsid w:val="00C46E06"/>
    <w:rsid w:val="00C52252"/>
    <w:rsid w:val="00C54E37"/>
    <w:rsid w:val="00C84E26"/>
    <w:rsid w:val="00C874AE"/>
    <w:rsid w:val="00C9520D"/>
    <w:rsid w:val="00CA19AB"/>
    <w:rsid w:val="00CA1E9F"/>
    <w:rsid w:val="00CA394C"/>
    <w:rsid w:val="00CB1E6E"/>
    <w:rsid w:val="00CC68D8"/>
    <w:rsid w:val="00CC74D4"/>
    <w:rsid w:val="00CC78FB"/>
    <w:rsid w:val="00CC7B0D"/>
    <w:rsid w:val="00CD19B5"/>
    <w:rsid w:val="00CD39CF"/>
    <w:rsid w:val="00CE0735"/>
    <w:rsid w:val="00CE52A8"/>
    <w:rsid w:val="00CE5C61"/>
    <w:rsid w:val="00CE7C89"/>
    <w:rsid w:val="00CE7E13"/>
    <w:rsid w:val="00CF0465"/>
    <w:rsid w:val="00CF1A70"/>
    <w:rsid w:val="00CF4911"/>
    <w:rsid w:val="00CF5B19"/>
    <w:rsid w:val="00CF5EA7"/>
    <w:rsid w:val="00D023DF"/>
    <w:rsid w:val="00D0655F"/>
    <w:rsid w:val="00D11527"/>
    <w:rsid w:val="00D147D3"/>
    <w:rsid w:val="00D163F0"/>
    <w:rsid w:val="00D17549"/>
    <w:rsid w:val="00D2303A"/>
    <w:rsid w:val="00D255F4"/>
    <w:rsid w:val="00D25E2B"/>
    <w:rsid w:val="00D270D5"/>
    <w:rsid w:val="00D33423"/>
    <w:rsid w:val="00D3447A"/>
    <w:rsid w:val="00D40EE7"/>
    <w:rsid w:val="00D41001"/>
    <w:rsid w:val="00D46F30"/>
    <w:rsid w:val="00D730DA"/>
    <w:rsid w:val="00D75C0A"/>
    <w:rsid w:val="00D77D1B"/>
    <w:rsid w:val="00D820C0"/>
    <w:rsid w:val="00DB04E1"/>
    <w:rsid w:val="00DB5CE4"/>
    <w:rsid w:val="00DC1042"/>
    <w:rsid w:val="00DC2BB4"/>
    <w:rsid w:val="00DC31E3"/>
    <w:rsid w:val="00DC56E3"/>
    <w:rsid w:val="00DC6819"/>
    <w:rsid w:val="00DC6A6F"/>
    <w:rsid w:val="00DD5297"/>
    <w:rsid w:val="00DE01F3"/>
    <w:rsid w:val="00DE21E6"/>
    <w:rsid w:val="00DE5432"/>
    <w:rsid w:val="00DF0A56"/>
    <w:rsid w:val="00DF2B73"/>
    <w:rsid w:val="00DF3CD9"/>
    <w:rsid w:val="00DF694F"/>
    <w:rsid w:val="00E00367"/>
    <w:rsid w:val="00E06ABA"/>
    <w:rsid w:val="00E11DB9"/>
    <w:rsid w:val="00E16E28"/>
    <w:rsid w:val="00E16FFC"/>
    <w:rsid w:val="00E26662"/>
    <w:rsid w:val="00E3172D"/>
    <w:rsid w:val="00E31D20"/>
    <w:rsid w:val="00E401BC"/>
    <w:rsid w:val="00E4053A"/>
    <w:rsid w:val="00E40F17"/>
    <w:rsid w:val="00E4660A"/>
    <w:rsid w:val="00E504F9"/>
    <w:rsid w:val="00E54561"/>
    <w:rsid w:val="00E56E99"/>
    <w:rsid w:val="00E61AFB"/>
    <w:rsid w:val="00E63044"/>
    <w:rsid w:val="00E63EC2"/>
    <w:rsid w:val="00E727A2"/>
    <w:rsid w:val="00E75C10"/>
    <w:rsid w:val="00E77BA0"/>
    <w:rsid w:val="00E83608"/>
    <w:rsid w:val="00E9199C"/>
    <w:rsid w:val="00E95620"/>
    <w:rsid w:val="00E95A4B"/>
    <w:rsid w:val="00EA05A0"/>
    <w:rsid w:val="00EA1671"/>
    <w:rsid w:val="00EA19DC"/>
    <w:rsid w:val="00EA28A5"/>
    <w:rsid w:val="00EA6230"/>
    <w:rsid w:val="00EA7292"/>
    <w:rsid w:val="00EB1998"/>
    <w:rsid w:val="00EB438B"/>
    <w:rsid w:val="00EB4CBB"/>
    <w:rsid w:val="00EC15C6"/>
    <w:rsid w:val="00EC360B"/>
    <w:rsid w:val="00ED2C13"/>
    <w:rsid w:val="00EE0F99"/>
    <w:rsid w:val="00EF05A8"/>
    <w:rsid w:val="00EF0824"/>
    <w:rsid w:val="00F01725"/>
    <w:rsid w:val="00F045CE"/>
    <w:rsid w:val="00F048DA"/>
    <w:rsid w:val="00F068AD"/>
    <w:rsid w:val="00F104F0"/>
    <w:rsid w:val="00F12585"/>
    <w:rsid w:val="00F12ECA"/>
    <w:rsid w:val="00F1511D"/>
    <w:rsid w:val="00F15877"/>
    <w:rsid w:val="00F204A1"/>
    <w:rsid w:val="00F218CB"/>
    <w:rsid w:val="00F32901"/>
    <w:rsid w:val="00F34A1E"/>
    <w:rsid w:val="00F35C88"/>
    <w:rsid w:val="00F41E14"/>
    <w:rsid w:val="00F51176"/>
    <w:rsid w:val="00F60032"/>
    <w:rsid w:val="00F62229"/>
    <w:rsid w:val="00F65A92"/>
    <w:rsid w:val="00F65AC1"/>
    <w:rsid w:val="00F71DF9"/>
    <w:rsid w:val="00F7211D"/>
    <w:rsid w:val="00F74FD4"/>
    <w:rsid w:val="00F826A0"/>
    <w:rsid w:val="00F826CC"/>
    <w:rsid w:val="00F827C3"/>
    <w:rsid w:val="00F84E59"/>
    <w:rsid w:val="00F878F7"/>
    <w:rsid w:val="00F96A9C"/>
    <w:rsid w:val="00F972DB"/>
    <w:rsid w:val="00F97342"/>
    <w:rsid w:val="00FB08EA"/>
    <w:rsid w:val="00FD567F"/>
    <w:rsid w:val="00FD5D1A"/>
    <w:rsid w:val="00FE2BF8"/>
    <w:rsid w:val="00FF12A1"/>
    <w:rsid w:val="00FF31FB"/>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paragraph" w:styleId="Header">
    <w:name w:val="header"/>
    <w:basedOn w:val="Normal"/>
    <w:link w:val="HeaderChar"/>
    <w:uiPriority w:val="99"/>
    <w:unhideWhenUsed/>
    <w:rsid w:val="00A0505B"/>
    <w:pPr>
      <w:tabs>
        <w:tab w:val="center" w:pos="4153"/>
        <w:tab w:val="right" w:pos="8306"/>
      </w:tabs>
    </w:pPr>
  </w:style>
  <w:style w:type="character" w:customStyle="1" w:styleId="HeaderChar">
    <w:name w:val="Header Char"/>
    <w:basedOn w:val="DefaultParagraphFont"/>
    <w:link w:val="Header"/>
    <w:uiPriority w:val="99"/>
    <w:rsid w:val="00A0505B"/>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9A0CE2"/>
    <w:rPr>
      <w:rFonts w:ascii="Times New Roman" w:eastAsia="Times New Roman" w:hAnsi="Times New Roman" w:cs="Times New Roman"/>
      <w:sz w:val="18"/>
      <w:szCs w:val="18"/>
      <w:lang w:val="lv-LV"/>
    </w:rPr>
  </w:style>
  <w:style w:type="character" w:styleId="FollowedHyperlink">
    <w:name w:val="FollowedHyperlink"/>
    <w:basedOn w:val="DefaultParagraphFont"/>
    <w:uiPriority w:val="99"/>
    <w:semiHidden/>
    <w:unhideWhenUsed/>
    <w:rsid w:val="001723FB"/>
    <w:rPr>
      <w:color w:val="954F72"/>
      <w:u w:val="single"/>
    </w:rPr>
  </w:style>
  <w:style w:type="paragraph" w:customStyle="1" w:styleId="msonormal0">
    <w:name w:val="msonormal"/>
    <w:basedOn w:val="Normal"/>
    <w:rsid w:val="001723FB"/>
    <w:pPr>
      <w:widowControl/>
      <w:autoSpaceDE/>
      <w:autoSpaceDN/>
      <w:spacing w:before="100" w:beforeAutospacing="1" w:after="100" w:afterAutospacing="1"/>
    </w:pPr>
    <w:rPr>
      <w:sz w:val="24"/>
      <w:szCs w:val="24"/>
      <w:lang w:val="en-GB" w:eastAsia="ja-JP"/>
    </w:rPr>
  </w:style>
  <w:style w:type="paragraph" w:customStyle="1" w:styleId="font5">
    <w:name w:val="font5"/>
    <w:basedOn w:val="Normal"/>
    <w:rsid w:val="001723FB"/>
    <w:pPr>
      <w:widowControl/>
      <w:autoSpaceDE/>
      <w:autoSpaceDN/>
      <w:spacing w:before="100" w:beforeAutospacing="1" w:after="100" w:afterAutospacing="1"/>
    </w:pPr>
    <w:rPr>
      <w:b/>
      <w:bCs/>
      <w:sz w:val="24"/>
      <w:szCs w:val="24"/>
      <w:lang w:val="en-GB" w:eastAsia="ja-JP"/>
    </w:rPr>
  </w:style>
  <w:style w:type="paragraph" w:customStyle="1" w:styleId="font6">
    <w:name w:val="font6"/>
    <w:basedOn w:val="Normal"/>
    <w:rsid w:val="001723FB"/>
    <w:pPr>
      <w:widowControl/>
      <w:autoSpaceDE/>
      <w:autoSpaceDN/>
      <w:spacing w:before="100" w:beforeAutospacing="1" w:after="100" w:afterAutospacing="1"/>
    </w:pPr>
    <w:rPr>
      <w:color w:val="000000"/>
      <w:sz w:val="24"/>
      <w:szCs w:val="24"/>
      <w:lang w:val="en-GB" w:eastAsia="ja-JP"/>
    </w:rPr>
  </w:style>
  <w:style w:type="paragraph" w:customStyle="1" w:styleId="xl63">
    <w:name w:val="xl63"/>
    <w:basedOn w:val="Normal"/>
    <w:rsid w:val="001723FB"/>
    <w:pPr>
      <w:widowControl/>
      <w:autoSpaceDE/>
      <w:autoSpaceDN/>
      <w:spacing w:before="100" w:beforeAutospacing="1" w:after="100" w:afterAutospacing="1"/>
    </w:pPr>
    <w:rPr>
      <w:sz w:val="24"/>
      <w:szCs w:val="24"/>
      <w:lang w:val="en-GB" w:eastAsia="ja-JP"/>
    </w:rPr>
  </w:style>
  <w:style w:type="paragraph" w:customStyle="1" w:styleId="xl64">
    <w:name w:val="xl64"/>
    <w:basedOn w:val="Normal"/>
    <w:rsid w:val="001723FB"/>
    <w:pPr>
      <w:widowControl/>
      <w:autoSpaceDE/>
      <w:autoSpaceDN/>
      <w:spacing w:before="100" w:beforeAutospacing="1" w:after="100" w:afterAutospacing="1"/>
      <w:jc w:val="center"/>
      <w:textAlignment w:val="center"/>
    </w:pPr>
    <w:rPr>
      <w:b/>
      <w:bCs/>
      <w:sz w:val="24"/>
      <w:szCs w:val="24"/>
      <w:lang w:val="en-GB" w:eastAsia="ja-JP"/>
    </w:rPr>
  </w:style>
  <w:style w:type="paragraph" w:customStyle="1" w:styleId="xl65">
    <w:name w:val="xl65"/>
    <w:basedOn w:val="Normal"/>
    <w:rsid w:val="001723FB"/>
    <w:pPr>
      <w:widowControl/>
      <w:autoSpaceDE/>
      <w:autoSpaceDN/>
      <w:spacing w:before="100" w:beforeAutospacing="1" w:after="100" w:afterAutospacing="1"/>
    </w:pPr>
    <w:rPr>
      <w:sz w:val="24"/>
      <w:szCs w:val="24"/>
      <w:lang w:val="en-GB" w:eastAsia="ja-JP"/>
    </w:rPr>
  </w:style>
  <w:style w:type="paragraph" w:customStyle="1" w:styleId="xl66">
    <w:name w:val="xl66"/>
    <w:basedOn w:val="Normal"/>
    <w:rsid w:val="001723FB"/>
    <w:pPr>
      <w:widowControl/>
      <w:autoSpaceDE/>
      <w:autoSpaceDN/>
      <w:spacing w:before="100" w:beforeAutospacing="1" w:after="100" w:afterAutospacing="1"/>
    </w:pPr>
    <w:rPr>
      <w:b/>
      <w:bCs/>
      <w:sz w:val="24"/>
      <w:szCs w:val="24"/>
      <w:lang w:val="en-GB" w:eastAsia="ja-JP"/>
    </w:rPr>
  </w:style>
  <w:style w:type="paragraph" w:customStyle="1" w:styleId="xl67">
    <w:name w:val="xl67"/>
    <w:basedOn w:val="Normal"/>
    <w:rsid w:val="001723FB"/>
    <w:pPr>
      <w:widowControl/>
      <w:autoSpaceDE/>
      <w:autoSpaceDN/>
      <w:spacing w:before="100" w:beforeAutospacing="1" w:after="100" w:afterAutospacing="1"/>
      <w:textAlignment w:val="center"/>
    </w:pPr>
    <w:rPr>
      <w:sz w:val="24"/>
      <w:szCs w:val="24"/>
      <w:lang w:val="en-GB" w:eastAsia="ja-JP"/>
    </w:rPr>
  </w:style>
  <w:style w:type="paragraph" w:customStyle="1" w:styleId="xl68">
    <w:name w:val="xl68"/>
    <w:basedOn w:val="Normal"/>
    <w:rsid w:val="001723FB"/>
    <w:pPr>
      <w:widowControl/>
      <w:autoSpaceDE/>
      <w:autoSpaceDN/>
      <w:spacing w:before="100" w:beforeAutospacing="1" w:after="100" w:afterAutospacing="1"/>
      <w:textAlignment w:val="center"/>
    </w:pPr>
    <w:rPr>
      <w:sz w:val="24"/>
      <w:szCs w:val="24"/>
      <w:lang w:val="en-GB" w:eastAsia="ja-JP"/>
    </w:rPr>
  </w:style>
  <w:style w:type="paragraph" w:customStyle="1" w:styleId="xl69">
    <w:name w:val="xl69"/>
    <w:basedOn w:val="Normal"/>
    <w:rsid w:val="001723FB"/>
    <w:pPr>
      <w:widowControl/>
      <w:autoSpaceDE/>
      <w:autoSpaceDN/>
      <w:spacing w:before="100" w:beforeAutospacing="1" w:after="100" w:afterAutospacing="1"/>
    </w:pPr>
    <w:rPr>
      <w:sz w:val="24"/>
      <w:szCs w:val="24"/>
      <w:lang w:val="en-GB" w:eastAsia="ja-JP"/>
    </w:rPr>
  </w:style>
  <w:style w:type="paragraph" w:customStyle="1" w:styleId="xl70">
    <w:name w:val="xl70"/>
    <w:basedOn w:val="Normal"/>
    <w:rsid w:val="001723FB"/>
    <w:pPr>
      <w:widowControl/>
      <w:autoSpaceDE/>
      <w:autoSpaceDN/>
      <w:spacing w:before="100" w:beforeAutospacing="1" w:after="100" w:afterAutospacing="1"/>
    </w:pPr>
    <w:rPr>
      <w:color w:val="FF0000"/>
      <w:sz w:val="24"/>
      <w:szCs w:val="24"/>
      <w:lang w:val="en-GB" w:eastAsia="ja-JP"/>
    </w:rPr>
  </w:style>
  <w:style w:type="paragraph" w:customStyle="1" w:styleId="xl71">
    <w:name w:val="xl71"/>
    <w:basedOn w:val="Normal"/>
    <w:rsid w:val="001723FB"/>
    <w:pPr>
      <w:widowControl/>
      <w:autoSpaceDE/>
      <w:autoSpaceDN/>
      <w:spacing w:before="100" w:beforeAutospacing="1" w:after="100" w:afterAutospacing="1"/>
    </w:pPr>
    <w:rPr>
      <w:sz w:val="24"/>
      <w:szCs w:val="24"/>
      <w:lang w:val="en-GB" w:eastAsia="ja-JP"/>
    </w:rPr>
  </w:style>
  <w:style w:type="paragraph" w:customStyle="1" w:styleId="xl72">
    <w:name w:val="xl7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3">
    <w:name w:val="xl7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74">
    <w:name w:val="xl7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GB" w:eastAsia="ja-JP"/>
    </w:rPr>
  </w:style>
  <w:style w:type="paragraph" w:customStyle="1" w:styleId="xl75">
    <w:name w:val="xl7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6">
    <w:name w:val="xl7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7">
    <w:name w:val="xl7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8">
    <w:name w:val="xl7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79">
    <w:name w:val="xl7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GB" w:eastAsia="ja-JP"/>
    </w:rPr>
  </w:style>
  <w:style w:type="paragraph" w:customStyle="1" w:styleId="xl80">
    <w:name w:val="xl8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GB" w:eastAsia="ja-JP"/>
    </w:rPr>
  </w:style>
  <w:style w:type="paragraph" w:customStyle="1" w:styleId="xl81">
    <w:name w:val="xl8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2">
    <w:name w:val="xl8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3">
    <w:name w:val="xl8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4">
    <w:name w:val="xl8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5">
    <w:name w:val="xl8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86">
    <w:name w:val="xl8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7">
    <w:name w:val="xl8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88">
    <w:name w:val="xl8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89">
    <w:name w:val="xl8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90">
    <w:name w:val="xl9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1">
    <w:name w:val="xl9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2">
    <w:name w:val="xl9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3">
    <w:name w:val="xl9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4">
    <w:name w:val="xl9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95">
    <w:name w:val="xl9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6">
    <w:name w:val="xl9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7">
    <w:name w:val="xl9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GB" w:eastAsia="ja-JP"/>
    </w:rPr>
  </w:style>
  <w:style w:type="paragraph" w:customStyle="1" w:styleId="xl98">
    <w:name w:val="xl9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9">
    <w:name w:val="xl9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0">
    <w:name w:val="xl10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1">
    <w:name w:val="xl10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02">
    <w:name w:val="xl10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GB" w:eastAsia="ja-JP"/>
    </w:rPr>
  </w:style>
  <w:style w:type="paragraph" w:customStyle="1" w:styleId="xl103">
    <w:name w:val="xl10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04">
    <w:name w:val="xl10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05">
    <w:name w:val="xl10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06">
    <w:name w:val="xl10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val="en-GB" w:eastAsia="ja-JP"/>
    </w:rPr>
  </w:style>
  <w:style w:type="paragraph" w:customStyle="1" w:styleId="xl107">
    <w:name w:val="xl10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08">
    <w:name w:val="xl10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09">
    <w:name w:val="xl10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0">
    <w:name w:val="xl11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11">
    <w:name w:val="xl11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12">
    <w:name w:val="xl11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3">
    <w:name w:val="xl11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14">
    <w:name w:val="xl11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15">
    <w:name w:val="xl11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6">
    <w:name w:val="xl11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17">
    <w:name w:val="xl11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FF0000"/>
      <w:sz w:val="24"/>
      <w:szCs w:val="24"/>
      <w:lang w:val="en-GB" w:eastAsia="ja-JP"/>
    </w:rPr>
  </w:style>
  <w:style w:type="paragraph" w:customStyle="1" w:styleId="xl118">
    <w:name w:val="xl11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19">
    <w:name w:val="xl11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0">
    <w:name w:val="xl12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1">
    <w:name w:val="xl12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2">
    <w:name w:val="xl12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3">
    <w:name w:val="xl12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24">
    <w:name w:val="xl12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5">
    <w:name w:val="xl12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26">
    <w:name w:val="xl12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27">
    <w:name w:val="xl12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8">
    <w:name w:val="xl12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9">
    <w:name w:val="xl12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30">
    <w:name w:val="xl13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1">
    <w:name w:val="xl13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2">
    <w:name w:val="xl13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3">
    <w:name w:val="xl13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34">
    <w:name w:val="xl13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4"/>
      <w:szCs w:val="24"/>
      <w:lang w:val="en-GB" w:eastAsia="ja-JP"/>
    </w:rPr>
  </w:style>
  <w:style w:type="paragraph" w:customStyle="1" w:styleId="xl135">
    <w:name w:val="xl13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6">
    <w:name w:val="xl13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GB" w:eastAsia="ja-JP"/>
    </w:rPr>
  </w:style>
  <w:style w:type="paragraph" w:customStyle="1" w:styleId="xl137">
    <w:name w:val="xl13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38">
    <w:name w:val="xl13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9">
    <w:name w:val="xl13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0">
    <w:name w:val="xl14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1">
    <w:name w:val="xl14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GB" w:eastAsia="ja-JP"/>
    </w:rPr>
  </w:style>
  <w:style w:type="paragraph" w:customStyle="1" w:styleId="xl142">
    <w:name w:val="xl14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FF0000"/>
      <w:sz w:val="24"/>
      <w:szCs w:val="24"/>
      <w:lang w:val="en-GB" w:eastAsia="ja-JP"/>
    </w:rPr>
  </w:style>
  <w:style w:type="paragraph" w:customStyle="1" w:styleId="xl143">
    <w:name w:val="xl14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44">
    <w:name w:val="xl14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FF0000"/>
      <w:sz w:val="24"/>
      <w:szCs w:val="24"/>
      <w:lang w:val="en-GB" w:eastAsia="ja-JP"/>
    </w:rPr>
  </w:style>
  <w:style w:type="paragraph" w:customStyle="1" w:styleId="xl145">
    <w:name w:val="xl14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6">
    <w:name w:val="xl14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7">
    <w:name w:val="xl14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48">
    <w:name w:val="xl14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GB" w:eastAsia="ja-JP"/>
    </w:rPr>
  </w:style>
  <w:style w:type="paragraph" w:customStyle="1" w:styleId="xl149">
    <w:name w:val="xl14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0">
    <w:name w:val="xl15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1">
    <w:name w:val="xl15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52">
    <w:name w:val="xl152"/>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53">
    <w:name w:val="xl153"/>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54">
    <w:name w:val="xl154"/>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000000"/>
      <w:sz w:val="24"/>
      <w:szCs w:val="24"/>
      <w:lang w:val="en-GB" w:eastAsia="ja-JP"/>
    </w:rPr>
  </w:style>
  <w:style w:type="paragraph" w:customStyle="1" w:styleId="xl155">
    <w:name w:val="xl155"/>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GB" w:eastAsia="ja-JP"/>
    </w:rPr>
  </w:style>
  <w:style w:type="paragraph" w:customStyle="1" w:styleId="xl156">
    <w:name w:val="xl156"/>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57">
    <w:name w:val="xl157"/>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58">
    <w:name w:val="xl158"/>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59">
    <w:name w:val="xl159"/>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0">
    <w:name w:val="xl160"/>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1">
    <w:name w:val="xl161"/>
    <w:basedOn w:val="Normal"/>
    <w:rsid w:val="001723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2">
    <w:name w:val="xl162"/>
    <w:basedOn w:val="Normal"/>
    <w:rsid w:val="00A703D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3">
    <w:name w:val="xl163"/>
    <w:basedOn w:val="Normal"/>
    <w:rsid w:val="00A703D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159346477">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247082211">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3918108">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448471813">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892079242">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18855030">
      <w:bodyDiv w:val="1"/>
      <w:marLeft w:val="0"/>
      <w:marRight w:val="0"/>
      <w:marTop w:val="0"/>
      <w:marBottom w:val="0"/>
      <w:divBdr>
        <w:top w:val="none" w:sz="0" w:space="0" w:color="auto"/>
        <w:left w:val="none" w:sz="0" w:space="0" w:color="auto"/>
        <w:bottom w:val="none" w:sz="0" w:space="0" w:color="auto"/>
        <w:right w:val="none" w:sz="0" w:space="0" w:color="auto"/>
      </w:divBdr>
    </w:div>
    <w:div w:id="1290549056">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163378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09378373">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1869559463">
      <w:bodyDiv w:val="1"/>
      <w:marLeft w:val="0"/>
      <w:marRight w:val="0"/>
      <w:marTop w:val="0"/>
      <w:marBottom w:val="0"/>
      <w:divBdr>
        <w:top w:val="none" w:sz="0" w:space="0" w:color="auto"/>
        <w:left w:val="none" w:sz="0" w:space="0" w:color="auto"/>
        <w:bottom w:val="none" w:sz="0" w:space="0" w:color="auto"/>
        <w:right w:val="none" w:sz="0" w:space="0" w:color="auto"/>
      </w:divBdr>
    </w:div>
    <w:div w:id="1987006784">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B526-4D88-44D1-A9B2-DC9C90A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18</Pages>
  <Words>4025</Words>
  <Characters>22947</Characters>
  <Application>Microsoft Office Word</Application>
  <DocSecurity>0</DocSecurity>
  <Lines>191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13</cp:revision>
  <cp:lastPrinted>2026-03-04T12:10:00Z</cp:lastPrinted>
  <dcterms:created xsi:type="dcterms:W3CDTF">2026-03-04T10:14:00Z</dcterms:created>
  <dcterms:modified xsi:type="dcterms:W3CDTF">2026-03-05T14:24:00Z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