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4AD5" w14:textId="602F191F" w:rsidR="00764D6E" w:rsidRDefault="00B40996" w:rsidP="006C118F">
      <w:pPr>
        <w:jc w:val="center"/>
        <w:rPr>
          <w:rFonts w:asciiTheme="majorBidi" w:hAnsiTheme="majorBidi" w:cstheme="majorBidi"/>
          <w:b/>
          <w:bCs/>
        </w:rPr>
      </w:pPr>
      <w:r w:rsidRPr="00CB00CE">
        <w:rPr>
          <w:rFonts w:asciiTheme="majorBidi" w:hAnsiTheme="majorBidi" w:cstheme="majorBidi"/>
          <w:b/>
          <w:bCs/>
        </w:rPr>
        <w:t>TEHNISKĀ SPECIFIKĀCIJA</w:t>
      </w:r>
    </w:p>
    <w:p w14:paraId="63D5C99F" w14:textId="69E725DC" w:rsidR="00F123B2" w:rsidRPr="00F123B2" w:rsidRDefault="00F123B2" w:rsidP="00F123B2">
      <w:pPr>
        <w:jc w:val="center"/>
        <w:rPr>
          <w:rFonts w:asciiTheme="majorBidi" w:hAnsiTheme="majorBidi" w:cstheme="majorBidi"/>
          <w:b/>
          <w:bCs/>
        </w:rPr>
      </w:pPr>
      <w:r w:rsidRPr="00F123B2">
        <w:rPr>
          <w:rFonts w:asciiTheme="majorBidi" w:hAnsiTheme="majorBidi" w:cstheme="majorBidi"/>
          <w:b/>
          <w:bCs/>
        </w:rPr>
        <w:t xml:space="preserve">AI </w:t>
      </w:r>
      <w:proofErr w:type="spellStart"/>
      <w:r w:rsidRPr="00F123B2">
        <w:rPr>
          <w:rFonts w:asciiTheme="majorBidi" w:hAnsiTheme="majorBidi" w:cstheme="majorBidi"/>
          <w:b/>
          <w:bCs/>
        </w:rPr>
        <w:t>balstīta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digitāli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vadāma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daudzfunkcionāla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darba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platforma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elektroinfrastruktūras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izbūvei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un </w:t>
      </w:r>
      <w:proofErr w:type="spellStart"/>
      <w:r w:rsidRPr="00F123B2">
        <w:rPr>
          <w:rFonts w:asciiTheme="majorBidi" w:hAnsiTheme="majorBidi" w:cstheme="majorBidi"/>
          <w:b/>
          <w:bCs/>
        </w:rPr>
        <w:t>uzturēšanai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ar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integrētu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datorredzes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risinājumu</w:t>
      </w:r>
      <w:proofErr w:type="spellEnd"/>
    </w:p>
    <w:p w14:paraId="3FD5D914" w14:textId="70A778E4" w:rsidR="00C367CE" w:rsidRPr="0062645B" w:rsidRDefault="00C367CE" w:rsidP="0016361E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b/>
          <w:bCs/>
        </w:rPr>
      </w:pPr>
      <w:proofErr w:type="spellStart"/>
      <w:r w:rsidRPr="0062645B">
        <w:rPr>
          <w:rFonts w:asciiTheme="majorBidi" w:hAnsiTheme="majorBidi" w:cstheme="majorBidi"/>
          <w:b/>
          <w:bCs/>
        </w:rPr>
        <w:t>Vispārējā</w:t>
      </w:r>
      <w:proofErr w:type="spellEnd"/>
      <w:r w:rsidRPr="006264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2645B">
        <w:rPr>
          <w:rFonts w:asciiTheme="majorBidi" w:hAnsiTheme="majorBidi" w:cstheme="majorBidi"/>
          <w:b/>
          <w:bCs/>
        </w:rPr>
        <w:t>informācija</w:t>
      </w:r>
      <w:proofErr w:type="spellEnd"/>
    </w:p>
    <w:p w14:paraId="1E680E74" w14:textId="1BB5C663" w:rsidR="009703D4" w:rsidRPr="0016361E" w:rsidRDefault="009703D4" w:rsidP="0016361E">
      <w:pPr>
        <w:pStyle w:val="NormalWeb"/>
        <w:spacing w:before="0" w:beforeAutospacing="0" w:after="0" w:afterAutospacing="0"/>
        <w:jc w:val="both"/>
        <w:rPr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Iepirkuma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priekšmets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ir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digitāli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vadāma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daudzfunkcionāla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darba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platforma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elektroinfrastruktūras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izbūvei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remonta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uzturēšanas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darbu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veikšanai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tostarp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grūti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pieejamos</w:t>
      </w:r>
      <w:proofErr w:type="spellEnd"/>
      <w:r w:rsidR="001B2F56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="001B2F56">
        <w:rPr>
          <w:rFonts w:asciiTheme="majorBidi" w:eastAsiaTheme="minorEastAsia" w:hAnsiTheme="majorBidi" w:cstheme="majorBidi"/>
          <w:sz w:val="22"/>
          <w:szCs w:val="22"/>
        </w:rPr>
        <w:t>bīstamos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vai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purvainos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apvidos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ar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integrētu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telemetrijas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sistēmu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mākslīgā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intelekta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(MI)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risinājumu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.</w:t>
      </w:r>
    </w:p>
    <w:p w14:paraId="18FF4458" w14:textId="0CB8BC3F" w:rsidR="009703D4" w:rsidRPr="0016361E" w:rsidRDefault="009703D4" w:rsidP="0016361E">
      <w:pPr>
        <w:pStyle w:val="NormalWeb"/>
        <w:spacing w:after="0" w:afterAutospacing="0"/>
        <w:jc w:val="both"/>
        <w:rPr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Risinājums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tiek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ieviests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ar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mērķi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digitalizēt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uzņēmuma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elektroinfrastruktūras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izbūves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uzturēšanas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procesus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automatizējot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datu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vākšanu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apstrādi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uzraudzību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darba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kvalitātes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/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drošības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kontroli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laukā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.</w:t>
      </w:r>
    </w:p>
    <w:p w14:paraId="6A88279F" w14:textId="0ADDF90D" w:rsidR="009703D4" w:rsidRPr="00835F22" w:rsidRDefault="009703D4" w:rsidP="00835F22">
      <w:pPr>
        <w:pStyle w:val="NormalWeb"/>
        <w:spacing w:after="0" w:afterAutospacing="0"/>
        <w:jc w:val="both"/>
        <w:rPr>
          <w:rFonts w:asciiTheme="majorBidi" w:eastAsiaTheme="minorEastAsia" w:hAnsiTheme="majorBidi" w:cstheme="majorBidi"/>
          <w:sz w:val="22"/>
          <w:szCs w:val="22"/>
        </w:rPr>
      </w:pPr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MI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risinājums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šajā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projektā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ir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pamatelements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kas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nodrošina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automatizētu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vizuālo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analīzi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(computer vision)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operatīvus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brīdinājumus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operatoram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/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atbildīgajām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personām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par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potenciāli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bīstamām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situācijām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procesa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novirzēm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tādējādi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samazinot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manuālo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kontroli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palielinot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darba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drošību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efektivitāti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.</w:t>
      </w:r>
    </w:p>
    <w:p w14:paraId="52070DC3" w14:textId="5B3D1878" w:rsidR="0078483C" w:rsidRPr="00835F22" w:rsidRDefault="00E07B69" w:rsidP="00835F22">
      <w:pPr>
        <w:pStyle w:val="Heading2"/>
      </w:pPr>
      <w:proofErr w:type="spellStart"/>
      <w:r w:rsidRPr="00E07B69">
        <w:t>Manuālās</w:t>
      </w:r>
      <w:proofErr w:type="spellEnd"/>
      <w:r w:rsidRPr="00E07B69">
        <w:t xml:space="preserve"> </w:t>
      </w:r>
      <w:proofErr w:type="spellStart"/>
      <w:r w:rsidRPr="00E07B69">
        <w:t>darbības</w:t>
      </w:r>
      <w:proofErr w:type="spellEnd"/>
      <w:r w:rsidRPr="00E07B69">
        <w:t xml:space="preserve">, kas </w:t>
      </w:r>
      <w:proofErr w:type="spellStart"/>
      <w:r w:rsidRPr="00E07B69">
        <w:t>tiks</w:t>
      </w:r>
      <w:proofErr w:type="spellEnd"/>
      <w:r w:rsidRPr="00E07B69">
        <w:t xml:space="preserve"> </w:t>
      </w:r>
      <w:proofErr w:type="spellStart"/>
      <w:r w:rsidRPr="00E07B69">
        <w:t>digitalizētas</w:t>
      </w:r>
      <w:proofErr w:type="spellEnd"/>
      <w:r w:rsidR="00CE62F6">
        <w:t xml:space="preserve"> un </w:t>
      </w:r>
      <w:proofErr w:type="spellStart"/>
      <w:r w:rsidR="00CE62F6">
        <w:t>automatizētas</w:t>
      </w:r>
      <w:proofErr w:type="spellEnd"/>
      <w:r w:rsidRPr="00E07B6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153"/>
        <w:gridCol w:w="4949"/>
      </w:tblGrid>
      <w:tr w:rsidR="0078483C" w:rsidRPr="0078483C" w14:paraId="27AFA56F" w14:textId="77777777" w:rsidTr="00835F22">
        <w:tc>
          <w:tcPr>
            <w:tcW w:w="0" w:type="auto"/>
            <w:shd w:val="clear" w:color="auto" w:fill="D9E2F3" w:themeFill="accent1" w:themeFillTint="33"/>
            <w:hideMark/>
          </w:tcPr>
          <w:p w14:paraId="20E13086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8483C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3153" w:type="dxa"/>
            <w:shd w:val="clear" w:color="auto" w:fill="D9E2F3" w:themeFill="accent1" w:themeFillTint="33"/>
            <w:hideMark/>
          </w:tcPr>
          <w:p w14:paraId="7A0F3CF3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8483C">
              <w:rPr>
                <w:rFonts w:asciiTheme="majorBidi" w:hAnsiTheme="majorBidi" w:cstheme="majorBidi"/>
                <w:b/>
                <w:bCs/>
              </w:rPr>
              <w:t>Esošais</w:t>
            </w:r>
            <w:proofErr w:type="spellEnd"/>
            <w:r w:rsidRPr="0078483C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  <w:b/>
                <w:bCs/>
              </w:rPr>
              <w:t>manuālais</w:t>
            </w:r>
            <w:proofErr w:type="spellEnd"/>
            <w:r w:rsidRPr="0078483C">
              <w:rPr>
                <w:rFonts w:asciiTheme="majorBidi" w:hAnsiTheme="majorBidi" w:cstheme="majorBidi"/>
                <w:b/>
                <w:bCs/>
              </w:rPr>
              <w:t xml:space="preserve"> process</w:t>
            </w:r>
          </w:p>
        </w:tc>
        <w:tc>
          <w:tcPr>
            <w:tcW w:w="4949" w:type="dxa"/>
            <w:shd w:val="clear" w:color="auto" w:fill="D9E2F3" w:themeFill="accent1" w:themeFillTint="33"/>
            <w:hideMark/>
          </w:tcPr>
          <w:p w14:paraId="35A21FED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8483C">
              <w:rPr>
                <w:rFonts w:asciiTheme="majorBidi" w:hAnsiTheme="majorBidi" w:cstheme="majorBidi"/>
                <w:b/>
                <w:bCs/>
              </w:rPr>
              <w:t>Digitalizētais</w:t>
            </w:r>
            <w:proofErr w:type="spellEnd"/>
            <w:r w:rsidRPr="0078483C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  <w:b/>
                <w:bCs/>
              </w:rPr>
              <w:t>risinājums</w:t>
            </w:r>
            <w:proofErr w:type="spellEnd"/>
          </w:p>
        </w:tc>
      </w:tr>
      <w:tr w:rsidR="0078483C" w:rsidRPr="0078483C" w14:paraId="5429BCC6" w14:textId="77777777" w:rsidTr="00F91BBA">
        <w:tc>
          <w:tcPr>
            <w:tcW w:w="0" w:type="auto"/>
            <w:hideMark/>
          </w:tcPr>
          <w:p w14:paraId="186A611A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153" w:type="dxa"/>
            <w:hideMark/>
          </w:tcPr>
          <w:p w14:paraId="441BEAC0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Darbu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veikšanas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uzskaite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atskaišu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aizpildīšana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pēc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darba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beigām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78483C">
              <w:rPr>
                <w:rFonts w:asciiTheme="majorBidi" w:hAnsiTheme="majorBidi" w:cstheme="majorBidi"/>
              </w:rPr>
              <w:t>papīra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formā</w:t>
            </w:r>
            <w:proofErr w:type="spellEnd"/>
            <w:r w:rsidRPr="0078483C">
              <w:rPr>
                <w:rFonts w:asciiTheme="majorBidi" w:hAnsiTheme="majorBidi" w:cstheme="majorBidi"/>
              </w:rPr>
              <w:t>).</w:t>
            </w:r>
          </w:p>
        </w:tc>
        <w:tc>
          <w:tcPr>
            <w:tcW w:w="4949" w:type="dxa"/>
            <w:hideMark/>
          </w:tcPr>
          <w:p w14:paraId="7E09AC73" w14:textId="77777777" w:rsidR="0078483C" w:rsidRPr="00C15D63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C15D63">
              <w:rPr>
                <w:rFonts w:asciiTheme="majorBidi" w:hAnsiTheme="majorBidi" w:cstheme="majorBidi"/>
              </w:rPr>
              <w:t xml:space="preserve">Dati par </w:t>
            </w:r>
            <w:proofErr w:type="spellStart"/>
            <w:r w:rsidRPr="00C15D63">
              <w:rPr>
                <w:rFonts w:asciiTheme="majorBidi" w:hAnsiTheme="majorBidi" w:cstheme="majorBidi"/>
              </w:rPr>
              <w:t>darba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15D63">
              <w:rPr>
                <w:rFonts w:asciiTheme="majorBidi" w:hAnsiTheme="majorBidi" w:cstheme="majorBidi"/>
              </w:rPr>
              <w:t>laiku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15D63">
              <w:rPr>
                <w:rFonts w:asciiTheme="majorBidi" w:hAnsiTheme="majorBidi" w:cstheme="majorBidi"/>
              </w:rPr>
              <w:t>nobraukumu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15D63">
              <w:rPr>
                <w:rFonts w:asciiTheme="majorBidi" w:hAnsiTheme="majorBidi" w:cstheme="majorBidi"/>
              </w:rPr>
              <w:t>patēriņu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C15D63">
              <w:rPr>
                <w:rFonts w:asciiTheme="majorBidi" w:hAnsiTheme="majorBidi" w:cstheme="majorBidi"/>
              </w:rPr>
              <w:t>uzdevumu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15D63">
              <w:rPr>
                <w:rFonts w:asciiTheme="majorBidi" w:hAnsiTheme="majorBidi" w:cstheme="majorBidi"/>
              </w:rPr>
              <w:t>izpildi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15D63">
              <w:rPr>
                <w:rFonts w:asciiTheme="majorBidi" w:hAnsiTheme="majorBidi" w:cstheme="majorBidi"/>
              </w:rPr>
              <w:t>tiek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15D63">
              <w:rPr>
                <w:rFonts w:asciiTheme="majorBidi" w:hAnsiTheme="majorBidi" w:cstheme="majorBidi"/>
              </w:rPr>
              <w:t>automātiski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15D63">
              <w:rPr>
                <w:rFonts w:asciiTheme="majorBidi" w:hAnsiTheme="majorBidi" w:cstheme="majorBidi"/>
              </w:rPr>
              <w:t>reģistrēti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15D63">
              <w:rPr>
                <w:rFonts w:asciiTheme="majorBidi" w:hAnsiTheme="majorBidi" w:cstheme="majorBidi"/>
              </w:rPr>
              <w:t>sistēmā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15D63">
              <w:rPr>
                <w:rFonts w:asciiTheme="majorBidi" w:hAnsiTheme="majorBidi" w:cstheme="majorBidi"/>
              </w:rPr>
              <w:t>caur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15D63">
              <w:rPr>
                <w:rFonts w:asciiTheme="majorBidi" w:hAnsiTheme="majorBidi" w:cstheme="majorBidi"/>
              </w:rPr>
              <w:t>iekārtas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15D63">
              <w:rPr>
                <w:rFonts w:asciiTheme="majorBidi" w:hAnsiTheme="majorBidi" w:cstheme="majorBidi"/>
              </w:rPr>
              <w:t>sensoriem</w:t>
            </w:r>
            <w:proofErr w:type="spellEnd"/>
            <w:r w:rsidRPr="00C15D63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C15D63">
              <w:rPr>
                <w:rFonts w:asciiTheme="majorBidi" w:hAnsiTheme="majorBidi" w:cstheme="majorBidi"/>
              </w:rPr>
              <w:t>ģeolokāciju</w:t>
            </w:r>
            <w:proofErr w:type="spellEnd"/>
            <w:r w:rsidRPr="00C15D63">
              <w:rPr>
                <w:rFonts w:asciiTheme="majorBidi" w:hAnsiTheme="majorBidi" w:cstheme="majorBidi"/>
              </w:rPr>
              <w:t>.</w:t>
            </w:r>
          </w:p>
        </w:tc>
      </w:tr>
      <w:tr w:rsidR="0078483C" w:rsidRPr="0078483C" w14:paraId="4FCBA782" w14:textId="77777777" w:rsidTr="00F91BBA">
        <w:tc>
          <w:tcPr>
            <w:tcW w:w="0" w:type="auto"/>
            <w:hideMark/>
          </w:tcPr>
          <w:p w14:paraId="603BE1A7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153" w:type="dxa"/>
            <w:hideMark/>
          </w:tcPr>
          <w:p w14:paraId="744CA8D1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Manuāla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iekārtas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tehniskā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stāvokļa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pārbaude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pirms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pēc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maiņas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949" w:type="dxa"/>
            <w:hideMark/>
          </w:tcPr>
          <w:p w14:paraId="3BF5625F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Sistēma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veic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pašdiagnostiku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automātiski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ģenerē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ja </w:t>
            </w:r>
            <w:proofErr w:type="spellStart"/>
            <w:r w:rsidRPr="0078483C">
              <w:rPr>
                <w:rFonts w:asciiTheme="majorBidi" w:hAnsiTheme="majorBidi" w:cstheme="majorBidi"/>
              </w:rPr>
              <w:t>konstatēti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parametru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novirzes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vai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potenciāls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bojājums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</w:tr>
      <w:tr w:rsidR="0078483C" w:rsidRPr="0078483C" w14:paraId="53B038A2" w14:textId="77777777" w:rsidTr="00F91BBA">
        <w:tc>
          <w:tcPr>
            <w:tcW w:w="0" w:type="auto"/>
            <w:hideMark/>
          </w:tcPr>
          <w:p w14:paraId="52E60DA0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153" w:type="dxa"/>
            <w:hideMark/>
          </w:tcPr>
          <w:p w14:paraId="5EA5A670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Apkopes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grafiku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plānošana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483C">
              <w:rPr>
                <w:rFonts w:asciiTheme="majorBidi" w:hAnsiTheme="majorBidi" w:cstheme="majorBidi"/>
              </w:rPr>
              <w:t>balstoties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novērtējumu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/ </w:t>
            </w:r>
            <w:proofErr w:type="spellStart"/>
            <w:r w:rsidRPr="0078483C">
              <w:rPr>
                <w:rFonts w:asciiTheme="majorBidi" w:hAnsiTheme="majorBidi" w:cstheme="majorBidi"/>
              </w:rPr>
              <w:t>darba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žurnāliem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949" w:type="dxa"/>
            <w:hideMark/>
          </w:tcPr>
          <w:p w14:paraId="13EF056F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Sistēma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analizē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uzkrātos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datus un </w:t>
            </w:r>
            <w:proofErr w:type="spellStart"/>
            <w:r w:rsidRPr="0078483C">
              <w:rPr>
                <w:rFonts w:asciiTheme="majorBidi" w:hAnsiTheme="majorBidi" w:cstheme="majorBidi"/>
              </w:rPr>
              <w:t>sniedz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automatizētas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rekomendācijas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78483C">
              <w:rPr>
                <w:rFonts w:asciiTheme="majorBidi" w:hAnsiTheme="majorBidi" w:cstheme="majorBidi"/>
              </w:rPr>
              <w:t>optimālu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apkopes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laiku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483C">
              <w:rPr>
                <w:rFonts w:asciiTheme="majorBidi" w:hAnsiTheme="majorBidi" w:cstheme="majorBidi"/>
              </w:rPr>
              <w:t>ņemot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vērā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faktisko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slodzi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ekspluatācijas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apstākļus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</w:tr>
      <w:tr w:rsidR="0078483C" w:rsidRPr="0078483C" w14:paraId="7468B0E1" w14:textId="77777777" w:rsidTr="00F91BBA">
        <w:tc>
          <w:tcPr>
            <w:tcW w:w="0" w:type="auto"/>
            <w:hideMark/>
          </w:tcPr>
          <w:p w14:paraId="2A79795E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153" w:type="dxa"/>
            <w:hideMark/>
          </w:tcPr>
          <w:p w14:paraId="1131CED0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Darba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zonas </w:t>
            </w:r>
            <w:proofErr w:type="spellStart"/>
            <w:r w:rsidRPr="0078483C">
              <w:rPr>
                <w:rFonts w:asciiTheme="majorBidi" w:hAnsiTheme="majorBidi" w:cstheme="majorBidi"/>
              </w:rPr>
              <w:t>vizuāla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uzraudzība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78483C">
              <w:rPr>
                <w:rFonts w:asciiTheme="majorBidi" w:hAnsiTheme="majorBidi" w:cstheme="majorBidi"/>
              </w:rPr>
              <w:t>cilvēku</w:t>
            </w:r>
            <w:proofErr w:type="spellEnd"/>
            <w:r w:rsidRPr="0078483C">
              <w:rPr>
                <w:rFonts w:asciiTheme="majorBidi" w:hAnsiTheme="majorBidi" w:cstheme="majorBidi"/>
              </w:rPr>
              <w:t>/</w:t>
            </w:r>
            <w:proofErr w:type="spellStart"/>
            <w:r w:rsidRPr="0078483C">
              <w:rPr>
                <w:rFonts w:asciiTheme="majorBidi" w:hAnsiTheme="majorBidi" w:cstheme="majorBidi"/>
              </w:rPr>
              <w:t>šķēršļu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klātbūtne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78483C">
              <w:rPr>
                <w:rFonts w:asciiTheme="majorBidi" w:hAnsiTheme="majorBidi" w:cstheme="majorBidi"/>
              </w:rPr>
              <w:t>balstoties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tikai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operatora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pieredzi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manuālu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kontroli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949" w:type="dxa"/>
            <w:hideMark/>
          </w:tcPr>
          <w:p w14:paraId="3ED7B5DD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78483C">
              <w:rPr>
                <w:rFonts w:asciiTheme="majorBidi" w:hAnsiTheme="majorBidi" w:cstheme="majorBidi"/>
              </w:rPr>
              <w:t>datorredzes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sistēma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automātiski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analizē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kameras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attēlus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ģenerē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brīdinājumus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78483C">
              <w:rPr>
                <w:rFonts w:asciiTheme="majorBidi" w:hAnsiTheme="majorBidi" w:cstheme="majorBidi"/>
              </w:rPr>
              <w:t>cilvēku</w:t>
            </w:r>
            <w:proofErr w:type="spellEnd"/>
            <w:r w:rsidRPr="0078483C">
              <w:rPr>
                <w:rFonts w:asciiTheme="majorBidi" w:hAnsiTheme="majorBidi" w:cstheme="majorBidi"/>
              </w:rPr>
              <w:t>/</w:t>
            </w:r>
            <w:proofErr w:type="spellStart"/>
            <w:r w:rsidRPr="0078483C">
              <w:rPr>
                <w:rFonts w:asciiTheme="majorBidi" w:hAnsiTheme="majorBidi" w:cstheme="majorBidi"/>
              </w:rPr>
              <w:t>šķēršļu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klātbūtni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bīstamajās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zonās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citām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riska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situācijām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</w:tr>
      <w:tr w:rsidR="0078483C" w:rsidRPr="0078483C" w14:paraId="2735A71B" w14:textId="77777777" w:rsidTr="00F91BBA">
        <w:tc>
          <w:tcPr>
            <w:tcW w:w="0" w:type="auto"/>
            <w:hideMark/>
          </w:tcPr>
          <w:p w14:paraId="6F56A085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153" w:type="dxa"/>
            <w:hideMark/>
          </w:tcPr>
          <w:p w14:paraId="69590706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 xml:space="preserve">Noviržu </w:t>
            </w:r>
            <w:proofErr w:type="spellStart"/>
            <w:r w:rsidRPr="0078483C">
              <w:rPr>
                <w:rFonts w:asciiTheme="majorBidi" w:hAnsiTheme="majorBidi" w:cstheme="majorBidi"/>
              </w:rPr>
              <w:t>fiksēšana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drošības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incidentu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analīze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pēc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fakta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949" w:type="dxa"/>
            <w:hideMark/>
          </w:tcPr>
          <w:p w14:paraId="176F6300" w14:textId="3EA69CFD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Sistēma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saglabā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MI </w:t>
            </w:r>
            <w:proofErr w:type="spellStart"/>
            <w:r w:rsidRPr="0078483C">
              <w:rPr>
                <w:rFonts w:asciiTheme="majorBidi" w:hAnsiTheme="majorBidi" w:cstheme="majorBidi"/>
              </w:rPr>
              <w:t>notikumu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žurnālus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vizuālos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pierādījumus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483C">
              <w:rPr>
                <w:rFonts w:asciiTheme="majorBidi" w:hAnsiTheme="majorBidi" w:cstheme="majorBidi"/>
              </w:rPr>
              <w:t>nodrošinot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pārskatāmu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audita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r w:rsidR="001040A3">
              <w:rPr>
                <w:rFonts w:asciiTheme="majorBidi" w:hAnsiTheme="majorBidi" w:cstheme="majorBidi"/>
              </w:rPr>
              <w:t>datu</w:t>
            </w:r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procesu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uzlabošanas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iespējas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</w:tr>
    </w:tbl>
    <w:p w14:paraId="647FDAC9" w14:textId="15AE1277" w:rsidR="00AC199F" w:rsidRDefault="0012046D" w:rsidP="00510958">
      <w:pPr>
        <w:spacing w:before="240"/>
        <w:jc w:val="both"/>
        <w:rPr>
          <w:rFonts w:asciiTheme="majorBidi" w:hAnsiTheme="majorBidi" w:cstheme="majorBidi"/>
        </w:rPr>
      </w:pPr>
      <w:r w:rsidRPr="0012046D">
        <w:rPr>
          <w:rFonts w:asciiTheme="majorBidi" w:hAnsiTheme="majorBidi" w:cstheme="majorBidi"/>
        </w:rPr>
        <w:t xml:space="preserve">Plānotais </w:t>
      </w:r>
      <w:proofErr w:type="spellStart"/>
      <w:r w:rsidRPr="0012046D">
        <w:rPr>
          <w:rFonts w:asciiTheme="majorBidi" w:hAnsiTheme="majorBidi" w:cstheme="majorBidi"/>
        </w:rPr>
        <w:t>budžets</w:t>
      </w:r>
      <w:proofErr w:type="spellEnd"/>
      <w:r w:rsidRPr="0012046D">
        <w:rPr>
          <w:rFonts w:asciiTheme="majorBidi" w:hAnsiTheme="majorBidi" w:cstheme="majorBidi"/>
        </w:rPr>
        <w:t xml:space="preserve">: </w:t>
      </w:r>
      <w:r w:rsidR="00A11E70">
        <w:rPr>
          <w:rFonts w:asciiTheme="majorBidi" w:hAnsiTheme="majorBidi" w:cstheme="majorBidi"/>
          <w:b/>
          <w:bCs/>
        </w:rPr>
        <w:t>45</w:t>
      </w:r>
      <w:r w:rsidRPr="0012046D">
        <w:rPr>
          <w:rFonts w:asciiTheme="majorBidi" w:hAnsiTheme="majorBidi" w:cstheme="majorBidi"/>
          <w:b/>
          <w:bCs/>
        </w:rPr>
        <w:t>0 000 EUR bez PVN.</w:t>
      </w:r>
    </w:p>
    <w:p w14:paraId="670D69EF" w14:textId="1C0B61C3" w:rsidR="00720354" w:rsidRPr="00A80488" w:rsidRDefault="00720354" w:rsidP="006C118F">
      <w:pPr>
        <w:pStyle w:val="Heading2"/>
      </w:pPr>
      <w:proofErr w:type="spellStart"/>
      <w:r w:rsidRPr="00A80488">
        <w:t>Minimālās</w:t>
      </w:r>
      <w:proofErr w:type="spellEnd"/>
      <w:r w:rsidRPr="00A80488">
        <w:t xml:space="preserve"> </w:t>
      </w:r>
      <w:proofErr w:type="spellStart"/>
      <w:r w:rsidRPr="00A80488">
        <w:t>prasības</w:t>
      </w:r>
      <w:proofErr w:type="spellEnd"/>
      <w:r w:rsidRPr="00A80488">
        <w:t xml:space="preserve"> </w:t>
      </w:r>
      <w:proofErr w:type="spellStart"/>
      <w:r w:rsidRPr="00A80488">
        <w:t>iekārtai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1530"/>
        <w:gridCol w:w="6572"/>
      </w:tblGrid>
      <w:tr w:rsidR="00545046" w:rsidRPr="00545046" w14:paraId="7D5B842E" w14:textId="77777777" w:rsidTr="001E509B">
        <w:tc>
          <w:tcPr>
            <w:tcW w:w="0" w:type="auto"/>
            <w:shd w:val="clear" w:color="auto" w:fill="D9E2F3" w:themeFill="accent1" w:themeFillTint="33"/>
            <w:hideMark/>
          </w:tcPr>
          <w:p w14:paraId="28594178" w14:textId="77777777" w:rsidR="00545046" w:rsidRPr="00545046" w:rsidRDefault="00545046" w:rsidP="001E509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5046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0331537E" w14:textId="77777777" w:rsidR="00545046" w:rsidRPr="00545046" w:rsidRDefault="00545046" w:rsidP="001E509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Prasība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165CB369" w14:textId="77777777" w:rsidR="00545046" w:rsidRPr="00545046" w:rsidRDefault="00545046" w:rsidP="001E509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Minimālais</w:t>
            </w:r>
            <w:proofErr w:type="spellEnd"/>
            <w:r w:rsidRPr="005450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standarts</w:t>
            </w:r>
            <w:proofErr w:type="spellEnd"/>
            <w:r w:rsidRPr="005450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apraksts</w:t>
            </w:r>
            <w:proofErr w:type="spellEnd"/>
          </w:p>
        </w:tc>
      </w:tr>
      <w:tr w:rsidR="00545046" w:rsidRPr="00545046" w14:paraId="50E36753" w14:textId="77777777" w:rsidTr="00545046">
        <w:tc>
          <w:tcPr>
            <w:tcW w:w="0" w:type="auto"/>
            <w:hideMark/>
          </w:tcPr>
          <w:p w14:paraId="3AEAE30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hideMark/>
          </w:tcPr>
          <w:p w14:paraId="6014695E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Iekārtas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tips</w:t>
            </w:r>
          </w:p>
        </w:tc>
        <w:tc>
          <w:tcPr>
            <w:tcW w:w="0" w:type="auto"/>
            <w:hideMark/>
          </w:tcPr>
          <w:p w14:paraId="0A1B3596" w14:textId="3CF4497C" w:rsidR="00545046" w:rsidRPr="00545046" w:rsidRDefault="00581937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81937">
              <w:rPr>
                <w:rFonts w:asciiTheme="majorBidi" w:hAnsiTheme="majorBidi" w:cstheme="majorBidi"/>
              </w:rPr>
              <w:t>Daudzfunkcionāla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mobilā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darba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iekārta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elektroinfrastruktūras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izbūvei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81937">
              <w:rPr>
                <w:rFonts w:asciiTheme="majorBidi" w:hAnsiTheme="majorBidi" w:cstheme="majorBidi"/>
              </w:rPr>
              <w:t>uzturēšanai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ar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integrētu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digitālās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vadības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81937">
              <w:rPr>
                <w:rFonts w:asciiTheme="majorBidi" w:hAnsiTheme="majorBidi" w:cstheme="majorBidi"/>
              </w:rPr>
              <w:t>telemetrijas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sistēmu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, kas </w:t>
            </w:r>
            <w:proofErr w:type="spellStart"/>
            <w:r w:rsidRPr="00581937">
              <w:rPr>
                <w:rFonts w:asciiTheme="majorBidi" w:hAnsiTheme="majorBidi" w:cstheme="majorBidi"/>
              </w:rPr>
              <w:lastRenderedPageBreak/>
              <w:t>aprīkota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ar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pacelšanas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platformu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darbam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augstumā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(EN 280 </w:t>
            </w:r>
            <w:proofErr w:type="spellStart"/>
            <w:r w:rsidRPr="00581937">
              <w:rPr>
                <w:rFonts w:asciiTheme="majorBidi" w:hAnsiTheme="majorBidi" w:cstheme="majorBidi"/>
              </w:rPr>
              <w:t>vai</w:t>
            </w:r>
            <w:proofErr w:type="spellEnd"/>
            <w:r w:rsidRPr="0058193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1937">
              <w:rPr>
                <w:rFonts w:asciiTheme="majorBidi" w:hAnsiTheme="majorBidi" w:cstheme="majorBidi"/>
              </w:rPr>
              <w:t>ekvivalents</w:t>
            </w:r>
            <w:proofErr w:type="spellEnd"/>
            <w:r w:rsidRPr="00581937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2291DFAE" w14:textId="77777777" w:rsidTr="00545046">
        <w:tc>
          <w:tcPr>
            <w:tcW w:w="0" w:type="auto"/>
            <w:hideMark/>
          </w:tcPr>
          <w:p w14:paraId="3EFFBEF5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744D94BE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Piedziņa</w:t>
            </w:r>
            <w:proofErr w:type="spellEnd"/>
          </w:p>
        </w:tc>
        <w:tc>
          <w:tcPr>
            <w:tcW w:w="0" w:type="auto"/>
            <w:hideMark/>
          </w:tcPr>
          <w:p w14:paraId="5F5031C3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Hidrostatiskā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piedziņa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automātisku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slodzes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sadali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regulējamu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ātrumu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vismaz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40 km/h.</w:t>
            </w:r>
          </w:p>
        </w:tc>
      </w:tr>
      <w:tr w:rsidR="00545046" w:rsidRPr="00545046" w14:paraId="272AEDC1" w14:textId="77777777" w:rsidTr="00545046">
        <w:tc>
          <w:tcPr>
            <w:tcW w:w="0" w:type="auto"/>
            <w:hideMark/>
          </w:tcPr>
          <w:p w14:paraId="513EE7E2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  <w:hideMark/>
          </w:tcPr>
          <w:p w14:paraId="7552A27D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Dzinējs</w:t>
            </w:r>
            <w:proofErr w:type="spellEnd"/>
          </w:p>
        </w:tc>
        <w:tc>
          <w:tcPr>
            <w:tcW w:w="0" w:type="auto"/>
            <w:hideMark/>
          </w:tcPr>
          <w:p w14:paraId="7E3089FF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Dīzeļdzinējs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(6 </w:t>
            </w:r>
            <w:proofErr w:type="spellStart"/>
            <w:r w:rsidRPr="00545046">
              <w:rPr>
                <w:rFonts w:asciiTheme="majorBidi" w:hAnsiTheme="majorBidi" w:cstheme="majorBidi"/>
              </w:rPr>
              <w:t>cilindri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), EU Stage V </w:t>
            </w:r>
            <w:proofErr w:type="spellStart"/>
            <w:r w:rsidRPr="00545046">
              <w:rPr>
                <w:rFonts w:asciiTheme="majorBidi" w:hAnsiTheme="majorBidi" w:cstheme="majorBidi"/>
              </w:rPr>
              <w:t>emisiju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standarts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ekvivalents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194D9122" w14:textId="77777777" w:rsidTr="00545046">
        <w:tc>
          <w:tcPr>
            <w:tcW w:w="0" w:type="auto"/>
            <w:hideMark/>
          </w:tcPr>
          <w:p w14:paraId="34EFD12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  <w:hideMark/>
          </w:tcPr>
          <w:p w14:paraId="6F38201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Transmisija</w:t>
            </w:r>
            <w:proofErr w:type="spellEnd"/>
          </w:p>
        </w:tc>
        <w:tc>
          <w:tcPr>
            <w:tcW w:w="0" w:type="auto"/>
            <w:hideMark/>
          </w:tcPr>
          <w:p w14:paraId="5734A292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Hidrostatiskā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transmisija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transportēšanas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režīmiem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58C750F0" w14:textId="77777777" w:rsidTr="00545046">
        <w:tc>
          <w:tcPr>
            <w:tcW w:w="0" w:type="auto"/>
            <w:hideMark/>
          </w:tcPr>
          <w:p w14:paraId="4FC593E0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  <w:hideMark/>
          </w:tcPr>
          <w:p w14:paraId="69C6E000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sniedzamība</w:t>
            </w:r>
            <w:proofErr w:type="spellEnd"/>
          </w:p>
        </w:tc>
        <w:tc>
          <w:tcPr>
            <w:tcW w:w="0" w:type="auto"/>
            <w:hideMark/>
          </w:tcPr>
          <w:p w14:paraId="0D8C41DC" w14:textId="48568F3B" w:rsidR="00545046" w:rsidRPr="00545046" w:rsidRDefault="00545046" w:rsidP="009549A8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Ne </w:t>
            </w:r>
            <w:proofErr w:type="spellStart"/>
            <w:r w:rsidRPr="00545046">
              <w:rPr>
                <w:rFonts w:asciiTheme="majorBidi" w:hAnsiTheme="majorBidi" w:cstheme="majorBidi"/>
              </w:rPr>
              <w:t>mazāks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kā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7,0 m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galveno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sviru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sistēmu</w:t>
            </w:r>
            <w:proofErr w:type="spellEnd"/>
            <w:r w:rsidR="009549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9549A8" w:rsidRPr="009549A8">
              <w:rPr>
                <w:rFonts w:asciiTheme="majorBidi" w:hAnsiTheme="majorBidi" w:cstheme="majorBidi"/>
              </w:rPr>
              <w:t>vai</w:t>
            </w:r>
            <w:proofErr w:type="spellEnd"/>
            <w:r w:rsidR="009549A8" w:rsidRPr="009549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9549A8" w:rsidRPr="009549A8">
              <w:rPr>
                <w:rFonts w:asciiTheme="majorBidi" w:hAnsiTheme="majorBidi" w:cstheme="majorBidi"/>
              </w:rPr>
              <w:t>ekvivalentu</w:t>
            </w:r>
            <w:proofErr w:type="spellEnd"/>
            <w:r w:rsidR="009549A8" w:rsidRPr="009549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9549A8" w:rsidRPr="009549A8">
              <w:rPr>
                <w:rFonts w:asciiTheme="majorBidi" w:hAnsiTheme="majorBidi" w:cstheme="majorBidi"/>
              </w:rPr>
              <w:t>darba</w:t>
            </w:r>
            <w:proofErr w:type="spellEnd"/>
            <w:r w:rsidR="009549A8" w:rsidRPr="009549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9549A8" w:rsidRPr="009549A8">
              <w:rPr>
                <w:rFonts w:asciiTheme="majorBidi" w:hAnsiTheme="majorBidi" w:cstheme="majorBidi"/>
              </w:rPr>
              <w:t>manipulācijas</w:t>
            </w:r>
            <w:proofErr w:type="spellEnd"/>
            <w:r w:rsidR="009549A8" w:rsidRPr="009549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9549A8" w:rsidRPr="009549A8">
              <w:rPr>
                <w:rFonts w:asciiTheme="majorBidi" w:hAnsiTheme="majorBidi" w:cstheme="majorBidi"/>
              </w:rPr>
              <w:t>mehānismu</w:t>
            </w:r>
            <w:proofErr w:type="spellEnd"/>
            <w:r w:rsidR="009549A8" w:rsidRPr="009549A8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0C8A3BE9" w14:textId="77777777" w:rsidTr="00545046">
        <w:tc>
          <w:tcPr>
            <w:tcW w:w="0" w:type="auto"/>
            <w:hideMark/>
          </w:tcPr>
          <w:p w14:paraId="7178F3F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  <w:hideMark/>
          </w:tcPr>
          <w:p w14:paraId="4834DA7F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Celtspēja</w:t>
            </w:r>
            <w:proofErr w:type="spellEnd"/>
          </w:p>
        </w:tc>
        <w:tc>
          <w:tcPr>
            <w:tcW w:w="0" w:type="auto"/>
            <w:hideMark/>
          </w:tcPr>
          <w:p w14:paraId="2EAF0CC9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Ne </w:t>
            </w:r>
            <w:proofErr w:type="spellStart"/>
            <w:r w:rsidRPr="00545046">
              <w:rPr>
                <w:rFonts w:asciiTheme="majorBidi" w:hAnsiTheme="majorBidi" w:cstheme="majorBidi"/>
              </w:rPr>
              <w:t>mazāka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kā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2,5 t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režīmā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0FAFF483" w14:textId="77777777" w:rsidTr="00545046">
        <w:tc>
          <w:tcPr>
            <w:tcW w:w="0" w:type="auto"/>
            <w:hideMark/>
          </w:tcPr>
          <w:p w14:paraId="2E2918A9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  <w:hideMark/>
          </w:tcPr>
          <w:p w14:paraId="79A3DC04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režīmi</w:t>
            </w:r>
            <w:proofErr w:type="spellEnd"/>
          </w:p>
        </w:tc>
        <w:tc>
          <w:tcPr>
            <w:tcW w:w="0" w:type="auto"/>
            <w:hideMark/>
          </w:tcPr>
          <w:p w14:paraId="1E3C706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Automātiska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slodzes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optimizācija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atbilstoši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sensoru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datiem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545046">
              <w:rPr>
                <w:rFonts w:asciiTheme="majorBidi" w:hAnsiTheme="majorBidi" w:cstheme="majorBidi"/>
              </w:rPr>
              <w:t>ekvivalents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Power/Eco </w:t>
            </w:r>
            <w:proofErr w:type="spellStart"/>
            <w:r w:rsidRPr="00545046">
              <w:rPr>
                <w:rFonts w:asciiTheme="majorBidi" w:hAnsiTheme="majorBidi" w:cstheme="majorBidi"/>
              </w:rPr>
              <w:t>režīmu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principam</w:t>
            </w:r>
            <w:proofErr w:type="spellEnd"/>
            <w:r w:rsidRPr="00545046">
              <w:rPr>
                <w:rFonts w:asciiTheme="majorBidi" w:hAnsiTheme="majorBidi" w:cstheme="majorBidi"/>
              </w:rPr>
              <w:t>).</w:t>
            </w:r>
          </w:p>
        </w:tc>
      </w:tr>
      <w:tr w:rsidR="00545046" w:rsidRPr="00545046" w14:paraId="02EC8F5A" w14:textId="77777777" w:rsidTr="00545046">
        <w:tc>
          <w:tcPr>
            <w:tcW w:w="0" w:type="auto"/>
            <w:hideMark/>
          </w:tcPr>
          <w:p w14:paraId="6C43ECB3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  <w:hideMark/>
          </w:tcPr>
          <w:p w14:paraId="04DC883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Vadības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sistēma</w:t>
            </w:r>
            <w:proofErr w:type="spellEnd"/>
          </w:p>
        </w:tc>
        <w:tc>
          <w:tcPr>
            <w:tcW w:w="0" w:type="auto"/>
            <w:hideMark/>
          </w:tcPr>
          <w:p w14:paraId="1B61685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Digitālā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vadības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platforma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piemēru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– IQAN </w:t>
            </w:r>
            <w:proofErr w:type="spellStart"/>
            <w:r w:rsidRPr="00545046">
              <w:rPr>
                <w:rFonts w:asciiTheme="majorBidi" w:hAnsiTheme="majorBidi" w:cstheme="majorBidi"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ekvivalents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10” </w:t>
            </w:r>
            <w:proofErr w:type="spellStart"/>
            <w:r w:rsidRPr="00545046">
              <w:rPr>
                <w:rFonts w:asciiTheme="majorBidi" w:hAnsiTheme="majorBidi" w:cstheme="majorBidi"/>
              </w:rPr>
              <w:t>skārienekrānu</w:t>
            </w:r>
            <w:proofErr w:type="spellEnd"/>
            <w:r w:rsidRPr="00545046">
              <w:rPr>
                <w:rFonts w:asciiTheme="majorBidi" w:hAnsiTheme="majorBidi" w:cstheme="majorBidi"/>
              </w:rPr>
              <w:t>, CAN-bus (</w:t>
            </w:r>
            <w:proofErr w:type="spellStart"/>
            <w:r w:rsidRPr="00545046">
              <w:rPr>
                <w:rFonts w:asciiTheme="majorBidi" w:hAnsiTheme="majorBidi" w:cstheme="majorBidi"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analogu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545046">
              <w:rPr>
                <w:rFonts w:asciiTheme="majorBidi" w:hAnsiTheme="majorBidi" w:cstheme="majorBidi"/>
              </w:rPr>
              <w:t>komunikāciju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datu </w:t>
            </w:r>
            <w:proofErr w:type="spellStart"/>
            <w:r w:rsidRPr="00545046">
              <w:rPr>
                <w:rFonts w:asciiTheme="majorBidi" w:hAnsiTheme="majorBidi" w:cstheme="majorBidi"/>
              </w:rPr>
              <w:t>žurnālu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619E21B1" w14:textId="77777777" w:rsidTr="00545046">
        <w:tc>
          <w:tcPr>
            <w:tcW w:w="0" w:type="auto"/>
            <w:hideMark/>
          </w:tcPr>
          <w:p w14:paraId="48441695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0" w:type="auto"/>
            <w:hideMark/>
          </w:tcPr>
          <w:p w14:paraId="77233662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Telemetrija</w:t>
            </w:r>
            <w:proofErr w:type="spellEnd"/>
          </w:p>
        </w:tc>
        <w:tc>
          <w:tcPr>
            <w:tcW w:w="0" w:type="auto"/>
            <w:hideMark/>
          </w:tcPr>
          <w:p w14:paraId="1CEA3FC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Datu </w:t>
            </w:r>
            <w:proofErr w:type="spellStart"/>
            <w:r w:rsidRPr="00545046">
              <w:rPr>
                <w:rFonts w:asciiTheme="majorBidi" w:hAnsiTheme="majorBidi" w:cstheme="majorBidi"/>
              </w:rPr>
              <w:t>vākšana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(par </w:t>
            </w:r>
            <w:proofErr w:type="spellStart"/>
            <w:r w:rsidRPr="00545046">
              <w:rPr>
                <w:rFonts w:asciiTheme="majorBidi" w:hAnsiTheme="majorBidi" w:cstheme="majorBidi"/>
              </w:rPr>
              <w:t>slodzi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degvielas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patēriņu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kļūdām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dīkstāvēm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apkopēm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iespēju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nodot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datus.</w:t>
            </w:r>
          </w:p>
        </w:tc>
      </w:tr>
      <w:tr w:rsidR="00545046" w:rsidRPr="00545046" w14:paraId="00BA6537" w14:textId="77777777" w:rsidTr="00545046">
        <w:tc>
          <w:tcPr>
            <w:tcW w:w="0" w:type="auto"/>
            <w:hideMark/>
          </w:tcPr>
          <w:p w14:paraId="0A7F601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0" w:type="auto"/>
            <w:hideMark/>
          </w:tcPr>
          <w:p w14:paraId="53951AB5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Attālinātā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diagnostika</w:t>
            </w:r>
            <w:proofErr w:type="spellEnd"/>
          </w:p>
        </w:tc>
        <w:tc>
          <w:tcPr>
            <w:tcW w:w="0" w:type="auto"/>
            <w:hideMark/>
          </w:tcPr>
          <w:p w14:paraId="1A2E63E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Iespēja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pievienoties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iekārtai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tiešsaistē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545046">
              <w:rPr>
                <w:rFonts w:asciiTheme="majorBidi" w:hAnsiTheme="majorBidi" w:cstheme="majorBidi"/>
              </w:rPr>
              <w:t>programmatūras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atjauninājumi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traucējumu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analīze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datu </w:t>
            </w:r>
            <w:proofErr w:type="spellStart"/>
            <w:r w:rsidRPr="00545046">
              <w:rPr>
                <w:rFonts w:asciiTheme="majorBidi" w:hAnsiTheme="majorBidi" w:cstheme="majorBidi"/>
              </w:rPr>
              <w:t>sinhronizācija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uzņēmuma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digitālo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vidi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545046">
              <w:rPr>
                <w:rFonts w:asciiTheme="majorBidi" w:hAnsiTheme="majorBidi" w:cstheme="majorBidi"/>
              </w:rPr>
              <w:t>izmantojot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drošu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savienojumu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(Bluetooth </w:t>
            </w:r>
            <w:proofErr w:type="spellStart"/>
            <w:r w:rsidRPr="00545046">
              <w:rPr>
                <w:rFonts w:asciiTheme="majorBidi" w:hAnsiTheme="majorBidi" w:cstheme="majorBidi"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mobilie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dati</w:t>
            </w:r>
            <w:proofErr w:type="spellEnd"/>
            <w:r w:rsidRPr="00545046">
              <w:rPr>
                <w:rFonts w:asciiTheme="majorBidi" w:hAnsiTheme="majorBidi" w:cstheme="majorBidi"/>
              </w:rPr>
              <w:t>).</w:t>
            </w:r>
          </w:p>
        </w:tc>
      </w:tr>
      <w:tr w:rsidR="00545046" w:rsidRPr="00545046" w14:paraId="4B3D8182" w14:textId="77777777" w:rsidTr="00545046">
        <w:tc>
          <w:tcPr>
            <w:tcW w:w="0" w:type="auto"/>
            <w:hideMark/>
          </w:tcPr>
          <w:p w14:paraId="09C9A47C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0" w:type="auto"/>
            <w:hideMark/>
          </w:tcPr>
          <w:p w14:paraId="17B7D0B0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Tālvadība</w:t>
            </w:r>
            <w:proofErr w:type="spellEnd"/>
          </w:p>
        </w:tc>
        <w:tc>
          <w:tcPr>
            <w:tcW w:w="0" w:type="auto"/>
            <w:hideMark/>
          </w:tcPr>
          <w:p w14:paraId="01CDB24A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Bezvadu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tālvadības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pults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bīstamu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apstākļu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darbiem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nodrošinot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operatoram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iespēju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attālināti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vadīt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iekārtu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3362BEB5" w14:textId="77777777" w:rsidTr="00545046">
        <w:tc>
          <w:tcPr>
            <w:tcW w:w="0" w:type="auto"/>
            <w:hideMark/>
          </w:tcPr>
          <w:p w14:paraId="119E386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0" w:type="auto"/>
            <w:hideMark/>
          </w:tcPr>
          <w:p w14:paraId="7DE683E2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Drošības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sistēmas</w:t>
            </w:r>
            <w:proofErr w:type="spellEnd"/>
          </w:p>
        </w:tc>
        <w:tc>
          <w:tcPr>
            <w:tcW w:w="0" w:type="auto"/>
            <w:hideMark/>
          </w:tcPr>
          <w:p w14:paraId="0F5E6559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Stabilitātes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kontrole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slodzes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sensori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avārijas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izslēgšana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CE </w:t>
            </w:r>
            <w:proofErr w:type="spellStart"/>
            <w:r w:rsidRPr="00545046">
              <w:rPr>
                <w:rFonts w:asciiTheme="majorBidi" w:hAnsiTheme="majorBidi" w:cstheme="majorBidi"/>
              </w:rPr>
              <w:t>marķējums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4F26B9C0" w14:textId="77777777" w:rsidTr="00545046">
        <w:tc>
          <w:tcPr>
            <w:tcW w:w="0" w:type="auto"/>
            <w:hideMark/>
          </w:tcPr>
          <w:p w14:paraId="6E3AE225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0" w:type="auto"/>
            <w:hideMark/>
          </w:tcPr>
          <w:p w14:paraId="64028EB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Pacelšanas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platforma</w:t>
            </w:r>
            <w:proofErr w:type="spellEnd"/>
          </w:p>
        </w:tc>
        <w:tc>
          <w:tcPr>
            <w:tcW w:w="0" w:type="auto"/>
            <w:hideMark/>
          </w:tcPr>
          <w:p w14:paraId="5129E443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Teleskopisks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grozs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CE un EN 280 </w:t>
            </w:r>
            <w:proofErr w:type="spellStart"/>
            <w:r w:rsidRPr="00545046">
              <w:rPr>
                <w:rFonts w:asciiTheme="majorBidi" w:hAnsiTheme="majorBidi" w:cstheme="majorBidi"/>
              </w:rPr>
              <w:t>atbilstību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maks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545046">
              <w:rPr>
                <w:rFonts w:asciiTheme="majorBidi" w:hAnsiTheme="majorBidi" w:cstheme="majorBidi"/>
              </w:rPr>
              <w:t>pacelšanas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augstums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≥ 18 m, </w:t>
            </w:r>
            <w:proofErr w:type="spellStart"/>
            <w:r w:rsidRPr="00545046">
              <w:rPr>
                <w:rFonts w:asciiTheme="majorBidi" w:hAnsiTheme="majorBidi" w:cstheme="majorBidi"/>
              </w:rPr>
              <w:t>celtspēja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200 kg (2 personas).</w:t>
            </w:r>
          </w:p>
        </w:tc>
      </w:tr>
      <w:tr w:rsidR="00545046" w:rsidRPr="00545046" w14:paraId="4AFCD913" w14:textId="77777777" w:rsidTr="00545046">
        <w:tc>
          <w:tcPr>
            <w:tcW w:w="0" w:type="auto"/>
            <w:hideMark/>
          </w:tcPr>
          <w:p w14:paraId="1BB0EBA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0" w:type="auto"/>
            <w:hideMark/>
          </w:tcPr>
          <w:p w14:paraId="6D4DCEB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Darbības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temperatūra</w:t>
            </w:r>
            <w:proofErr w:type="spellEnd"/>
          </w:p>
        </w:tc>
        <w:tc>
          <w:tcPr>
            <w:tcW w:w="0" w:type="auto"/>
            <w:hideMark/>
          </w:tcPr>
          <w:p w14:paraId="5CFF58C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–25 °C </w:t>
            </w:r>
            <w:proofErr w:type="spellStart"/>
            <w:r w:rsidRPr="00545046">
              <w:rPr>
                <w:rFonts w:asciiTheme="majorBidi" w:hAnsiTheme="majorBidi" w:cstheme="majorBidi"/>
              </w:rPr>
              <w:t>līdz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+40 °C.</w:t>
            </w:r>
          </w:p>
        </w:tc>
      </w:tr>
      <w:tr w:rsidR="00545046" w:rsidRPr="00545046" w14:paraId="01091A7B" w14:textId="77777777" w:rsidTr="00545046">
        <w:tc>
          <w:tcPr>
            <w:tcW w:w="0" w:type="auto"/>
            <w:hideMark/>
          </w:tcPr>
          <w:p w14:paraId="61209C7F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0" w:type="auto"/>
            <w:hideMark/>
          </w:tcPr>
          <w:p w14:paraId="3B2091DF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Ergonomika</w:t>
            </w:r>
            <w:proofErr w:type="spellEnd"/>
          </w:p>
        </w:tc>
        <w:tc>
          <w:tcPr>
            <w:tcW w:w="0" w:type="auto"/>
            <w:hideMark/>
          </w:tcPr>
          <w:p w14:paraId="6B88FAC4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Klimatizēta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kabīne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skaņas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izolāciju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intuitīviem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vadības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rīkiem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65792A1B" w14:textId="77777777" w:rsidTr="00545046">
        <w:tc>
          <w:tcPr>
            <w:tcW w:w="0" w:type="auto"/>
            <w:hideMark/>
          </w:tcPr>
          <w:p w14:paraId="55499C1A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0" w:type="auto"/>
            <w:hideMark/>
          </w:tcPr>
          <w:p w14:paraId="03F66CDD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Atbilstība</w:t>
            </w:r>
            <w:proofErr w:type="spellEnd"/>
          </w:p>
        </w:tc>
        <w:tc>
          <w:tcPr>
            <w:tcW w:w="0" w:type="auto"/>
            <w:hideMark/>
          </w:tcPr>
          <w:p w14:paraId="1FBB09F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CE </w:t>
            </w:r>
            <w:proofErr w:type="spellStart"/>
            <w:r w:rsidRPr="00545046">
              <w:rPr>
                <w:rFonts w:asciiTheme="majorBidi" w:hAnsiTheme="majorBidi" w:cstheme="majorBidi"/>
              </w:rPr>
              <w:t>marķējums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EN ISO 13849, EN 280, Stage V </w:t>
            </w:r>
            <w:proofErr w:type="spellStart"/>
            <w:r w:rsidRPr="00545046">
              <w:rPr>
                <w:rFonts w:asciiTheme="majorBidi" w:hAnsiTheme="majorBidi" w:cstheme="majorBidi"/>
              </w:rPr>
              <w:t>emisiju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atbilstība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0CD07241" w14:textId="77777777" w:rsidTr="00545046">
        <w:tc>
          <w:tcPr>
            <w:tcW w:w="0" w:type="auto"/>
            <w:hideMark/>
          </w:tcPr>
          <w:p w14:paraId="7451398D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0" w:type="auto"/>
            <w:hideMark/>
          </w:tcPr>
          <w:p w14:paraId="6B19DE1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Skaņas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līmenis</w:t>
            </w:r>
            <w:proofErr w:type="spellEnd"/>
          </w:p>
        </w:tc>
        <w:tc>
          <w:tcPr>
            <w:tcW w:w="0" w:type="auto"/>
            <w:hideMark/>
          </w:tcPr>
          <w:p w14:paraId="5A69182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Ne </w:t>
            </w:r>
            <w:proofErr w:type="spellStart"/>
            <w:r w:rsidRPr="00545046">
              <w:rPr>
                <w:rFonts w:asciiTheme="majorBidi" w:hAnsiTheme="majorBidi" w:cstheme="majorBidi"/>
              </w:rPr>
              <w:t>lielāks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kā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80 dB(A).</w:t>
            </w:r>
          </w:p>
        </w:tc>
      </w:tr>
      <w:tr w:rsidR="00545046" w:rsidRPr="00545046" w14:paraId="672EBD50" w14:textId="77777777" w:rsidTr="00545046">
        <w:tc>
          <w:tcPr>
            <w:tcW w:w="0" w:type="auto"/>
            <w:hideMark/>
          </w:tcPr>
          <w:p w14:paraId="73745090" w14:textId="1890E355" w:rsidR="00545046" w:rsidRPr="00545046" w:rsidRDefault="002C4D64" w:rsidP="00545046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0" w:type="auto"/>
            <w:hideMark/>
          </w:tcPr>
          <w:p w14:paraId="5043936E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Datu </w:t>
            </w:r>
            <w:proofErr w:type="spellStart"/>
            <w:r w:rsidRPr="00545046">
              <w:rPr>
                <w:rFonts w:asciiTheme="majorBidi" w:hAnsiTheme="majorBidi" w:cstheme="majorBidi"/>
              </w:rPr>
              <w:t>uzskaite</w:t>
            </w:r>
            <w:proofErr w:type="spellEnd"/>
          </w:p>
        </w:tc>
        <w:tc>
          <w:tcPr>
            <w:tcW w:w="0" w:type="auto"/>
            <w:hideMark/>
          </w:tcPr>
          <w:p w14:paraId="4B7BCB30" w14:textId="034B7846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Reģistrēti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eksportējami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dati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stundām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degvielas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patēriņu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kļūdām</w:t>
            </w:r>
            <w:proofErr w:type="spellEnd"/>
            <w:r w:rsidR="00E12D9D">
              <w:rPr>
                <w:rFonts w:asciiTheme="majorBidi" w:hAnsiTheme="majorBidi" w:cstheme="majorBidi"/>
              </w:rPr>
              <w:t xml:space="preserve"> </w:t>
            </w:r>
            <w:r w:rsidR="00E12D9D" w:rsidRPr="00545046">
              <w:rPr>
                <w:rFonts w:asciiTheme="majorBidi" w:hAnsiTheme="majorBidi" w:cstheme="majorBidi"/>
              </w:rPr>
              <w:t xml:space="preserve">un </w:t>
            </w:r>
            <w:proofErr w:type="spellStart"/>
            <w:r w:rsidRPr="00545046">
              <w:rPr>
                <w:rFonts w:asciiTheme="majorBidi" w:hAnsiTheme="majorBidi" w:cstheme="majorBidi"/>
              </w:rPr>
              <w:t>apkopēm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</w:tbl>
    <w:p w14:paraId="7809C228" w14:textId="77777777" w:rsidR="00545046" w:rsidRPr="00545046" w:rsidRDefault="00545046" w:rsidP="00545046"/>
    <w:p w14:paraId="4F8E12A4" w14:textId="735F2528" w:rsidR="007E362E" w:rsidRDefault="007E362E" w:rsidP="007E362E">
      <w:pPr>
        <w:pStyle w:val="Heading2"/>
      </w:pPr>
      <w:proofErr w:type="spellStart"/>
      <w:r w:rsidRPr="007E362E">
        <w:t>Mākslīgā</w:t>
      </w:r>
      <w:proofErr w:type="spellEnd"/>
      <w:r w:rsidRPr="007E362E">
        <w:t xml:space="preserve"> </w:t>
      </w:r>
      <w:proofErr w:type="spellStart"/>
      <w:r w:rsidRPr="007E362E">
        <w:t>intelekta</w:t>
      </w:r>
      <w:proofErr w:type="spellEnd"/>
      <w:r w:rsidRPr="007E362E">
        <w:t xml:space="preserve"> (MI) </w:t>
      </w:r>
      <w:proofErr w:type="spellStart"/>
      <w:r w:rsidRPr="007E362E">
        <w:t>risinājuma</w:t>
      </w:r>
      <w:proofErr w:type="spellEnd"/>
      <w:r w:rsidRPr="007E362E">
        <w:t xml:space="preserve"> </w:t>
      </w:r>
      <w:proofErr w:type="spellStart"/>
      <w:r w:rsidRPr="007E362E">
        <w:t>minimālās</w:t>
      </w:r>
      <w:proofErr w:type="spellEnd"/>
      <w:r w:rsidRPr="007E362E">
        <w:t xml:space="preserve"> </w:t>
      </w:r>
      <w:proofErr w:type="spellStart"/>
      <w:r w:rsidRPr="007E362E">
        <w:t>prasības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6131"/>
      </w:tblGrid>
      <w:tr w:rsidR="008D2E21" w:rsidRPr="008D2E21" w14:paraId="2F637904" w14:textId="77777777" w:rsidTr="008D2E21">
        <w:tc>
          <w:tcPr>
            <w:tcW w:w="0" w:type="auto"/>
            <w:shd w:val="clear" w:color="auto" w:fill="D9E2F3" w:themeFill="accent1" w:themeFillTint="33"/>
            <w:hideMark/>
          </w:tcPr>
          <w:p w14:paraId="66E04821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8D2E21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453BF4BA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Prasība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28285C23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Minimālais</w:t>
            </w:r>
            <w:proofErr w:type="spellEnd"/>
            <w:r w:rsidRPr="008D2E21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standarts</w:t>
            </w:r>
            <w:proofErr w:type="spellEnd"/>
            <w:r w:rsidRPr="008D2E21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vai</w:t>
            </w:r>
            <w:proofErr w:type="spellEnd"/>
            <w:r w:rsidRPr="008D2E21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apraksts</w:t>
            </w:r>
            <w:proofErr w:type="spellEnd"/>
          </w:p>
        </w:tc>
      </w:tr>
      <w:tr w:rsidR="008D2E21" w:rsidRPr="008D2E21" w14:paraId="06E719CE" w14:textId="77777777" w:rsidTr="008D2E21">
        <w:tc>
          <w:tcPr>
            <w:tcW w:w="0" w:type="auto"/>
            <w:hideMark/>
          </w:tcPr>
          <w:p w14:paraId="1626612D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hideMark/>
          </w:tcPr>
          <w:p w14:paraId="596AC334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 xml:space="preserve">AI </w:t>
            </w:r>
            <w:proofErr w:type="spellStart"/>
            <w:r w:rsidRPr="008D2E21">
              <w:rPr>
                <w:rFonts w:asciiTheme="majorBidi" w:hAnsiTheme="majorBidi" w:cstheme="majorBidi"/>
              </w:rPr>
              <w:t>kameru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</w:p>
        </w:tc>
        <w:tc>
          <w:tcPr>
            <w:tcW w:w="0" w:type="auto"/>
            <w:hideMark/>
          </w:tcPr>
          <w:p w14:paraId="6FCF8325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Risinājums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ietver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vismaz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1 (</w:t>
            </w:r>
            <w:proofErr w:type="spellStart"/>
            <w:r w:rsidRPr="008D2E21">
              <w:rPr>
                <w:rFonts w:asciiTheme="majorBidi" w:hAnsiTheme="majorBidi" w:cstheme="majorBidi"/>
              </w:rPr>
              <w:t>vēlams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2–4) </w:t>
            </w:r>
            <w:proofErr w:type="spellStart"/>
            <w:r w:rsidRPr="008D2E21">
              <w:rPr>
                <w:rFonts w:asciiTheme="majorBidi" w:hAnsiTheme="majorBidi" w:cstheme="majorBidi"/>
              </w:rPr>
              <w:t>industriālas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kameras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, kas </w:t>
            </w:r>
            <w:proofErr w:type="spellStart"/>
            <w:r w:rsidRPr="008D2E21">
              <w:rPr>
                <w:rFonts w:asciiTheme="majorBidi" w:hAnsiTheme="majorBidi" w:cstheme="majorBidi"/>
              </w:rPr>
              <w:t>paredzētas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uzstādīšanai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uz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iekārtas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8D2E21">
              <w:rPr>
                <w:rFonts w:asciiTheme="majorBidi" w:hAnsiTheme="majorBidi" w:cstheme="majorBidi"/>
              </w:rPr>
              <w:t>darbam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āra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apstākļos</w:t>
            </w:r>
            <w:proofErr w:type="spellEnd"/>
            <w:r w:rsidRPr="008D2E21">
              <w:rPr>
                <w:rFonts w:asciiTheme="majorBidi" w:hAnsiTheme="majorBidi" w:cstheme="majorBidi"/>
              </w:rPr>
              <w:t>.</w:t>
            </w:r>
          </w:p>
        </w:tc>
      </w:tr>
      <w:tr w:rsidR="008D2E21" w:rsidRPr="008D2E21" w14:paraId="56410511" w14:textId="77777777" w:rsidTr="008D2E21">
        <w:tc>
          <w:tcPr>
            <w:tcW w:w="0" w:type="auto"/>
            <w:hideMark/>
          </w:tcPr>
          <w:p w14:paraId="6AD5B4F2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  <w:hideMark/>
          </w:tcPr>
          <w:p w14:paraId="238BA233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Reāllaika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video </w:t>
            </w:r>
            <w:proofErr w:type="spellStart"/>
            <w:r w:rsidRPr="008D2E21">
              <w:rPr>
                <w:rFonts w:asciiTheme="majorBidi" w:hAnsiTheme="majorBidi" w:cstheme="majorBidi"/>
              </w:rPr>
              <w:t>analīze</w:t>
            </w:r>
            <w:proofErr w:type="spellEnd"/>
          </w:p>
        </w:tc>
        <w:tc>
          <w:tcPr>
            <w:tcW w:w="0" w:type="auto"/>
            <w:hideMark/>
          </w:tcPr>
          <w:p w14:paraId="3EDA42CA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automātiski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analizē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video </w:t>
            </w:r>
            <w:proofErr w:type="spellStart"/>
            <w:r w:rsidRPr="008D2E21">
              <w:rPr>
                <w:rFonts w:asciiTheme="majorBidi" w:hAnsiTheme="majorBidi" w:cstheme="majorBidi"/>
              </w:rPr>
              <w:t>plūsmu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reālā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laikā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(edge </w:t>
            </w:r>
            <w:proofErr w:type="spellStart"/>
            <w:r w:rsidRPr="008D2E21">
              <w:rPr>
                <w:rFonts w:asciiTheme="majorBidi" w:hAnsiTheme="majorBidi" w:cstheme="majorBidi"/>
              </w:rPr>
              <w:t>vai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lokālā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apstrāde</w:t>
            </w:r>
            <w:proofErr w:type="spellEnd"/>
            <w:r w:rsidRPr="008D2E21">
              <w:rPr>
                <w:rFonts w:asciiTheme="majorBidi" w:hAnsiTheme="majorBidi" w:cstheme="majorBidi"/>
              </w:rPr>
              <w:t>).</w:t>
            </w:r>
          </w:p>
        </w:tc>
      </w:tr>
      <w:tr w:rsidR="008D2E21" w:rsidRPr="008D2E21" w14:paraId="613D86F9" w14:textId="77777777" w:rsidTr="008D2E21">
        <w:tc>
          <w:tcPr>
            <w:tcW w:w="0" w:type="auto"/>
            <w:hideMark/>
          </w:tcPr>
          <w:p w14:paraId="176C342C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  <w:hideMark/>
          </w:tcPr>
          <w:p w14:paraId="2D1A2B0A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Objektu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/VRU </w:t>
            </w:r>
            <w:proofErr w:type="spellStart"/>
            <w:r w:rsidRPr="008D2E21">
              <w:rPr>
                <w:rFonts w:asciiTheme="majorBidi" w:hAnsiTheme="majorBidi" w:cstheme="majorBidi"/>
              </w:rPr>
              <w:t>detekcija</w:t>
            </w:r>
            <w:proofErr w:type="spellEnd"/>
          </w:p>
        </w:tc>
        <w:tc>
          <w:tcPr>
            <w:tcW w:w="0" w:type="auto"/>
            <w:hideMark/>
          </w:tcPr>
          <w:p w14:paraId="5FF1FB2B" w14:textId="1D9FBFBC" w:rsidR="008D2E21" w:rsidRPr="008D2E21" w:rsidRDefault="008747C7" w:rsidP="008D2E21">
            <w:pPr>
              <w:spacing w:after="0"/>
              <w:rPr>
                <w:rFonts w:asciiTheme="majorBidi" w:hAnsiTheme="majorBidi" w:cstheme="majorBidi"/>
              </w:rPr>
            </w:pPr>
            <w:r w:rsidRPr="008747C7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8747C7">
              <w:rPr>
                <w:rFonts w:asciiTheme="majorBidi" w:hAnsiTheme="majorBidi" w:cstheme="majorBidi"/>
              </w:rPr>
              <w:t>modelis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spēj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detektēt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cilvēkus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47C7">
              <w:rPr>
                <w:rFonts w:asciiTheme="majorBidi" w:hAnsiTheme="majorBidi" w:cstheme="majorBidi"/>
              </w:rPr>
              <w:t>transportlīdzekļus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vai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citus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šķēršļus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mobilās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tehnikas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darbības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zonā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8747C7">
              <w:rPr>
                <w:rFonts w:asciiTheme="majorBidi" w:hAnsiTheme="majorBidi" w:cstheme="majorBidi"/>
              </w:rPr>
              <w:t>identificēt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potenciāli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bīstamas</w:t>
            </w:r>
            <w:proofErr w:type="spellEnd"/>
            <w:r w:rsidRPr="008747C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47C7">
              <w:rPr>
                <w:rFonts w:asciiTheme="majorBidi" w:hAnsiTheme="majorBidi" w:cstheme="majorBidi"/>
              </w:rPr>
              <w:t>situācijas</w:t>
            </w:r>
            <w:proofErr w:type="spellEnd"/>
            <w:r w:rsidRPr="008747C7">
              <w:rPr>
                <w:rFonts w:asciiTheme="majorBidi" w:hAnsiTheme="majorBidi" w:cstheme="majorBidi"/>
              </w:rPr>
              <w:t>.</w:t>
            </w:r>
          </w:p>
        </w:tc>
      </w:tr>
      <w:tr w:rsidR="008D2E21" w:rsidRPr="008D2E21" w14:paraId="2C7741A8" w14:textId="77777777" w:rsidTr="008D2E21">
        <w:tc>
          <w:tcPr>
            <w:tcW w:w="0" w:type="auto"/>
            <w:hideMark/>
          </w:tcPr>
          <w:p w14:paraId="106FDCF2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2E7BE544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ģenerēšana</w:t>
            </w:r>
            <w:proofErr w:type="spellEnd"/>
          </w:p>
        </w:tc>
        <w:tc>
          <w:tcPr>
            <w:tcW w:w="0" w:type="auto"/>
            <w:hideMark/>
          </w:tcPr>
          <w:p w14:paraId="621721C4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ģenerē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vizuālus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un/</w:t>
            </w:r>
            <w:proofErr w:type="spellStart"/>
            <w:r w:rsidRPr="008D2E21">
              <w:rPr>
                <w:rFonts w:asciiTheme="majorBidi" w:hAnsiTheme="majorBidi" w:cstheme="majorBidi"/>
              </w:rPr>
              <w:t>vai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skaņas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brīdinājumus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operatoram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8D2E21">
              <w:rPr>
                <w:rFonts w:asciiTheme="majorBidi" w:hAnsiTheme="majorBidi" w:cstheme="majorBidi"/>
              </w:rPr>
              <w:t>uz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monitora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kabīnē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vai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citā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saskarnē</w:t>
            </w:r>
            <w:proofErr w:type="spellEnd"/>
            <w:r w:rsidRPr="008D2E21">
              <w:rPr>
                <w:rFonts w:asciiTheme="majorBidi" w:hAnsiTheme="majorBidi" w:cstheme="majorBidi"/>
              </w:rPr>
              <w:t>).</w:t>
            </w:r>
          </w:p>
        </w:tc>
      </w:tr>
      <w:tr w:rsidR="008D2E21" w:rsidRPr="008D2E21" w14:paraId="36A840E0" w14:textId="77777777" w:rsidTr="008D2E21">
        <w:tc>
          <w:tcPr>
            <w:tcW w:w="0" w:type="auto"/>
            <w:hideMark/>
          </w:tcPr>
          <w:p w14:paraId="761EA19F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  <w:hideMark/>
          </w:tcPr>
          <w:p w14:paraId="102B3791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Notikumu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reģistrācija</w:t>
            </w:r>
            <w:proofErr w:type="spellEnd"/>
          </w:p>
        </w:tc>
        <w:tc>
          <w:tcPr>
            <w:tcW w:w="0" w:type="auto"/>
            <w:hideMark/>
          </w:tcPr>
          <w:p w14:paraId="64FF713E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saglabā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notikumu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žurnālus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8D2E21">
              <w:rPr>
                <w:rFonts w:asciiTheme="majorBidi" w:hAnsiTheme="majorBidi" w:cstheme="majorBidi"/>
              </w:rPr>
              <w:t>laiks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D2E21">
              <w:rPr>
                <w:rFonts w:asciiTheme="majorBidi" w:hAnsiTheme="majorBidi" w:cstheme="majorBidi"/>
              </w:rPr>
              <w:t>vieta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D2E21">
              <w:rPr>
                <w:rFonts w:asciiTheme="majorBidi" w:hAnsiTheme="majorBidi" w:cstheme="majorBidi"/>
              </w:rPr>
              <w:t>notikuma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tips), lai </w:t>
            </w:r>
            <w:proofErr w:type="spellStart"/>
            <w:r w:rsidRPr="008D2E21">
              <w:rPr>
                <w:rFonts w:asciiTheme="majorBidi" w:hAnsiTheme="majorBidi" w:cstheme="majorBidi"/>
              </w:rPr>
              <w:t>nodrošinātu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audita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pierādījumus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8D2E21">
              <w:rPr>
                <w:rFonts w:asciiTheme="majorBidi" w:hAnsiTheme="majorBidi" w:cstheme="majorBidi"/>
              </w:rPr>
              <w:t>procesu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uzlabojumus</w:t>
            </w:r>
            <w:proofErr w:type="spellEnd"/>
            <w:r w:rsidRPr="008D2E21">
              <w:rPr>
                <w:rFonts w:asciiTheme="majorBidi" w:hAnsiTheme="majorBidi" w:cstheme="majorBidi"/>
              </w:rPr>
              <w:t>.</w:t>
            </w:r>
          </w:p>
        </w:tc>
      </w:tr>
      <w:tr w:rsidR="008D2E21" w:rsidRPr="008D2E21" w14:paraId="59AF2C01" w14:textId="77777777" w:rsidTr="008D2E21">
        <w:tc>
          <w:tcPr>
            <w:tcW w:w="0" w:type="auto"/>
            <w:hideMark/>
          </w:tcPr>
          <w:p w14:paraId="6FCD93AF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  <w:hideMark/>
          </w:tcPr>
          <w:p w14:paraId="3CA79743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Lietošanas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vienkāršība</w:t>
            </w:r>
            <w:proofErr w:type="spellEnd"/>
          </w:p>
        </w:tc>
        <w:tc>
          <w:tcPr>
            <w:tcW w:w="0" w:type="auto"/>
            <w:hideMark/>
          </w:tcPr>
          <w:p w14:paraId="0462B465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ir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lietojama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ikdienas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darbā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bez </w:t>
            </w:r>
            <w:proofErr w:type="spellStart"/>
            <w:r w:rsidRPr="008D2E21">
              <w:rPr>
                <w:rFonts w:asciiTheme="majorBidi" w:hAnsiTheme="majorBidi" w:cstheme="majorBidi"/>
              </w:rPr>
              <w:t>specializēta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datu </w:t>
            </w:r>
            <w:proofErr w:type="spellStart"/>
            <w:r w:rsidRPr="008D2E21">
              <w:rPr>
                <w:rFonts w:asciiTheme="majorBidi" w:hAnsiTheme="majorBidi" w:cstheme="majorBidi"/>
              </w:rPr>
              <w:t>zinātnieka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iesaistes</w:t>
            </w:r>
            <w:proofErr w:type="spellEnd"/>
            <w:r w:rsidRPr="008D2E21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44C0427B" w14:textId="77777777" w:rsidTr="008D2E21">
        <w:tc>
          <w:tcPr>
            <w:tcW w:w="0" w:type="auto"/>
          </w:tcPr>
          <w:p w14:paraId="4EABFB62" w14:textId="39A95734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</w:tcPr>
          <w:p w14:paraId="36D7AEED" w14:textId="40350CCB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Integrācija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ar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telemetriju</w:t>
            </w:r>
            <w:proofErr w:type="spellEnd"/>
          </w:p>
        </w:tc>
        <w:tc>
          <w:tcPr>
            <w:tcW w:w="0" w:type="auto"/>
          </w:tcPr>
          <w:p w14:paraId="0B5E8927" w14:textId="4E38A7CE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 w:rsidRPr="002D73C9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2D73C9">
              <w:rPr>
                <w:rFonts w:asciiTheme="majorBidi" w:hAnsiTheme="majorBidi" w:cstheme="majorBidi"/>
              </w:rPr>
              <w:t>risinājumam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jāspēj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izmantot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iekārtas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telemetrijas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datus (</w:t>
            </w:r>
            <w:proofErr w:type="spellStart"/>
            <w:r w:rsidRPr="002D73C9">
              <w:rPr>
                <w:rFonts w:asciiTheme="majorBidi" w:hAnsiTheme="majorBidi" w:cstheme="majorBidi"/>
              </w:rPr>
              <w:t>piem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., </w:t>
            </w:r>
            <w:proofErr w:type="spellStart"/>
            <w:r w:rsidRPr="002D73C9">
              <w:rPr>
                <w:rFonts w:asciiTheme="majorBidi" w:hAnsiTheme="majorBidi" w:cstheme="majorBidi"/>
              </w:rPr>
              <w:t>kustības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statuss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D73C9">
              <w:rPr>
                <w:rFonts w:asciiTheme="majorBidi" w:hAnsiTheme="majorBidi" w:cstheme="majorBidi"/>
              </w:rPr>
              <w:t>darba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režīms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D73C9">
              <w:rPr>
                <w:rFonts w:asciiTheme="majorBidi" w:hAnsiTheme="majorBidi" w:cstheme="majorBidi"/>
              </w:rPr>
              <w:t>atrašanās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vieta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), lai </w:t>
            </w:r>
            <w:proofErr w:type="spellStart"/>
            <w:r w:rsidRPr="002D73C9">
              <w:rPr>
                <w:rFonts w:asciiTheme="majorBidi" w:hAnsiTheme="majorBidi" w:cstheme="majorBidi"/>
              </w:rPr>
              <w:t>uzlabotu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notikumu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interpretāciju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6695CCB1" w14:textId="77777777" w:rsidTr="008D2E21">
        <w:tc>
          <w:tcPr>
            <w:tcW w:w="0" w:type="auto"/>
          </w:tcPr>
          <w:p w14:paraId="62752AAD" w14:textId="33DAD582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</w:tcPr>
          <w:p w14:paraId="43F31546" w14:textId="4D557E92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 w:rsidRPr="002D73C9">
              <w:rPr>
                <w:rFonts w:asciiTheme="majorBidi" w:hAnsiTheme="majorBidi" w:cstheme="majorBidi"/>
              </w:rPr>
              <w:t xml:space="preserve">Datu </w:t>
            </w:r>
            <w:proofErr w:type="spellStart"/>
            <w:r w:rsidRPr="002D73C9">
              <w:rPr>
                <w:rFonts w:asciiTheme="majorBidi" w:hAnsiTheme="majorBidi" w:cstheme="majorBidi"/>
              </w:rPr>
              <w:t>eksports</w:t>
            </w:r>
            <w:proofErr w:type="spellEnd"/>
          </w:p>
        </w:tc>
        <w:tc>
          <w:tcPr>
            <w:tcW w:w="0" w:type="auto"/>
          </w:tcPr>
          <w:p w14:paraId="5F8403E2" w14:textId="63E5945C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 w:rsidRPr="002D73C9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2D73C9">
              <w:rPr>
                <w:rFonts w:asciiTheme="majorBidi" w:hAnsiTheme="majorBidi" w:cstheme="majorBidi"/>
              </w:rPr>
              <w:t>sistēmai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jānodrošina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eksportējami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dati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(CSV/JSON </w:t>
            </w:r>
            <w:proofErr w:type="spellStart"/>
            <w:r w:rsidRPr="002D73C9">
              <w:rPr>
                <w:rFonts w:asciiTheme="majorBidi" w:hAnsiTheme="majorBidi" w:cstheme="majorBidi"/>
              </w:rPr>
              <w:t>vai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ekvivalents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) par </w:t>
            </w:r>
            <w:proofErr w:type="spellStart"/>
            <w:r w:rsidRPr="002D73C9">
              <w:rPr>
                <w:rFonts w:asciiTheme="majorBidi" w:hAnsiTheme="majorBidi" w:cstheme="majorBidi"/>
              </w:rPr>
              <w:t>notikumiem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2D73C9">
              <w:rPr>
                <w:rFonts w:asciiTheme="majorBidi" w:hAnsiTheme="majorBidi" w:cstheme="majorBidi"/>
              </w:rPr>
              <w:t>brīdinājumiem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7D777FEE" w14:textId="77777777" w:rsidTr="008D2E21">
        <w:tc>
          <w:tcPr>
            <w:tcW w:w="0" w:type="auto"/>
          </w:tcPr>
          <w:p w14:paraId="4C6970E2" w14:textId="6FA76813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0" w:type="auto"/>
          </w:tcPr>
          <w:p w14:paraId="041C7881" w14:textId="418F661B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Savietojamība</w:t>
            </w:r>
            <w:proofErr w:type="spellEnd"/>
          </w:p>
        </w:tc>
        <w:tc>
          <w:tcPr>
            <w:tcW w:w="0" w:type="auto"/>
          </w:tcPr>
          <w:p w14:paraId="53479DA4" w14:textId="354CFCCA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Risinājumam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jābūt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savietojamam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ar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CAN-bus / </w:t>
            </w:r>
            <w:proofErr w:type="spellStart"/>
            <w:r w:rsidRPr="002D73C9">
              <w:rPr>
                <w:rFonts w:asciiTheme="majorBidi" w:hAnsiTheme="majorBidi" w:cstheme="majorBidi"/>
              </w:rPr>
              <w:t>digitālās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vadības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sistēmas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datu </w:t>
            </w:r>
            <w:proofErr w:type="spellStart"/>
            <w:r w:rsidRPr="002D73C9">
              <w:rPr>
                <w:rFonts w:asciiTheme="majorBidi" w:hAnsiTheme="majorBidi" w:cstheme="majorBidi"/>
              </w:rPr>
              <w:t>plūsmu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vai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jānodrošina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ekvivalenta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integrācijas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metode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07EB6638" w14:textId="77777777" w:rsidTr="008D2E21">
        <w:tc>
          <w:tcPr>
            <w:tcW w:w="0" w:type="auto"/>
          </w:tcPr>
          <w:p w14:paraId="708C87DF" w14:textId="1FAA1C50" w:rsid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0" w:type="auto"/>
          </w:tcPr>
          <w:p w14:paraId="5A456BA6" w14:textId="3CB70F31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Piegādes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dokumentācija</w:t>
            </w:r>
            <w:proofErr w:type="spellEnd"/>
          </w:p>
        </w:tc>
        <w:tc>
          <w:tcPr>
            <w:tcW w:w="0" w:type="auto"/>
          </w:tcPr>
          <w:p w14:paraId="343FA00A" w14:textId="55CE9594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Piegādātājs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nodrošina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uzstādīšanas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dokumentāciju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D73C9">
              <w:rPr>
                <w:rFonts w:asciiTheme="majorBidi" w:hAnsiTheme="majorBidi" w:cstheme="majorBidi"/>
              </w:rPr>
              <w:t>konfigurācijas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aprakstu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2D73C9">
              <w:rPr>
                <w:rFonts w:asciiTheme="majorBidi" w:hAnsiTheme="majorBidi" w:cstheme="majorBidi"/>
              </w:rPr>
              <w:t>lietošanas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instrukcijas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23777798" w14:textId="77777777" w:rsidTr="008D2E21">
        <w:tc>
          <w:tcPr>
            <w:tcW w:w="0" w:type="auto"/>
          </w:tcPr>
          <w:p w14:paraId="5E8EC2F9" w14:textId="78B3FAEB" w:rsid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0" w:type="auto"/>
          </w:tcPr>
          <w:p w14:paraId="25DABDA0" w14:textId="714D333E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Lietošanas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pierādījumi</w:t>
            </w:r>
            <w:proofErr w:type="spellEnd"/>
          </w:p>
        </w:tc>
        <w:tc>
          <w:tcPr>
            <w:tcW w:w="0" w:type="auto"/>
          </w:tcPr>
          <w:p w14:paraId="53A95D91" w14:textId="39B3C19E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Sistēmai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jāspēj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nodrošināt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lietošanas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žurnālus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vai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atskaites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par MI </w:t>
            </w:r>
            <w:proofErr w:type="spellStart"/>
            <w:r w:rsidRPr="002D73C9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skaitu</w:t>
            </w:r>
            <w:proofErr w:type="spellEnd"/>
            <w:r w:rsidRPr="002D73C9">
              <w:rPr>
                <w:rFonts w:asciiTheme="majorBidi" w:hAnsiTheme="majorBidi" w:cstheme="majorBidi"/>
              </w:rPr>
              <w:t>/</w:t>
            </w:r>
            <w:proofErr w:type="spellStart"/>
            <w:r w:rsidRPr="002D73C9">
              <w:rPr>
                <w:rFonts w:asciiTheme="majorBidi" w:hAnsiTheme="majorBidi" w:cstheme="majorBidi"/>
              </w:rPr>
              <w:t>lietojumu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noteiktā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periodā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48D4C92D" w14:textId="77777777" w:rsidTr="008D2E21">
        <w:tc>
          <w:tcPr>
            <w:tcW w:w="0" w:type="auto"/>
          </w:tcPr>
          <w:p w14:paraId="68E93D1F" w14:textId="4B25C704" w:rsid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0" w:type="auto"/>
          </w:tcPr>
          <w:p w14:paraId="56DABF7A" w14:textId="40179A0C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Pieņemšanas-nodošanas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akts</w:t>
            </w:r>
            <w:proofErr w:type="spellEnd"/>
          </w:p>
        </w:tc>
        <w:tc>
          <w:tcPr>
            <w:tcW w:w="0" w:type="auto"/>
          </w:tcPr>
          <w:p w14:paraId="20F096C5" w14:textId="487A1843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Projekta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noslēgumā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jābūt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iespējai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noformēt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pieņemšanas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aktu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2D73C9">
              <w:rPr>
                <w:rFonts w:asciiTheme="majorBidi" w:hAnsiTheme="majorBidi" w:cstheme="majorBidi"/>
              </w:rPr>
              <w:t>risinājuma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ieviešanu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2D73C9">
              <w:rPr>
                <w:rFonts w:asciiTheme="majorBidi" w:hAnsiTheme="majorBidi" w:cstheme="majorBidi"/>
              </w:rPr>
              <w:t>izmantošanu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uzņēmuma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procesos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</w:tbl>
    <w:p w14:paraId="0E6D5FEC" w14:textId="77777777" w:rsidR="007E362E" w:rsidRDefault="007E362E" w:rsidP="007E362E"/>
    <w:p w14:paraId="507BE6A4" w14:textId="03AC3E9C" w:rsidR="00720354" w:rsidRPr="00764D6E" w:rsidRDefault="003F293F" w:rsidP="006C118F">
      <w:pPr>
        <w:pStyle w:val="Heading2"/>
      </w:pPr>
      <w:proofErr w:type="spellStart"/>
      <w:r w:rsidRPr="003F293F">
        <w:t>Digitalizācijas</w:t>
      </w:r>
      <w:proofErr w:type="spellEnd"/>
      <w:r w:rsidRPr="003F293F">
        <w:t xml:space="preserve"> un </w:t>
      </w:r>
      <w:proofErr w:type="spellStart"/>
      <w:r w:rsidRPr="003F293F">
        <w:t>automatizācijas</w:t>
      </w:r>
      <w:proofErr w:type="spellEnd"/>
      <w:r w:rsidRPr="003F293F">
        <w:t xml:space="preserve"> </w:t>
      </w:r>
      <w:proofErr w:type="spellStart"/>
      <w:r w:rsidRPr="003F293F">
        <w:t>funkcionalitāte</w:t>
      </w:r>
      <w:proofErr w:type="spellEnd"/>
      <w:r w:rsidR="00375A21">
        <w:t xml:space="preserve"> (</w:t>
      </w:r>
      <w:proofErr w:type="spellStart"/>
      <w:r w:rsidR="00375A21">
        <w:t>papildus</w:t>
      </w:r>
      <w:proofErr w:type="spellEnd"/>
      <w:r w:rsidR="00375A21">
        <w:t xml:space="preserve"> </w:t>
      </w:r>
      <w:proofErr w:type="spellStart"/>
      <w:r w:rsidR="00375A21">
        <w:t>prasības</w:t>
      </w:r>
      <w:proofErr w:type="spellEnd"/>
      <w:r w:rsidR="00375A21">
        <w:t>)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6095"/>
      </w:tblGrid>
      <w:tr w:rsidR="00720354" w:rsidRPr="00C16D7D" w14:paraId="6353C184" w14:textId="77777777" w:rsidTr="00D20AB8">
        <w:tc>
          <w:tcPr>
            <w:tcW w:w="567" w:type="dxa"/>
            <w:shd w:val="clear" w:color="auto" w:fill="D9E2F3" w:themeFill="accent1" w:themeFillTint="33"/>
          </w:tcPr>
          <w:p w14:paraId="3C4BF161" w14:textId="77777777" w:rsidR="00720354" w:rsidRPr="00C16D7D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16D7D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4877DADF" w14:textId="77777777" w:rsidR="00720354" w:rsidRPr="00C16D7D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Prasība</w:t>
            </w:r>
            <w:proofErr w:type="spellEnd"/>
          </w:p>
        </w:tc>
        <w:tc>
          <w:tcPr>
            <w:tcW w:w="6095" w:type="dxa"/>
            <w:shd w:val="clear" w:color="auto" w:fill="D9E2F3" w:themeFill="accent1" w:themeFillTint="33"/>
          </w:tcPr>
          <w:p w14:paraId="3914858A" w14:textId="77777777" w:rsidR="00720354" w:rsidRPr="00C16D7D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Minimālais</w:t>
            </w:r>
            <w:proofErr w:type="spellEnd"/>
            <w:r w:rsidRPr="00C16D7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standarts</w:t>
            </w:r>
            <w:proofErr w:type="spellEnd"/>
            <w:r w:rsidRPr="00C16D7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vai</w:t>
            </w:r>
            <w:proofErr w:type="spellEnd"/>
            <w:r w:rsidRPr="00C16D7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apraksts</w:t>
            </w:r>
            <w:proofErr w:type="spellEnd"/>
          </w:p>
        </w:tc>
      </w:tr>
      <w:tr w:rsidR="001B23F5" w:rsidRPr="001B23F5" w14:paraId="4D0D4E7D" w14:textId="77777777" w:rsidTr="00D20AB8">
        <w:tc>
          <w:tcPr>
            <w:tcW w:w="567" w:type="dxa"/>
          </w:tcPr>
          <w:p w14:paraId="1F33E29C" w14:textId="4B0EB62B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980" w:type="dxa"/>
          </w:tcPr>
          <w:p w14:paraId="2489459A" w14:textId="2AAF0F64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Digitālā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vadības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sistēma</w:t>
            </w:r>
            <w:proofErr w:type="spellEnd"/>
          </w:p>
        </w:tc>
        <w:tc>
          <w:tcPr>
            <w:tcW w:w="6095" w:type="dxa"/>
          </w:tcPr>
          <w:p w14:paraId="413FF0FF" w14:textId="0401BBC5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Centralizēta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datu </w:t>
            </w:r>
            <w:proofErr w:type="spellStart"/>
            <w:r w:rsidRPr="001B23F5">
              <w:rPr>
                <w:rFonts w:asciiTheme="majorBidi" w:hAnsiTheme="majorBidi" w:cstheme="majorBidi"/>
              </w:rPr>
              <w:t>uzkrāšana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1B23F5">
              <w:rPr>
                <w:rFonts w:asciiTheme="majorBidi" w:hAnsiTheme="majorBidi" w:cstheme="majorBidi"/>
              </w:rPr>
              <w:t>vizualizācija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1B23F5">
              <w:rPr>
                <w:rFonts w:asciiTheme="majorBidi" w:hAnsiTheme="majorBidi" w:cstheme="majorBidi"/>
              </w:rPr>
              <w:t>motora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B23F5">
              <w:rPr>
                <w:rFonts w:asciiTheme="majorBidi" w:hAnsiTheme="majorBidi" w:cstheme="majorBidi"/>
              </w:rPr>
              <w:t>hidraulikas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1B23F5">
              <w:rPr>
                <w:rFonts w:asciiTheme="majorBidi" w:hAnsiTheme="majorBidi" w:cstheme="majorBidi"/>
              </w:rPr>
              <w:t>drošības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parametriem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  <w:tr w:rsidR="001B23F5" w:rsidRPr="001B23F5" w14:paraId="70D45A4D" w14:textId="77777777" w:rsidTr="00D20AB8">
        <w:tc>
          <w:tcPr>
            <w:tcW w:w="567" w:type="dxa"/>
          </w:tcPr>
          <w:p w14:paraId="1288E1D0" w14:textId="0312F888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980" w:type="dxa"/>
          </w:tcPr>
          <w:p w14:paraId="284B9838" w14:textId="2DCA90BE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Telemetrijas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risinājums</w:t>
            </w:r>
            <w:proofErr w:type="spellEnd"/>
          </w:p>
        </w:tc>
        <w:tc>
          <w:tcPr>
            <w:tcW w:w="6095" w:type="dxa"/>
          </w:tcPr>
          <w:p w14:paraId="771B63E6" w14:textId="06EF410E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1B23F5">
              <w:rPr>
                <w:rFonts w:asciiTheme="majorBidi" w:hAnsiTheme="majorBidi" w:cstheme="majorBidi"/>
              </w:rPr>
              <w:t xml:space="preserve">Datu </w:t>
            </w:r>
            <w:proofErr w:type="spellStart"/>
            <w:r w:rsidRPr="001B23F5">
              <w:rPr>
                <w:rFonts w:asciiTheme="majorBidi" w:hAnsiTheme="majorBidi" w:cstheme="majorBidi"/>
              </w:rPr>
              <w:t>nodošana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uzņēmuma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datu </w:t>
            </w:r>
            <w:proofErr w:type="spellStart"/>
            <w:r w:rsidRPr="001B23F5">
              <w:rPr>
                <w:rFonts w:asciiTheme="majorBidi" w:hAnsiTheme="majorBidi" w:cstheme="majorBidi"/>
              </w:rPr>
              <w:t>videi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vai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mākoņplatformai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analīzei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1B23F5">
              <w:rPr>
                <w:rFonts w:asciiTheme="majorBidi" w:hAnsiTheme="majorBidi" w:cstheme="majorBidi"/>
              </w:rPr>
              <w:t>procesu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plānošanai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  <w:tr w:rsidR="001B23F5" w:rsidRPr="001B23F5" w14:paraId="02EC27A5" w14:textId="77777777" w:rsidTr="00D20AB8">
        <w:tc>
          <w:tcPr>
            <w:tcW w:w="567" w:type="dxa"/>
          </w:tcPr>
          <w:p w14:paraId="1D991D9B" w14:textId="242CDFB8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980" w:type="dxa"/>
          </w:tcPr>
          <w:p w14:paraId="161190DD" w14:textId="34319B8A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Automātiska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pašdiagnostika</w:t>
            </w:r>
            <w:proofErr w:type="spellEnd"/>
          </w:p>
        </w:tc>
        <w:tc>
          <w:tcPr>
            <w:tcW w:w="6095" w:type="dxa"/>
          </w:tcPr>
          <w:p w14:paraId="3AEF21B0" w14:textId="2E4AB176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Iekārta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identificē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kļūmes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1B23F5">
              <w:rPr>
                <w:rFonts w:asciiTheme="majorBidi" w:hAnsiTheme="majorBidi" w:cstheme="majorBidi"/>
              </w:rPr>
              <w:t>brīdina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operatoru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  <w:tr w:rsidR="001B23F5" w:rsidRPr="001B23F5" w14:paraId="3A1F9FEC" w14:textId="77777777" w:rsidTr="00D20AB8">
        <w:tc>
          <w:tcPr>
            <w:tcW w:w="567" w:type="dxa"/>
          </w:tcPr>
          <w:p w14:paraId="38B99C17" w14:textId="5C836D51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980" w:type="dxa"/>
          </w:tcPr>
          <w:p w14:paraId="43A5EC35" w14:textId="0634FB4C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Automatizēta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apkope</w:t>
            </w:r>
            <w:proofErr w:type="spellEnd"/>
          </w:p>
        </w:tc>
        <w:tc>
          <w:tcPr>
            <w:tcW w:w="6095" w:type="dxa"/>
          </w:tcPr>
          <w:p w14:paraId="4F639388" w14:textId="47C0E70E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Apkopes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sistēma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aprēķina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nepieciešamos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intervālus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  <w:tr w:rsidR="001B23F5" w:rsidRPr="001B23F5" w14:paraId="505508B1" w14:textId="77777777" w:rsidTr="00D20AB8">
        <w:tc>
          <w:tcPr>
            <w:tcW w:w="567" w:type="dxa"/>
          </w:tcPr>
          <w:p w14:paraId="6A470091" w14:textId="7D9614AD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980" w:type="dxa"/>
          </w:tcPr>
          <w:p w14:paraId="40EDA0BA" w14:textId="41933E62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Attālināta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palīdzība</w:t>
            </w:r>
            <w:proofErr w:type="spellEnd"/>
          </w:p>
        </w:tc>
        <w:tc>
          <w:tcPr>
            <w:tcW w:w="6095" w:type="dxa"/>
          </w:tcPr>
          <w:p w14:paraId="773BE88B" w14:textId="7BEAA9D6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Servisa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pieslēgums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tiešsaistē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B23F5">
              <w:rPr>
                <w:rFonts w:asciiTheme="majorBidi" w:hAnsiTheme="majorBidi" w:cstheme="majorBidi"/>
              </w:rPr>
              <w:t>izmantojot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drošu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savienojumu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(Bluetooth / </w:t>
            </w:r>
            <w:proofErr w:type="spellStart"/>
            <w:r w:rsidRPr="001B23F5">
              <w:rPr>
                <w:rFonts w:asciiTheme="majorBidi" w:hAnsiTheme="majorBidi" w:cstheme="majorBidi"/>
              </w:rPr>
              <w:t>mobilie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dati</w:t>
            </w:r>
            <w:proofErr w:type="spellEnd"/>
            <w:r w:rsidRPr="001B23F5">
              <w:rPr>
                <w:rFonts w:asciiTheme="majorBidi" w:hAnsiTheme="majorBidi" w:cstheme="majorBidi"/>
              </w:rPr>
              <w:t>).</w:t>
            </w:r>
          </w:p>
        </w:tc>
      </w:tr>
      <w:tr w:rsidR="001B23F5" w:rsidRPr="001B23F5" w14:paraId="427C2250" w14:textId="77777777" w:rsidTr="00D20AB8">
        <w:tc>
          <w:tcPr>
            <w:tcW w:w="567" w:type="dxa"/>
          </w:tcPr>
          <w:p w14:paraId="693B533A" w14:textId="60182580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980" w:type="dxa"/>
          </w:tcPr>
          <w:p w14:paraId="23F4CB9D" w14:textId="48683E49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1B23F5">
              <w:rPr>
                <w:rFonts w:asciiTheme="majorBidi" w:hAnsiTheme="majorBidi" w:cstheme="majorBidi"/>
              </w:rPr>
              <w:t xml:space="preserve">Datu </w:t>
            </w:r>
            <w:proofErr w:type="spellStart"/>
            <w:r w:rsidRPr="001B23F5">
              <w:rPr>
                <w:rFonts w:asciiTheme="majorBidi" w:hAnsiTheme="majorBidi" w:cstheme="majorBidi"/>
              </w:rPr>
              <w:t>eksports</w:t>
            </w:r>
            <w:proofErr w:type="spellEnd"/>
          </w:p>
        </w:tc>
        <w:tc>
          <w:tcPr>
            <w:tcW w:w="6095" w:type="dxa"/>
          </w:tcPr>
          <w:p w14:paraId="0133FCF6" w14:textId="0A993F46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Eksportējami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dati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CSV / XML </w:t>
            </w:r>
            <w:proofErr w:type="spellStart"/>
            <w:r w:rsidRPr="001B23F5">
              <w:rPr>
                <w:rFonts w:asciiTheme="majorBidi" w:hAnsiTheme="majorBidi" w:cstheme="majorBidi"/>
              </w:rPr>
              <w:t>formātā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B23F5">
              <w:rPr>
                <w:rFonts w:asciiTheme="majorBidi" w:hAnsiTheme="majorBidi" w:cstheme="majorBidi"/>
              </w:rPr>
              <w:t>integrējami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ar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uzņēmuma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IT </w:t>
            </w:r>
            <w:proofErr w:type="spellStart"/>
            <w:r w:rsidRPr="001B23F5">
              <w:rPr>
                <w:rFonts w:asciiTheme="majorBidi" w:hAnsiTheme="majorBidi" w:cstheme="majorBidi"/>
              </w:rPr>
              <w:t>sistēmu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</w:tbl>
    <w:p w14:paraId="20064C3E" w14:textId="1AE7A220" w:rsidR="00720354" w:rsidRPr="00764D6E" w:rsidRDefault="00FE36C3" w:rsidP="006C118F">
      <w:pPr>
        <w:pStyle w:val="Heading2"/>
      </w:pPr>
      <w:proofErr w:type="spellStart"/>
      <w:r w:rsidRPr="00FE36C3">
        <w:t>Piegādes</w:t>
      </w:r>
      <w:proofErr w:type="spellEnd"/>
      <w:r w:rsidRPr="00FE36C3">
        <w:t xml:space="preserve"> un </w:t>
      </w:r>
      <w:proofErr w:type="spellStart"/>
      <w:r w:rsidRPr="00FE36C3">
        <w:t>ieviešanas</w:t>
      </w:r>
      <w:proofErr w:type="spellEnd"/>
      <w:r w:rsidRPr="00FE36C3">
        <w:t xml:space="preserve"> </w:t>
      </w:r>
      <w:proofErr w:type="spellStart"/>
      <w:r w:rsidRPr="00FE36C3">
        <w:t>nosacījumi</w:t>
      </w:r>
      <w:proofErr w:type="spellEnd"/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6095"/>
      </w:tblGrid>
      <w:tr w:rsidR="00720354" w:rsidRPr="00D20AB8" w14:paraId="69CD2973" w14:textId="77777777" w:rsidTr="00D20AB8">
        <w:tc>
          <w:tcPr>
            <w:tcW w:w="562" w:type="dxa"/>
            <w:shd w:val="clear" w:color="auto" w:fill="D9E2F3" w:themeFill="accent1" w:themeFillTint="33"/>
          </w:tcPr>
          <w:p w14:paraId="2CA7BBF1" w14:textId="77777777" w:rsidR="00720354" w:rsidRPr="00D20AB8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D20AB8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9E1E917" w14:textId="77777777" w:rsidR="00720354" w:rsidRPr="00D20AB8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Prasība</w:t>
            </w:r>
            <w:proofErr w:type="spellEnd"/>
          </w:p>
        </w:tc>
        <w:tc>
          <w:tcPr>
            <w:tcW w:w="6095" w:type="dxa"/>
            <w:shd w:val="clear" w:color="auto" w:fill="D9E2F3" w:themeFill="accent1" w:themeFillTint="33"/>
          </w:tcPr>
          <w:p w14:paraId="2AB7D759" w14:textId="77777777" w:rsidR="00720354" w:rsidRPr="00D20AB8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Minimālais</w:t>
            </w:r>
            <w:proofErr w:type="spellEnd"/>
            <w:r w:rsidRPr="00D20AB8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standarts</w:t>
            </w:r>
            <w:proofErr w:type="spellEnd"/>
            <w:r w:rsidRPr="00D20AB8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vai</w:t>
            </w:r>
            <w:proofErr w:type="spellEnd"/>
            <w:r w:rsidRPr="00D20AB8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apraksts</w:t>
            </w:r>
            <w:proofErr w:type="spellEnd"/>
          </w:p>
        </w:tc>
      </w:tr>
      <w:tr w:rsidR="005408C5" w:rsidRPr="005408C5" w14:paraId="0EF5AD72" w14:textId="77777777" w:rsidTr="00D20AB8">
        <w:tc>
          <w:tcPr>
            <w:tcW w:w="562" w:type="dxa"/>
          </w:tcPr>
          <w:p w14:paraId="7EBC22D9" w14:textId="26E45505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985" w:type="dxa"/>
          </w:tcPr>
          <w:p w14:paraId="1291EBA0" w14:textId="19171903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Piegāde</w:t>
            </w:r>
            <w:proofErr w:type="spellEnd"/>
          </w:p>
        </w:tc>
        <w:tc>
          <w:tcPr>
            <w:tcW w:w="6095" w:type="dxa"/>
          </w:tcPr>
          <w:p w14:paraId="0309184B" w14:textId="2627575E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Pilnībā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funkcionējoša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iekārta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ar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visiem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nepieciešamajiem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dokumentiem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08C5">
              <w:rPr>
                <w:rFonts w:asciiTheme="majorBidi" w:hAnsiTheme="majorBidi" w:cstheme="majorBidi"/>
              </w:rPr>
              <w:t>ieskaitot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MI </w:t>
            </w:r>
            <w:proofErr w:type="spellStart"/>
            <w:r w:rsidRPr="005408C5">
              <w:rPr>
                <w:rFonts w:asciiTheme="majorBidi" w:hAnsiTheme="majorBidi" w:cstheme="majorBidi"/>
              </w:rPr>
              <w:t>risinājuma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komponentes</w:t>
            </w:r>
            <w:proofErr w:type="spellEnd"/>
            <w:r w:rsidRPr="005408C5">
              <w:rPr>
                <w:rFonts w:asciiTheme="majorBidi" w:hAnsiTheme="majorBidi" w:cstheme="majorBidi"/>
              </w:rPr>
              <w:t>.</w:t>
            </w:r>
          </w:p>
        </w:tc>
      </w:tr>
      <w:tr w:rsidR="005408C5" w:rsidRPr="005408C5" w14:paraId="3AFBD013" w14:textId="77777777" w:rsidTr="00D20AB8">
        <w:tc>
          <w:tcPr>
            <w:tcW w:w="562" w:type="dxa"/>
          </w:tcPr>
          <w:p w14:paraId="75960BB6" w14:textId="23468C8C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985" w:type="dxa"/>
          </w:tcPr>
          <w:p w14:paraId="184C2BF6" w14:textId="4E4F6B5E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Reģistrācija</w:t>
            </w:r>
            <w:proofErr w:type="spellEnd"/>
          </w:p>
        </w:tc>
        <w:tc>
          <w:tcPr>
            <w:tcW w:w="6095" w:type="dxa"/>
          </w:tcPr>
          <w:p w14:paraId="3D3F285A" w14:textId="57D6D428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Iekļauta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Valsts </w:t>
            </w:r>
            <w:proofErr w:type="spellStart"/>
            <w:r w:rsidRPr="005408C5">
              <w:rPr>
                <w:rFonts w:asciiTheme="majorBidi" w:hAnsiTheme="majorBidi" w:cstheme="majorBidi"/>
              </w:rPr>
              <w:t>tehnikas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uzraudzības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aģentūrā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reģistrācija</w:t>
            </w:r>
            <w:proofErr w:type="spellEnd"/>
            <w:r w:rsidRPr="005408C5">
              <w:rPr>
                <w:rFonts w:asciiTheme="majorBidi" w:hAnsiTheme="majorBidi" w:cstheme="majorBidi"/>
              </w:rPr>
              <w:t>.</w:t>
            </w:r>
          </w:p>
        </w:tc>
      </w:tr>
      <w:tr w:rsidR="005408C5" w:rsidRPr="005408C5" w14:paraId="596B906A" w14:textId="77777777" w:rsidTr="00D20AB8">
        <w:tc>
          <w:tcPr>
            <w:tcW w:w="562" w:type="dxa"/>
          </w:tcPr>
          <w:p w14:paraId="020BAABD" w14:textId="648A9307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lastRenderedPageBreak/>
              <w:t>3.</w:t>
            </w:r>
          </w:p>
        </w:tc>
        <w:tc>
          <w:tcPr>
            <w:tcW w:w="1985" w:type="dxa"/>
          </w:tcPr>
          <w:p w14:paraId="14A1C13F" w14:textId="6795E8A8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Apmācība</w:t>
            </w:r>
            <w:proofErr w:type="spellEnd"/>
          </w:p>
        </w:tc>
        <w:tc>
          <w:tcPr>
            <w:tcW w:w="6095" w:type="dxa"/>
          </w:tcPr>
          <w:p w14:paraId="1C7F444A" w14:textId="7D0B64F9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Vismaz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1 </w:t>
            </w:r>
            <w:proofErr w:type="spellStart"/>
            <w:r w:rsidRPr="005408C5">
              <w:rPr>
                <w:rFonts w:asciiTheme="majorBidi" w:hAnsiTheme="majorBidi" w:cstheme="majorBidi"/>
              </w:rPr>
              <w:t>dienas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apmācība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operatoriem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08C5">
              <w:rPr>
                <w:rFonts w:asciiTheme="majorBidi" w:hAnsiTheme="majorBidi" w:cstheme="majorBidi"/>
              </w:rPr>
              <w:t>uzturēšanas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personālam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5408C5">
              <w:rPr>
                <w:rFonts w:asciiTheme="majorBidi" w:hAnsiTheme="majorBidi" w:cstheme="majorBidi"/>
              </w:rPr>
              <w:t>vadību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08C5">
              <w:rPr>
                <w:rFonts w:asciiTheme="majorBidi" w:hAnsiTheme="majorBidi" w:cstheme="majorBidi"/>
              </w:rPr>
              <w:t>telemetriju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5408C5">
              <w:rPr>
                <w:rFonts w:asciiTheme="majorBidi" w:hAnsiTheme="majorBidi" w:cstheme="majorBidi"/>
              </w:rPr>
              <w:t>un MI</w:t>
            </w:r>
            <w:proofErr w:type="gram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sistēmas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lietošanu</w:t>
            </w:r>
            <w:proofErr w:type="spellEnd"/>
            <w:r w:rsidRPr="005408C5">
              <w:rPr>
                <w:rFonts w:asciiTheme="majorBidi" w:hAnsiTheme="majorBidi" w:cstheme="majorBidi"/>
              </w:rPr>
              <w:t>.</w:t>
            </w:r>
          </w:p>
        </w:tc>
      </w:tr>
      <w:tr w:rsidR="005408C5" w:rsidRPr="005408C5" w14:paraId="37D83BBC" w14:textId="77777777" w:rsidTr="00D20AB8">
        <w:tc>
          <w:tcPr>
            <w:tcW w:w="562" w:type="dxa"/>
          </w:tcPr>
          <w:p w14:paraId="0E9021EE" w14:textId="33375EEB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985" w:type="dxa"/>
          </w:tcPr>
          <w:p w14:paraId="4A725EC2" w14:textId="392D8C88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Garantija</w:t>
            </w:r>
            <w:proofErr w:type="spellEnd"/>
            <w:r w:rsidRPr="005408C5">
              <w:rPr>
                <w:rFonts w:asciiTheme="majorBidi" w:hAnsiTheme="majorBidi" w:cstheme="majorBidi"/>
              </w:rPr>
              <w:t>/</w:t>
            </w:r>
            <w:proofErr w:type="spellStart"/>
            <w:r w:rsidRPr="005408C5">
              <w:rPr>
                <w:rFonts w:asciiTheme="majorBidi" w:hAnsiTheme="majorBidi" w:cstheme="majorBidi"/>
              </w:rPr>
              <w:t>atbalsts</w:t>
            </w:r>
            <w:proofErr w:type="spellEnd"/>
          </w:p>
        </w:tc>
        <w:tc>
          <w:tcPr>
            <w:tcW w:w="6095" w:type="dxa"/>
          </w:tcPr>
          <w:p w14:paraId="20AA1444" w14:textId="237522C9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Piegādātājs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nodrošina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garantiju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08C5">
              <w:rPr>
                <w:rFonts w:asciiTheme="majorBidi" w:hAnsiTheme="majorBidi" w:cstheme="majorBidi"/>
              </w:rPr>
              <w:t>tehnisko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atbalstu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iekārtai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5408C5">
              <w:rPr>
                <w:rFonts w:asciiTheme="majorBidi" w:hAnsiTheme="majorBidi" w:cstheme="majorBidi"/>
              </w:rPr>
              <w:t>un MI</w:t>
            </w:r>
            <w:proofErr w:type="gram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risinājumam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vismaz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12 </w:t>
            </w:r>
            <w:proofErr w:type="spellStart"/>
            <w:r w:rsidRPr="005408C5">
              <w:rPr>
                <w:rFonts w:asciiTheme="majorBidi" w:hAnsiTheme="majorBidi" w:cstheme="majorBidi"/>
              </w:rPr>
              <w:t>mēnešus</w:t>
            </w:r>
            <w:proofErr w:type="spellEnd"/>
            <w:r w:rsidRPr="005408C5">
              <w:rPr>
                <w:rFonts w:asciiTheme="majorBidi" w:hAnsiTheme="majorBidi" w:cstheme="majorBidi"/>
              </w:rPr>
              <w:t>.</w:t>
            </w:r>
          </w:p>
        </w:tc>
      </w:tr>
    </w:tbl>
    <w:p w14:paraId="548F2C8C" w14:textId="42EDDC40" w:rsidR="008F3B89" w:rsidRDefault="008F3B89" w:rsidP="008F3B89">
      <w:pPr>
        <w:pStyle w:val="Heading2"/>
      </w:pPr>
      <w:proofErr w:type="spellStart"/>
      <w:r>
        <w:t>Plānotie</w:t>
      </w:r>
      <w:proofErr w:type="spellEnd"/>
      <w:r>
        <w:t xml:space="preserve"> </w:t>
      </w:r>
      <w:proofErr w:type="spellStart"/>
      <w:r>
        <w:t>rādītāji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3673"/>
      </w:tblGrid>
      <w:tr w:rsidR="002D624D" w:rsidRPr="002D624D" w14:paraId="65CC701F" w14:textId="77777777" w:rsidTr="00A503BD">
        <w:tc>
          <w:tcPr>
            <w:tcW w:w="2405" w:type="dxa"/>
            <w:shd w:val="clear" w:color="auto" w:fill="D9E2F3" w:themeFill="accent1" w:themeFillTint="33"/>
          </w:tcPr>
          <w:p w14:paraId="4A255BF8" w14:textId="259634A7" w:rsidR="002D624D" w:rsidRPr="002D624D" w:rsidRDefault="002D624D" w:rsidP="002D624D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Rādītājs</w:t>
            </w:r>
            <w:proofErr w:type="spellEnd"/>
          </w:p>
        </w:tc>
        <w:tc>
          <w:tcPr>
            <w:tcW w:w="2552" w:type="dxa"/>
            <w:shd w:val="clear" w:color="auto" w:fill="D9E2F3" w:themeFill="accent1" w:themeFillTint="33"/>
          </w:tcPr>
          <w:p w14:paraId="16461961" w14:textId="08E15128" w:rsidR="002D624D" w:rsidRPr="002D624D" w:rsidRDefault="002D624D" w:rsidP="002D624D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Sākotnējā</w:t>
            </w:r>
            <w:proofErr w:type="spellEnd"/>
            <w:r w:rsidRPr="002D624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situācija</w:t>
            </w:r>
            <w:proofErr w:type="spellEnd"/>
          </w:p>
        </w:tc>
        <w:tc>
          <w:tcPr>
            <w:tcW w:w="3673" w:type="dxa"/>
            <w:shd w:val="clear" w:color="auto" w:fill="D9E2F3" w:themeFill="accent1" w:themeFillTint="33"/>
          </w:tcPr>
          <w:p w14:paraId="1A486160" w14:textId="0CC0291F" w:rsidR="002D624D" w:rsidRPr="002D624D" w:rsidRDefault="002D624D" w:rsidP="002D624D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Sagaidāmais</w:t>
            </w:r>
            <w:proofErr w:type="spellEnd"/>
            <w:r w:rsidRPr="002D624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rezultāts</w:t>
            </w:r>
            <w:proofErr w:type="spellEnd"/>
          </w:p>
        </w:tc>
      </w:tr>
      <w:tr w:rsidR="00B00EDE" w14:paraId="5EE63155" w14:textId="77777777" w:rsidTr="00A503BD">
        <w:tc>
          <w:tcPr>
            <w:tcW w:w="2405" w:type="dxa"/>
          </w:tcPr>
          <w:p w14:paraId="31D0B65B" w14:textId="16A2A416" w:rsidR="00B00EDE" w:rsidRPr="00B6229A" w:rsidRDefault="00656488" w:rsidP="00B6229A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Telemetrijas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="001D3792">
              <w:rPr>
                <w:rFonts w:asciiTheme="majorBidi" w:hAnsiTheme="majorBidi" w:cstheme="majorBidi"/>
              </w:rPr>
              <w:t xml:space="preserve">datu </w:t>
            </w:r>
            <w:proofErr w:type="spellStart"/>
            <w:r w:rsidR="001D3792">
              <w:rPr>
                <w:rFonts w:asciiTheme="majorBidi" w:hAnsiTheme="majorBidi" w:cstheme="majorBidi"/>
              </w:rPr>
              <w:t>pārklājums</w:t>
            </w:r>
            <w:proofErr w:type="spellEnd"/>
          </w:p>
        </w:tc>
        <w:tc>
          <w:tcPr>
            <w:tcW w:w="2552" w:type="dxa"/>
          </w:tcPr>
          <w:p w14:paraId="2EF09581" w14:textId="7C398C9D" w:rsidR="00B00EDE" w:rsidRPr="00CB00BF" w:rsidRDefault="003D45B4" w:rsidP="003D45B4">
            <w:pPr>
              <w:spacing w:after="0"/>
              <w:rPr>
                <w:rFonts w:asciiTheme="majorBidi" w:hAnsiTheme="majorBidi" w:cstheme="majorBidi"/>
              </w:rPr>
            </w:pPr>
            <w:r w:rsidRPr="003D45B4">
              <w:rPr>
                <w:rFonts w:asciiTheme="majorBidi" w:hAnsiTheme="majorBidi" w:cstheme="majorBidi"/>
              </w:rPr>
              <w:t xml:space="preserve">0% </w:t>
            </w:r>
            <w:proofErr w:type="spellStart"/>
            <w:r w:rsidRPr="003D45B4">
              <w:rPr>
                <w:rFonts w:asciiTheme="majorBidi" w:hAnsiTheme="majorBidi" w:cstheme="majorBidi"/>
              </w:rPr>
              <w:t>attālinātā</w:t>
            </w:r>
            <w:proofErr w:type="spellEnd"/>
            <w:r w:rsidRPr="003D45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45B4">
              <w:rPr>
                <w:rFonts w:asciiTheme="majorBidi" w:hAnsiTheme="majorBidi" w:cstheme="majorBidi"/>
              </w:rPr>
              <w:t>uzraudzība</w:t>
            </w:r>
            <w:proofErr w:type="spellEnd"/>
            <w:r w:rsidRPr="003D45B4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 xml:space="preserve">datus </w:t>
            </w:r>
            <w:r w:rsidRPr="003D45B4">
              <w:rPr>
                <w:rFonts w:asciiTheme="majorBidi" w:hAnsiTheme="majorBidi" w:cstheme="majorBidi"/>
              </w:rPr>
              <w:t>nav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iespējms</w:t>
            </w:r>
            <w:proofErr w:type="spellEnd"/>
            <w:r w:rsidRPr="003D45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45B4">
              <w:rPr>
                <w:rFonts w:asciiTheme="majorBidi" w:hAnsiTheme="majorBidi" w:cstheme="majorBidi"/>
              </w:rPr>
              <w:t>centralizēt</w:t>
            </w:r>
            <w:r>
              <w:rPr>
                <w:rFonts w:asciiTheme="majorBidi" w:hAnsiTheme="majorBidi" w:cstheme="majorBidi"/>
              </w:rPr>
              <w:t>i</w:t>
            </w:r>
            <w:proofErr w:type="spellEnd"/>
            <w:r w:rsidRPr="003D45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45B4">
              <w:rPr>
                <w:rFonts w:asciiTheme="majorBidi" w:hAnsiTheme="majorBidi" w:cstheme="majorBidi"/>
              </w:rPr>
              <w:t>uzraudzī</w:t>
            </w:r>
            <w:r>
              <w:rPr>
                <w:rFonts w:asciiTheme="majorBidi" w:hAnsiTheme="majorBidi" w:cstheme="majorBidi"/>
              </w:rPr>
              <w:t>t</w:t>
            </w:r>
            <w:proofErr w:type="spellEnd"/>
            <w:r w:rsidRPr="003D45B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673" w:type="dxa"/>
          </w:tcPr>
          <w:p w14:paraId="729A27BC" w14:textId="67485B12" w:rsidR="00041E5A" w:rsidRDefault="00795F0A" w:rsidP="00001D92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r w:rsidRPr="00041E5A">
              <w:rPr>
                <w:rFonts w:asciiTheme="majorBidi" w:hAnsiTheme="majorBidi" w:cstheme="majorBidi"/>
              </w:rPr>
              <w:t>9</w:t>
            </w:r>
            <w:r w:rsidR="00DC0B0F">
              <w:rPr>
                <w:rFonts w:asciiTheme="majorBidi" w:hAnsiTheme="majorBidi" w:cstheme="majorBidi"/>
              </w:rPr>
              <w:t>0</w:t>
            </w:r>
            <w:r w:rsidRPr="00041E5A">
              <w:rPr>
                <w:rFonts w:asciiTheme="majorBidi" w:hAnsiTheme="majorBidi" w:cstheme="majorBidi"/>
              </w:rPr>
              <w:t xml:space="preserve">% </w:t>
            </w:r>
            <w:proofErr w:type="spellStart"/>
            <w:r w:rsidRPr="00041E5A">
              <w:rPr>
                <w:rFonts w:asciiTheme="majorBidi" w:hAnsiTheme="majorBidi" w:cstheme="majorBidi"/>
              </w:rPr>
              <w:t>darba</w:t>
            </w:r>
            <w:proofErr w:type="spellEnd"/>
            <w:r w:rsidRPr="00041E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41E5A">
              <w:rPr>
                <w:rFonts w:asciiTheme="majorBidi" w:hAnsiTheme="majorBidi" w:cstheme="majorBidi"/>
              </w:rPr>
              <w:t>laika</w:t>
            </w:r>
            <w:proofErr w:type="spellEnd"/>
            <w:r w:rsidRPr="00041E5A">
              <w:rPr>
                <w:rFonts w:asciiTheme="majorBidi" w:hAnsiTheme="majorBidi" w:cstheme="majorBidi"/>
              </w:rPr>
              <w:t xml:space="preserve"> datu </w:t>
            </w:r>
            <w:proofErr w:type="spellStart"/>
            <w:r w:rsidRPr="00041E5A">
              <w:rPr>
                <w:rFonts w:asciiTheme="majorBidi" w:hAnsiTheme="majorBidi" w:cstheme="majorBidi"/>
              </w:rPr>
              <w:t>pārraide</w:t>
            </w:r>
            <w:proofErr w:type="spellEnd"/>
          </w:p>
          <w:p w14:paraId="62CA7843" w14:textId="77777777" w:rsidR="00041E5A" w:rsidRDefault="00795F0A" w:rsidP="00001D92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r w:rsidRPr="00041E5A">
              <w:rPr>
                <w:rFonts w:asciiTheme="majorBidi" w:hAnsiTheme="majorBidi" w:cstheme="majorBidi"/>
              </w:rPr>
              <w:t xml:space="preserve">10 </w:t>
            </w:r>
            <w:proofErr w:type="spellStart"/>
            <w:r w:rsidRPr="00041E5A">
              <w:rPr>
                <w:rFonts w:asciiTheme="majorBidi" w:hAnsiTheme="majorBidi" w:cstheme="majorBidi"/>
              </w:rPr>
              <w:t>parametri</w:t>
            </w:r>
            <w:proofErr w:type="spellEnd"/>
          </w:p>
          <w:p w14:paraId="5EA44489" w14:textId="64DB5CF6" w:rsidR="00B00EDE" w:rsidRPr="00001D92" w:rsidRDefault="00E34244" w:rsidP="00001D92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r</w:t>
            </w:r>
            <w:r w:rsidRPr="00E34244">
              <w:rPr>
                <w:rFonts w:asciiTheme="majorBidi" w:hAnsiTheme="majorBidi" w:cstheme="majorBidi"/>
              </w:rPr>
              <w:t>egulāra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4244">
              <w:rPr>
                <w:rFonts w:asciiTheme="majorBidi" w:hAnsiTheme="majorBidi" w:cstheme="majorBidi"/>
              </w:rPr>
              <w:t>atskaite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1 </w:t>
            </w:r>
            <w:proofErr w:type="spellStart"/>
            <w:r w:rsidRPr="00E34244">
              <w:rPr>
                <w:rFonts w:asciiTheme="majorBidi" w:hAnsiTheme="majorBidi" w:cstheme="majorBidi"/>
              </w:rPr>
              <w:t>reizi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4244">
              <w:rPr>
                <w:rFonts w:asciiTheme="majorBidi" w:hAnsiTheme="majorBidi" w:cstheme="majorBidi"/>
              </w:rPr>
              <w:t>dienā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E34244">
              <w:rPr>
                <w:rFonts w:asciiTheme="majorBidi" w:hAnsiTheme="majorBidi" w:cstheme="majorBidi"/>
              </w:rPr>
              <w:t>automātiski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4244">
              <w:rPr>
                <w:rFonts w:asciiTheme="majorBidi" w:hAnsiTheme="majorBidi" w:cstheme="majorBidi"/>
              </w:rPr>
              <w:t>vai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4244">
              <w:rPr>
                <w:rFonts w:asciiTheme="majorBidi" w:hAnsiTheme="majorBidi" w:cstheme="majorBidi"/>
              </w:rPr>
              <w:t>pusautomātiski</w:t>
            </w:r>
            <w:proofErr w:type="spellEnd"/>
            <w:r w:rsidRPr="00E34244">
              <w:rPr>
                <w:rFonts w:asciiTheme="majorBidi" w:hAnsiTheme="majorBidi" w:cstheme="majorBidi"/>
              </w:rPr>
              <w:t>)</w:t>
            </w:r>
          </w:p>
        </w:tc>
      </w:tr>
      <w:tr w:rsidR="002D624D" w14:paraId="09390CE9" w14:textId="77777777" w:rsidTr="00A503BD">
        <w:tc>
          <w:tcPr>
            <w:tcW w:w="2405" w:type="dxa"/>
          </w:tcPr>
          <w:p w14:paraId="63EC3150" w14:textId="718B9A82" w:rsidR="002D624D" w:rsidRDefault="00124E63" w:rsidP="00AB7871">
            <w:pPr>
              <w:spacing w:after="0"/>
              <w:rPr>
                <w:rFonts w:asciiTheme="majorBidi" w:hAnsiTheme="majorBidi" w:cstheme="majorBidi"/>
              </w:rPr>
            </w:pPr>
            <w:r w:rsidRPr="00124E63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124E63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124E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24E63">
              <w:rPr>
                <w:rFonts w:asciiTheme="majorBidi" w:hAnsiTheme="majorBidi" w:cstheme="majorBidi"/>
              </w:rPr>
              <w:t>sistēma</w:t>
            </w:r>
            <w:proofErr w:type="spellEnd"/>
          </w:p>
        </w:tc>
        <w:tc>
          <w:tcPr>
            <w:tcW w:w="2552" w:type="dxa"/>
          </w:tcPr>
          <w:p w14:paraId="772CB80E" w14:textId="418D70FE" w:rsidR="002D624D" w:rsidRDefault="006339FD" w:rsidP="00D3160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Pr="006339FD">
              <w:rPr>
                <w:rFonts w:asciiTheme="majorBidi" w:hAnsiTheme="majorBidi" w:cstheme="majorBidi"/>
              </w:rPr>
              <w:t xml:space="preserve">av </w:t>
            </w:r>
            <w:proofErr w:type="spellStart"/>
            <w:r w:rsidRPr="006339FD">
              <w:rPr>
                <w:rFonts w:asciiTheme="majorBidi" w:hAnsiTheme="majorBidi" w:cstheme="majorBidi"/>
              </w:rPr>
              <w:t>automatizētas</w:t>
            </w:r>
            <w:proofErr w:type="spellEnd"/>
            <w:r w:rsidRPr="006339F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39FD">
              <w:rPr>
                <w:rFonts w:asciiTheme="majorBidi" w:hAnsiTheme="majorBidi" w:cstheme="majorBidi"/>
              </w:rPr>
              <w:t>vizuālās</w:t>
            </w:r>
            <w:proofErr w:type="spellEnd"/>
            <w:r w:rsidRPr="006339F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39FD">
              <w:rPr>
                <w:rFonts w:asciiTheme="majorBidi" w:hAnsiTheme="majorBidi" w:cstheme="majorBidi"/>
              </w:rPr>
              <w:t>kontroles</w:t>
            </w:r>
            <w:proofErr w:type="spellEnd"/>
          </w:p>
        </w:tc>
        <w:tc>
          <w:tcPr>
            <w:tcW w:w="3673" w:type="dxa"/>
          </w:tcPr>
          <w:p w14:paraId="78085D64" w14:textId="77777777" w:rsidR="00001D92" w:rsidRDefault="00001D92" w:rsidP="00A93E2D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proofErr w:type="spellStart"/>
            <w:r w:rsidRPr="00001D92">
              <w:rPr>
                <w:rFonts w:asciiTheme="majorBidi" w:hAnsiTheme="majorBidi" w:cstheme="majorBidi"/>
              </w:rPr>
              <w:t>ieviesti</w:t>
            </w:r>
            <w:proofErr w:type="spellEnd"/>
            <w:r w:rsidRPr="00001D92">
              <w:rPr>
                <w:rFonts w:asciiTheme="majorBidi" w:hAnsiTheme="majorBidi" w:cstheme="majorBidi"/>
              </w:rPr>
              <w:t xml:space="preserve"> 2 </w:t>
            </w:r>
            <w:proofErr w:type="spellStart"/>
            <w:r w:rsidRPr="00001D92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001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01D92">
              <w:rPr>
                <w:rFonts w:asciiTheme="majorBidi" w:hAnsiTheme="majorBidi" w:cstheme="majorBidi"/>
              </w:rPr>
              <w:t>scenāriji</w:t>
            </w:r>
            <w:proofErr w:type="spellEnd"/>
          </w:p>
          <w:p w14:paraId="3A2608A8" w14:textId="57A0B6E6" w:rsidR="002755E9" w:rsidRDefault="002755E9" w:rsidP="00A93E2D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nedēļas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laikā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reģistrēti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vidēji</w:t>
            </w:r>
            <w:proofErr w:type="spellEnd"/>
            <w:r>
              <w:rPr>
                <w:rFonts w:asciiTheme="majorBidi" w:hAnsiTheme="majorBidi" w:cstheme="majorBidi"/>
              </w:rPr>
              <w:t xml:space="preserve"> 5 </w:t>
            </w:r>
            <w:proofErr w:type="spellStart"/>
            <w:r>
              <w:rPr>
                <w:rFonts w:asciiTheme="majorBidi" w:hAnsiTheme="majorBidi" w:cstheme="majorBidi"/>
              </w:rPr>
              <w:t>notikumi</w:t>
            </w:r>
            <w:proofErr w:type="spellEnd"/>
            <w:r w:rsidR="005D3FE3">
              <w:rPr>
                <w:rFonts w:asciiTheme="majorBidi" w:hAnsiTheme="majorBidi" w:cstheme="majorBidi"/>
              </w:rPr>
              <w:t xml:space="preserve"> (t.sk., </w:t>
            </w:r>
            <w:proofErr w:type="spellStart"/>
            <w:r w:rsidR="00C64E57">
              <w:rPr>
                <w:rFonts w:asciiTheme="majorBidi" w:hAnsiTheme="majorBidi" w:cstheme="majorBidi"/>
              </w:rPr>
              <w:t>testa</w:t>
            </w:r>
            <w:proofErr w:type="spellEnd"/>
            <w:r w:rsidR="00C64E5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64E57">
              <w:rPr>
                <w:rFonts w:asciiTheme="majorBidi" w:hAnsiTheme="majorBidi" w:cstheme="majorBidi"/>
              </w:rPr>
              <w:t>notikumi</w:t>
            </w:r>
            <w:proofErr w:type="spellEnd"/>
            <w:r w:rsidR="00C64E57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>;</w:t>
            </w:r>
          </w:p>
          <w:p w14:paraId="099DE3CE" w14:textId="36EC8E03" w:rsidR="002D624D" w:rsidRPr="002755E9" w:rsidRDefault="00001D92" w:rsidP="00A93E2D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r w:rsidRPr="00001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6265D">
              <w:rPr>
                <w:rFonts w:asciiTheme="majorBidi" w:hAnsiTheme="majorBidi" w:cstheme="majorBidi"/>
              </w:rPr>
              <w:t>Vismaz</w:t>
            </w:r>
            <w:proofErr w:type="spellEnd"/>
            <w:r w:rsidR="0026265D">
              <w:rPr>
                <w:rFonts w:asciiTheme="majorBidi" w:hAnsiTheme="majorBidi" w:cstheme="majorBidi"/>
              </w:rPr>
              <w:t xml:space="preserve"> </w:t>
            </w:r>
            <w:r w:rsidRPr="00001D92">
              <w:rPr>
                <w:rFonts w:asciiTheme="majorBidi" w:hAnsiTheme="majorBidi" w:cstheme="majorBidi"/>
              </w:rPr>
              <w:t xml:space="preserve">80% </w:t>
            </w:r>
            <w:proofErr w:type="spellStart"/>
            <w:r w:rsidRPr="00001D92">
              <w:rPr>
                <w:rFonts w:asciiTheme="majorBidi" w:hAnsiTheme="majorBidi" w:cstheme="majorBidi"/>
              </w:rPr>
              <w:t>notikumu</w:t>
            </w:r>
            <w:proofErr w:type="spellEnd"/>
            <w:r w:rsidR="0026265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6265D">
              <w:rPr>
                <w:rFonts w:asciiTheme="majorBidi" w:hAnsiTheme="majorBidi" w:cstheme="majorBidi"/>
              </w:rPr>
              <w:t>reģistrēti</w:t>
            </w:r>
            <w:proofErr w:type="spellEnd"/>
            <w:r w:rsidRPr="00001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01D92">
              <w:rPr>
                <w:rFonts w:asciiTheme="majorBidi" w:hAnsiTheme="majorBidi" w:cstheme="majorBidi"/>
              </w:rPr>
              <w:t>ar</w:t>
            </w:r>
            <w:proofErr w:type="spellEnd"/>
            <w:r w:rsidRPr="00001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93E2D">
              <w:rPr>
                <w:rFonts w:asciiTheme="majorBidi" w:hAnsiTheme="majorBidi" w:cstheme="majorBidi"/>
              </w:rPr>
              <w:t>precīzu</w:t>
            </w:r>
            <w:proofErr w:type="spellEnd"/>
            <w:r w:rsidR="00A93E2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01D92">
              <w:rPr>
                <w:rFonts w:asciiTheme="majorBidi" w:hAnsiTheme="majorBidi" w:cstheme="majorBidi"/>
              </w:rPr>
              <w:t>laiku</w:t>
            </w:r>
            <w:proofErr w:type="spellEnd"/>
            <w:r w:rsidR="00A93E2D">
              <w:rPr>
                <w:rFonts w:asciiTheme="majorBidi" w:hAnsiTheme="majorBidi" w:cstheme="majorBidi"/>
              </w:rPr>
              <w:t>.</w:t>
            </w:r>
          </w:p>
        </w:tc>
      </w:tr>
      <w:tr w:rsidR="00D31609" w14:paraId="70F780B0" w14:textId="77777777" w:rsidTr="00A503BD">
        <w:tc>
          <w:tcPr>
            <w:tcW w:w="2405" w:type="dxa"/>
          </w:tcPr>
          <w:p w14:paraId="367A85B1" w14:textId="390C3C99" w:rsidR="00D31609" w:rsidRPr="00AB7871" w:rsidRDefault="00870001" w:rsidP="0087000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70001">
              <w:rPr>
                <w:rFonts w:asciiTheme="majorBidi" w:hAnsiTheme="majorBidi" w:cstheme="majorBidi"/>
              </w:rPr>
              <w:t>Reakcijas</w:t>
            </w:r>
            <w:proofErr w:type="spellEnd"/>
            <w:r w:rsidRPr="008700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0001">
              <w:rPr>
                <w:rFonts w:asciiTheme="majorBidi" w:hAnsiTheme="majorBidi" w:cstheme="majorBidi"/>
              </w:rPr>
              <w:t>laiks</w:t>
            </w:r>
            <w:proofErr w:type="spellEnd"/>
            <w:r w:rsidRPr="008700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0001">
              <w:rPr>
                <w:rFonts w:asciiTheme="majorBidi" w:hAnsiTheme="majorBidi" w:cstheme="majorBidi"/>
              </w:rPr>
              <w:t>uz</w:t>
            </w:r>
            <w:proofErr w:type="spellEnd"/>
            <w:r w:rsidRPr="008700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0001">
              <w:rPr>
                <w:rFonts w:asciiTheme="majorBidi" w:hAnsiTheme="majorBidi" w:cstheme="majorBidi"/>
              </w:rPr>
              <w:t>riska</w:t>
            </w:r>
            <w:proofErr w:type="spellEnd"/>
            <w:r w:rsidRPr="008700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0001">
              <w:rPr>
                <w:rFonts w:asciiTheme="majorBidi" w:hAnsiTheme="majorBidi" w:cstheme="majorBidi"/>
              </w:rPr>
              <w:t>situācijām</w:t>
            </w:r>
            <w:proofErr w:type="spellEnd"/>
          </w:p>
        </w:tc>
        <w:tc>
          <w:tcPr>
            <w:tcW w:w="2552" w:type="dxa"/>
          </w:tcPr>
          <w:p w14:paraId="15679977" w14:textId="4CBCB031" w:rsidR="00D31609" w:rsidRPr="00D31609" w:rsidRDefault="00E9573B" w:rsidP="00D3160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Vidēji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="008F62AA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 xml:space="preserve">5 </w:t>
            </w:r>
            <w:proofErr w:type="spellStart"/>
            <w:r>
              <w:rPr>
                <w:rFonts w:asciiTheme="majorBidi" w:hAnsiTheme="majorBidi" w:cstheme="majorBidi"/>
              </w:rPr>
              <w:t>minūtes</w:t>
            </w:r>
            <w:proofErr w:type="spellEnd"/>
          </w:p>
        </w:tc>
        <w:tc>
          <w:tcPr>
            <w:tcW w:w="3673" w:type="dxa"/>
          </w:tcPr>
          <w:p w14:paraId="42772C9E" w14:textId="18968C1D" w:rsidR="00FF2CF4" w:rsidRPr="00FF2CF4" w:rsidRDefault="00870001" w:rsidP="00FF2CF4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Līdz</w:t>
            </w:r>
            <w:proofErr w:type="spellEnd"/>
            <w:r>
              <w:rPr>
                <w:rFonts w:asciiTheme="majorBidi" w:hAnsiTheme="majorBidi" w:cstheme="majorBidi"/>
              </w:rPr>
              <w:t xml:space="preserve"> 5 </w:t>
            </w:r>
            <w:proofErr w:type="spellStart"/>
            <w:r>
              <w:rPr>
                <w:rFonts w:asciiTheme="majorBidi" w:hAnsiTheme="majorBidi" w:cstheme="majorBidi"/>
              </w:rPr>
              <w:t>sekundēm</w:t>
            </w:r>
            <w:proofErr w:type="spellEnd"/>
          </w:p>
        </w:tc>
      </w:tr>
      <w:tr w:rsidR="00FF2CF4" w14:paraId="7BC49BBB" w14:textId="77777777" w:rsidTr="00A503BD">
        <w:tc>
          <w:tcPr>
            <w:tcW w:w="2405" w:type="dxa"/>
          </w:tcPr>
          <w:p w14:paraId="42A7B8AF" w14:textId="226E271F" w:rsidR="00FF2CF4" w:rsidRPr="00D31609" w:rsidRDefault="004E1118" w:rsidP="00FF2CF4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Atskaišu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sagatavošanas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laiks</w:t>
            </w:r>
            <w:proofErr w:type="spellEnd"/>
          </w:p>
        </w:tc>
        <w:tc>
          <w:tcPr>
            <w:tcW w:w="2552" w:type="dxa"/>
          </w:tcPr>
          <w:p w14:paraId="3764FCCC" w14:textId="4BA9F691" w:rsidR="00FF2CF4" w:rsidRPr="00D31609" w:rsidRDefault="00892812" w:rsidP="00DC3E8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Vidēji</w:t>
            </w:r>
            <w:proofErr w:type="spellEnd"/>
            <w:r>
              <w:rPr>
                <w:rFonts w:asciiTheme="majorBidi" w:hAnsiTheme="majorBidi" w:cstheme="majorBidi"/>
              </w:rPr>
              <w:t xml:space="preserve"> 30 min. </w:t>
            </w:r>
            <w:proofErr w:type="spellStart"/>
            <w:r>
              <w:rPr>
                <w:rFonts w:asciiTheme="majorBidi" w:hAnsiTheme="majorBidi" w:cstheme="majorBidi"/>
              </w:rPr>
              <w:t>dienā</w:t>
            </w:r>
            <w:proofErr w:type="spellEnd"/>
          </w:p>
        </w:tc>
        <w:tc>
          <w:tcPr>
            <w:tcW w:w="3673" w:type="dxa"/>
          </w:tcPr>
          <w:p w14:paraId="3842F52D" w14:textId="1F0E27CF" w:rsidR="00FF2CF4" w:rsidRPr="00FF2CF4" w:rsidRDefault="00B77B22" w:rsidP="005D01D5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Līdz</w:t>
            </w:r>
            <w:proofErr w:type="spellEnd"/>
            <w:r>
              <w:rPr>
                <w:rFonts w:asciiTheme="majorBidi" w:hAnsiTheme="majorBidi" w:cstheme="majorBidi"/>
              </w:rPr>
              <w:t xml:space="preserve"> 5 min. </w:t>
            </w:r>
            <w:proofErr w:type="spellStart"/>
            <w:r>
              <w:rPr>
                <w:rFonts w:asciiTheme="majorBidi" w:hAnsiTheme="majorBidi" w:cstheme="majorBidi"/>
              </w:rPr>
              <w:t>dienā</w:t>
            </w:r>
            <w:proofErr w:type="spellEnd"/>
          </w:p>
        </w:tc>
      </w:tr>
    </w:tbl>
    <w:p w14:paraId="6AA673FA" w14:textId="77777777" w:rsidR="008F3B89" w:rsidRDefault="008F3B89" w:rsidP="006C118F">
      <w:pPr>
        <w:rPr>
          <w:rFonts w:asciiTheme="majorBidi" w:hAnsiTheme="majorBidi" w:cstheme="majorBidi"/>
        </w:rPr>
      </w:pPr>
    </w:p>
    <w:p w14:paraId="3E6EADCA" w14:textId="77777777" w:rsidR="00D9474A" w:rsidRDefault="00D9474A" w:rsidP="00D9474A">
      <w:pPr>
        <w:pStyle w:val="Heading2"/>
        <w:rPr>
          <w:rFonts w:eastAsia="Times New Roman"/>
          <w:lang w:val="lv-LV"/>
        </w:rPr>
      </w:pPr>
      <w:r>
        <w:rPr>
          <w:rFonts w:eastAsia="Times New Roman"/>
          <w:lang w:val="lv-LV"/>
        </w:rPr>
        <w:t>Piedāvājumu vērtēšana</w:t>
      </w:r>
    </w:p>
    <w:p w14:paraId="370E0170" w14:textId="77777777" w:rsidR="00D9474A" w:rsidRPr="00B53669" w:rsidRDefault="00D9474A" w:rsidP="00D9474A">
      <w:pPr>
        <w:jc w:val="both"/>
        <w:rPr>
          <w:rFonts w:asciiTheme="majorBidi" w:eastAsia="Times New Roman" w:hAnsiTheme="majorBidi" w:cstheme="majorBidi"/>
          <w:color w:val="000000" w:themeColor="text1"/>
          <w:lang w:val="lv-LV"/>
        </w:rPr>
      </w:pPr>
      <w:r w:rsidRPr="00B53669">
        <w:rPr>
          <w:rFonts w:asciiTheme="majorBidi" w:eastAsia="Times New Roman" w:hAnsiTheme="majorBidi" w:cstheme="majorBidi"/>
          <w:color w:val="000000" w:themeColor="text1"/>
          <w:lang w:val="lv-LV"/>
        </w:rPr>
        <w:t xml:space="preserve">Piedāvājumu vērtēšana tiek veikta pēc saimnieciski visizdevīgākā piedāvājuma principa: </w:t>
      </w:r>
    </w:p>
    <w:tbl>
      <w:tblPr>
        <w:tblStyle w:val="TableGrid0"/>
        <w:tblW w:w="8632" w:type="dxa"/>
        <w:tblInd w:w="5" w:type="dxa"/>
        <w:tblCellMar>
          <w:top w:w="5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67"/>
        <w:gridCol w:w="5522"/>
        <w:gridCol w:w="1543"/>
      </w:tblGrid>
      <w:tr w:rsidR="00D9474A" w:rsidRPr="00B53669" w14:paraId="1074C345" w14:textId="77777777" w:rsidTr="00A9554C">
        <w:trPr>
          <w:trHeight w:val="780"/>
        </w:trPr>
        <w:tc>
          <w:tcPr>
            <w:tcW w:w="1408" w:type="dxa"/>
            <w:tcBorders>
              <w:top w:val="single" w:sz="4" w:space="0" w:color="B6DDE8"/>
              <w:left w:val="single" w:sz="4" w:space="0" w:color="B6DDE8"/>
              <w:bottom w:val="single" w:sz="12" w:space="0" w:color="92CDDC"/>
              <w:right w:val="single" w:sz="4" w:space="0" w:color="B6DDE8"/>
            </w:tcBorders>
          </w:tcPr>
          <w:p w14:paraId="2F5A0479" w14:textId="77777777" w:rsidR="00D9474A" w:rsidRPr="00B53669" w:rsidRDefault="00D9474A" w:rsidP="00A9554C">
            <w:pPr>
              <w:spacing w:after="105" w:line="259" w:lineRule="auto"/>
              <w:ind w:left="7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Vērtēšanas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kritērija</w:t>
            </w:r>
            <w:proofErr w:type="spellEnd"/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nosaukums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B6DDE8"/>
              <w:left w:val="single" w:sz="4" w:space="0" w:color="B6DDE8"/>
              <w:bottom w:val="single" w:sz="12" w:space="0" w:color="92CDDC"/>
              <w:right w:val="single" w:sz="4" w:space="0" w:color="B6DDE8"/>
            </w:tcBorders>
            <w:vAlign w:val="center"/>
          </w:tcPr>
          <w:p w14:paraId="2B6A672E" w14:textId="77777777" w:rsidR="00D9474A" w:rsidRPr="00B53669" w:rsidRDefault="00D9474A" w:rsidP="00A9554C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Aprēķina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formula/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papildus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skaidrojums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B6DDE8"/>
              <w:left w:val="single" w:sz="4" w:space="0" w:color="B6DDE8"/>
              <w:bottom w:val="single" w:sz="12" w:space="0" w:color="92CDDC"/>
              <w:right w:val="single" w:sz="4" w:space="0" w:color="B6DDE8"/>
            </w:tcBorders>
          </w:tcPr>
          <w:p w14:paraId="2C0525A8" w14:textId="77777777" w:rsidR="00D9474A" w:rsidRPr="00B53669" w:rsidRDefault="00D9474A" w:rsidP="00A9554C">
            <w:pPr>
              <w:spacing w:after="105" w:line="259" w:lineRule="auto"/>
              <w:ind w:left="65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Maksimālais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  <w:p w14:paraId="5C825E9E" w14:textId="77777777" w:rsidR="00D9474A" w:rsidRPr="00B53669" w:rsidRDefault="00D9474A" w:rsidP="00A9554C">
            <w:pPr>
              <w:spacing w:after="0" w:line="259" w:lineRule="auto"/>
              <w:ind w:left="27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punktu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skaits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</w:tr>
      <w:tr w:rsidR="00D9474A" w:rsidRPr="00B53669" w14:paraId="1C209F23" w14:textId="77777777" w:rsidTr="00A9554C">
        <w:trPr>
          <w:trHeight w:val="398"/>
        </w:trPr>
        <w:tc>
          <w:tcPr>
            <w:tcW w:w="1408" w:type="dxa"/>
            <w:tcBorders>
              <w:top w:val="single" w:sz="12" w:space="0" w:color="92CDDC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6A73E8CF" w14:textId="77777777" w:rsidR="00D9474A" w:rsidRPr="00B53669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Piedāvātā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cena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5" w:type="dxa"/>
            <w:tcBorders>
              <w:top w:val="single" w:sz="12" w:space="0" w:color="92CDDC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7BB7369F" w14:textId="2A14504D" w:rsidR="00D9474A" w:rsidRPr="00B53669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Aprēķina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formula: </w:t>
            </w: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zemākā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cena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piedāvātā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cena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× </w:t>
            </w:r>
            <w:r w:rsidR="00865E5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549" w:type="dxa"/>
            <w:tcBorders>
              <w:top w:val="single" w:sz="12" w:space="0" w:color="92CDDC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3EB76168" w14:textId="77777777" w:rsidR="00D9474A" w:rsidRPr="00B53669" w:rsidRDefault="00D9474A" w:rsidP="00A9554C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65</w:t>
            </w:r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474A" w:rsidRPr="00B53669" w14:paraId="06FD763A" w14:textId="77777777" w:rsidTr="00A9554C">
        <w:trPr>
          <w:trHeight w:val="771"/>
        </w:trPr>
        <w:tc>
          <w:tcPr>
            <w:tcW w:w="1408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2A85B8B7" w14:textId="77777777" w:rsidR="00D9474A" w:rsidRPr="00B53669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Mākslīgā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intelekta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funkcionalitātes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līmenis</w:t>
            </w:r>
            <w:proofErr w:type="spellEnd"/>
          </w:p>
        </w:tc>
        <w:tc>
          <w:tcPr>
            <w:tcW w:w="5675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670C0464" w14:textId="77777777" w:rsidR="00D9474A" w:rsidRPr="00D92749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vērtēta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piedāvātā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mākslīgā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intelekta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spēja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automatizēti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analizēt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sensordatus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un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identificēt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potenciālus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tehniskos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riskus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bez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manuāli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definētiem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statiskiem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sliekšņiem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53116E35" w14:textId="77777777" w:rsidR="00D9474A" w:rsidRPr="00D92749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piešķirti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par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šādu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funkcionalitāti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:</w:t>
            </w:r>
          </w:p>
          <w:p w14:paraId="5EBDC716" w14:textId="4DE9DEA1" w:rsidR="00D9474A" w:rsidRPr="00D92749" w:rsidRDefault="009F7CE5" w:rsidP="00D9474A">
            <w:pPr>
              <w:numPr>
                <w:ilvl w:val="0"/>
                <w:numId w:val="6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Automātiska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anomāliju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potenciālu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risku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noteikšana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izmantojot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datu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analīzes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algoritmus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mašīnmācīšanās</w:t>
            </w:r>
            <w:proofErr w:type="spellEnd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F7CE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metodes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D9474A"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</w:t>
            </w:r>
            <w:proofErr w:type="gramEnd"/>
            <w:r w:rsidR="00D9474A"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="00D9474A"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="00D9474A"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318B7D0C" w14:textId="77777777" w:rsidR="00D9474A" w:rsidRPr="00D92749" w:rsidRDefault="00D9474A" w:rsidP="00D9474A">
            <w:pPr>
              <w:numPr>
                <w:ilvl w:val="0"/>
                <w:numId w:val="6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Laika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rindas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(time-series) datu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analīze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3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4F48F7F8" w14:textId="77777777" w:rsidR="00D9474A" w:rsidRPr="00D92749" w:rsidRDefault="00D9474A" w:rsidP="00D9474A">
            <w:pPr>
              <w:numPr>
                <w:ilvl w:val="0"/>
                <w:numId w:val="6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Riska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līmeņu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klasifikācija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prioritizēšana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3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3D5DD14A" w14:textId="77777777" w:rsidR="00D9474A" w:rsidRPr="00D92749" w:rsidRDefault="00D9474A" w:rsidP="00D9474A">
            <w:pPr>
              <w:numPr>
                <w:ilvl w:val="0"/>
                <w:numId w:val="6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Automātiska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brīdinājumu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ģenerēšana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2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5332E8CF" w14:textId="77777777" w:rsidR="00D9474A" w:rsidRPr="00D92749" w:rsidRDefault="00D9474A" w:rsidP="00D9474A">
            <w:pPr>
              <w:numPr>
                <w:ilvl w:val="0"/>
                <w:numId w:val="6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lastRenderedPageBreak/>
              <w:t>Automātiska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atskaišu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ģenerēšana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uzturēšanas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vajadzībām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2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631A40BD" w14:textId="77777777" w:rsidR="00D9474A" w:rsidRPr="005F7895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piedāvātais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tikai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manuāli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konfigurējamus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sliekšņu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brīdinājumus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bez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algoritmiskas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datu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analīzes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par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šo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kritēriju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netiek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piešķirti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9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01326FF3" w14:textId="77777777" w:rsidR="00D9474A" w:rsidRPr="00B53669" w:rsidRDefault="00D9474A" w:rsidP="00A9554C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lastRenderedPageBreak/>
              <w:t>15</w:t>
            </w:r>
          </w:p>
        </w:tc>
      </w:tr>
      <w:tr w:rsidR="00D9474A" w:rsidRPr="00B53669" w14:paraId="1A0611F4" w14:textId="77777777" w:rsidTr="00A9554C">
        <w:trPr>
          <w:trHeight w:val="499"/>
        </w:trPr>
        <w:tc>
          <w:tcPr>
            <w:tcW w:w="1408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44AD4458" w14:textId="77777777" w:rsidR="00D9474A" w:rsidRPr="00B53669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Telemetrijas</w:t>
            </w:r>
            <w:proofErr w:type="spellEnd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datu </w:t>
            </w:r>
            <w:proofErr w:type="spellStart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pieejamības</w:t>
            </w:r>
            <w:proofErr w:type="spellEnd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un </w:t>
            </w:r>
            <w:proofErr w:type="spellStart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apjoma</w:t>
            </w:r>
            <w:proofErr w:type="spellEnd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kritērijs</w:t>
            </w:r>
            <w:proofErr w:type="spellEnd"/>
          </w:p>
        </w:tc>
        <w:tc>
          <w:tcPr>
            <w:tcW w:w="5675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4623CEEE" w14:textId="77777777" w:rsidR="00D9474A" w:rsidRPr="00871848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vērtēts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piedāvātās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darba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platformas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nodrošināto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tehnoloģisko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sensordatu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skaits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kuri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ir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pieejami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strukturētā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formātā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piemēram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CSV, JSON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API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piekļuve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) un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izmantojami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automatizētai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analīzei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66C65248" w14:textId="77777777" w:rsidR="00D9474A" w:rsidRPr="00871848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piešķirti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šādi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:</w:t>
            </w:r>
          </w:p>
          <w:p w14:paraId="614F7B7B" w14:textId="77777777" w:rsidR="00D9474A" w:rsidRPr="00871848" w:rsidRDefault="00D9474A" w:rsidP="00D9474A">
            <w:pPr>
              <w:numPr>
                <w:ilvl w:val="0"/>
                <w:numId w:val="5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sistēma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vismaz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15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pieejamību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reāllaikā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ar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regulāru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automātisku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eksportu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10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41410A08" w14:textId="77777777" w:rsidR="00D9474A" w:rsidRPr="00871848" w:rsidRDefault="00D9474A" w:rsidP="00D9474A">
            <w:pPr>
              <w:numPr>
                <w:ilvl w:val="0"/>
                <w:numId w:val="5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sistēma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12–14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parametrus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7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772AA168" w14:textId="77777777" w:rsidR="00D9474A" w:rsidRPr="00871848" w:rsidRDefault="00D9474A" w:rsidP="00D9474A">
            <w:pPr>
              <w:numPr>
                <w:ilvl w:val="0"/>
                <w:numId w:val="5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sistēma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10–11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parametrus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5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397EFE14" w14:textId="77777777" w:rsidR="00D9474A" w:rsidRPr="00871848" w:rsidRDefault="00D9474A" w:rsidP="00D9474A">
            <w:pPr>
              <w:numPr>
                <w:ilvl w:val="0"/>
                <w:numId w:val="5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sistēma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mazāk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par 10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parametriem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0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57E6234D" w14:textId="77777777" w:rsidR="00D9474A" w:rsidRPr="00B53669" w:rsidRDefault="00D9474A" w:rsidP="00A9554C">
            <w:pPr>
              <w:spacing w:after="0"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netiek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nodrošināta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strukturēta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datu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eksportēšana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automatizēta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datu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piekļuve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piedāvājums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uzskatīts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par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neatbilstošu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tehniskajām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prasībām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9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32E5193D" w14:textId="77777777" w:rsidR="00D9474A" w:rsidRPr="00B53669" w:rsidRDefault="00D9474A" w:rsidP="00A9554C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</w:p>
        </w:tc>
      </w:tr>
      <w:tr w:rsidR="00D9474A" w:rsidRPr="00B53669" w14:paraId="7A366928" w14:textId="77777777" w:rsidTr="00A9554C">
        <w:trPr>
          <w:trHeight w:val="2626"/>
        </w:trPr>
        <w:tc>
          <w:tcPr>
            <w:tcW w:w="1408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75EB7A7B" w14:textId="77777777" w:rsidR="00D9474A" w:rsidRPr="00B53669" w:rsidRDefault="00D9474A" w:rsidP="00A9554C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ieviešanas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gatavība</w:t>
            </w:r>
            <w:proofErr w:type="spellEnd"/>
          </w:p>
        </w:tc>
        <w:tc>
          <w:tcPr>
            <w:tcW w:w="5675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65C6AD67" w14:textId="77777777" w:rsidR="00D9474A" w:rsidRPr="00D92749" w:rsidRDefault="00D9474A" w:rsidP="00A9554C">
            <w:p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vērtēts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piedāvātais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mākslīgā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intelekta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ir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gatavs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komerciāls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produkts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arī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prasa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individuālu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izstrādi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11F737D7" w14:textId="77777777" w:rsidR="00D9474A" w:rsidRPr="00D92749" w:rsidRDefault="00D9474A" w:rsidP="00A9554C">
            <w:p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piešķirti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šādi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:</w:t>
            </w:r>
          </w:p>
          <w:p w14:paraId="5425EA67" w14:textId="77777777" w:rsidR="00D9474A" w:rsidRPr="00D92749" w:rsidRDefault="00D9474A" w:rsidP="00D9474A">
            <w:pPr>
              <w:numPr>
                <w:ilvl w:val="0"/>
                <w:numId w:val="7"/>
              </w:num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ir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gatavs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komerciāls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produkts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ar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dokumentētu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ieviešanas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metodiku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</w:t>
            </w:r>
            <w:r w:rsidRPr="005F789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4D9E4D34" w14:textId="77777777" w:rsidR="00D9474A" w:rsidRPr="00D92749" w:rsidRDefault="00D9474A" w:rsidP="00D9474A">
            <w:pPr>
              <w:numPr>
                <w:ilvl w:val="0"/>
                <w:numId w:val="7"/>
              </w:num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prasa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konfigurēšanu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bet ne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individuālu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izstrādi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no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nulles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</w:t>
            </w:r>
            <w:r w:rsidRPr="005F789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5</w:t>
            </w: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4D04B149" w14:textId="77777777" w:rsidR="00D9474A" w:rsidRPr="005F7895" w:rsidRDefault="00D9474A" w:rsidP="00D9474A">
            <w:pPr>
              <w:numPr>
                <w:ilvl w:val="0"/>
                <w:numId w:val="7"/>
              </w:num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paredz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individuālu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izstrādi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projekta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ietvaros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0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9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48121EDA" w14:textId="77777777" w:rsidR="00D9474A" w:rsidRPr="00B53669" w:rsidRDefault="00D9474A" w:rsidP="00A9554C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</w:p>
        </w:tc>
      </w:tr>
    </w:tbl>
    <w:p w14:paraId="1727E38F" w14:textId="58EEC383" w:rsidR="00215268" w:rsidRDefault="00215268" w:rsidP="008F3B89">
      <w:pPr>
        <w:pStyle w:val="Heading2"/>
        <w:rPr>
          <w:rFonts w:eastAsia="Times New Roman"/>
          <w:b w:val="0"/>
          <w:bCs w:val="0"/>
          <w:lang w:val="lv-LV"/>
        </w:rPr>
      </w:pPr>
      <w:r>
        <w:rPr>
          <w:rFonts w:eastAsia="Times New Roman"/>
          <w:lang w:val="lv-LV"/>
        </w:rPr>
        <w:t>Līgums izpildes termiņš</w:t>
      </w:r>
    </w:p>
    <w:p w14:paraId="5DDC602B" w14:textId="2A480CD2" w:rsidR="00215268" w:rsidRPr="00107B9C" w:rsidRDefault="00215268" w:rsidP="005A2D7E">
      <w:pPr>
        <w:jc w:val="both"/>
        <w:rPr>
          <w:rFonts w:asciiTheme="majorBidi" w:eastAsia="Times New Roman" w:hAnsiTheme="majorBidi" w:cstheme="majorBidi"/>
          <w:color w:val="000000" w:themeColor="text1"/>
          <w:lang w:val="lv-LV"/>
        </w:rPr>
      </w:pPr>
      <w:r w:rsidRPr="00107B9C">
        <w:rPr>
          <w:rFonts w:asciiTheme="majorBidi" w:eastAsia="Times New Roman" w:hAnsiTheme="majorBidi" w:cstheme="majorBidi"/>
          <w:color w:val="000000" w:themeColor="text1"/>
          <w:lang w:val="lv-LV"/>
        </w:rPr>
        <w:t>Iekārtas piegādes termiņš: ne vēlāk kā 12 mēneši pēc līguma noslēgšanas.</w:t>
      </w:r>
    </w:p>
    <w:p w14:paraId="0D7A90E2" w14:textId="0D298895" w:rsidR="00215268" w:rsidRPr="00215268" w:rsidRDefault="00215268" w:rsidP="00215268">
      <w:pPr>
        <w:pStyle w:val="Heading2"/>
        <w:rPr>
          <w:rFonts w:eastAsia="Times New Roman"/>
          <w:lang w:val="lv-LV"/>
        </w:rPr>
      </w:pPr>
      <w:r w:rsidRPr="00215268">
        <w:rPr>
          <w:rFonts w:eastAsia="Times New Roman"/>
          <w:lang w:val="lv-LV"/>
        </w:rPr>
        <w:t>P</w:t>
      </w:r>
      <w:r w:rsidR="00107B9C">
        <w:rPr>
          <w:rFonts w:eastAsia="Times New Roman"/>
          <w:lang w:val="lv-LV"/>
        </w:rPr>
        <w:t>iegādes komplektācija</w:t>
      </w:r>
    </w:p>
    <w:p w14:paraId="00A3BDA6" w14:textId="010D49BE" w:rsidR="00D078D4" w:rsidRPr="00400D03" w:rsidRDefault="00107B9C" w:rsidP="00D078D4">
      <w:pPr>
        <w:jc w:val="both"/>
        <w:rPr>
          <w:rFonts w:asciiTheme="majorBidi" w:eastAsia="Times New Roman" w:hAnsiTheme="majorBidi" w:cstheme="majorBidi"/>
          <w:color w:val="000000" w:themeColor="text1"/>
          <w:lang w:val="lv-LV"/>
        </w:rPr>
      </w:pPr>
      <w:r w:rsidRPr="00107B9C">
        <w:rPr>
          <w:rFonts w:asciiTheme="majorBidi" w:eastAsia="Times New Roman" w:hAnsiTheme="majorBidi" w:cstheme="majorBidi"/>
          <w:color w:val="000000" w:themeColor="text1"/>
          <w:lang w:val="lv-LV"/>
        </w:rPr>
        <w:t xml:space="preserve">Piedāvājumā jāiekļauj visas izmaksas, kas saistītas ar </w:t>
      </w:r>
      <w:r w:rsidR="00D078D4" w:rsidRPr="00400D03">
        <w:rPr>
          <w:rFonts w:asciiTheme="majorBidi" w:eastAsia="Times New Roman" w:hAnsiTheme="majorBidi" w:cstheme="majorBidi"/>
          <w:color w:val="000000" w:themeColor="text1"/>
          <w:lang w:val="lv-LV"/>
        </w:rPr>
        <w:t>iegādi, konfigurēšanu,</w:t>
      </w:r>
      <w:r w:rsidR="001A7333">
        <w:rPr>
          <w:rFonts w:asciiTheme="majorBidi" w:eastAsia="Times New Roman" w:hAnsiTheme="majorBidi" w:cstheme="majorBidi"/>
          <w:color w:val="000000" w:themeColor="text1"/>
          <w:lang w:val="lv-LV"/>
        </w:rPr>
        <w:t xml:space="preserve"> piegādi,</w:t>
      </w:r>
      <w:r w:rsidR="00D078D4" w:rsidRPr="00400D03">
        <w:rPr>
          <w:rFonts w:asciiTheme="majorBidi" w:eastAsia="Times New Roman" w:hAnsiTheme="majorBidi" w:cstheme="majorBidi"/>
          <w:color w:val="000000" w:themeColor="text1"/>
          <w:lang w:val="lv-LV"/>
        </w:rPr>
        <w:t xml:space="preserve"> integrēšanu, apmācību, licences piešķiršanu, dokumentāciju, kā arī</w:t>
      </w:r>
      <w:r w:rsidR="001A7333">
        <w:rPr>
          <w:rFonts w:asciiTheme="majorBidi" w:eastAsia="Times New Roman" w:hAnsiTheme="majorBidi" w:cstheme="majorBidi"/>
          <w:color w:val="000000" w:themeColor="text1"/>
          <w:lang w:val="lv-LV"/>
        </w:rPr>
        <w:t xml:space="preserve">, bet ne tikai </w:t>
      </w:r>
      <w:r w:rsidR="00D078D4" w:rsidRPr="00400D03">
        <w:rPr>
          <w:rFonts w:asciiTheme="majorBidi" w:eastAsia="Times New Roman" w:hAnsiTheme="majorBidi" w:cstheme="majorBidi"/>
          <w:color w:val="000000" w:themeColor="text1"/>
          <w:lang w:val="lv-LV"/>
        </w:rPr>
        <w:t>visas nodokļu un nodevu saistības.</w:t>
      </w:r>
    </w:p>
    <w:p w14:paraId="2F102CEC" w14:textId="038AE373" w:rsidR="005551D4" w:rsidRDefault="005551D4" w:rsidP="008F3B89">
      <w:pPr>
        <w:pStyle w:val="Heading2"/>
        <w:rPr>
          <w:rFonts w:eastAsia="Times New Roman"/>
          <w:b w:val="0"/>
          <w:bCs w:val="0"/>
          <w:lang w:val="lv-LV"/>
        </w:rPr>
      </w:pPr>
      <w:r>
        <w:rPr>
          <w:rFonts w:eastAsia="Times New Roman"/>
          <w:lang w:val="lv-LV"/>
        </w:rPr>
        <w:t>Iesniedzamie dokumenenti</w:t>
      </w:r>
      <w:r w:rsidR="00A17DDB">
        <w:rPr>
          <w:rFonts w:eastAsia="Times New Roman"/>
          <w:lang w:val="lv-LV"/>
        </w:rPr>
        <w:t xml:space="preserve"> piedāvājumā</w:t>
      </w:r>
    </w:p>
    <w:p w14:paraId="71E5C529" w14:textId="7DCD9918" w:rsidR="005551D4" w:rsidRPr="00361792" w:rsidRDefault="00A17DDB" w:rsidP="00361792">
      <w:pPr>
        <w:spacing w:after="0"/>
        <w:rPr>
          <w:rFonts w:asciiTheme="majorBidi" w:eastAsia="Times New Roman" w:hAnsiTheme="majorBidi" w:cstheme="majorBidi"/>
          <w:color w:val="000000" w:themeColor="text1"/>
          <w:lang w:val="lv-LV"/>
        </w:rPr>
      </w:pPr>
      <w:r w:rsidRPr="00361792">
        <w:rPr>
          <w:rFonts w:asciiTheme="majorBidi" w:eastAsia="Times New Roman" w:hAnsiTheme="majorBidi" w:cstheme="majorBidi"/>
          <w:color w:val="000000" w:themeColor="text1"/>
          <w:lang w:val="lv-LV"/>
        </w:rPr>
        <w:t>Pretendents iesniedz</w:t>
      </w:r>
      <w:r w:rsidR="00361792" w:rsidRPr="00361792">
        <w:rPr>
          <w:rFonts w:asciiTheme="majorBidi" w:eastAsia="Times New Roman" w:hAnsiTheme="majorBidi" w:cstheme="majorBidi"/>
          <w:color w:val="000000" w:themeColor="text1"/>
          <w:lang w:val="lv-LV"/>
        </w:rPr>
        <w:t>:</w:t>
      </w:r>
    </w:p>
    <w:p w14:paraId="1F9C57BA" w14:textId="32CE42BC" w:rsidR="00361792" w:rsidRPr="00361792" w:rsidRDefault="00BA1146" w:rsidP="00361792">
      <w:pPr>
        <w:pStyle w:val="ListParagraph"/>
        <w:numPr>
          <w:ilvl w:val="0"/>
          <w:numId w:val="7"/>
        </w:numPr>
        <w:rPr>
          <w:rFonts w:asciiTheme="majorBidi" w:eastAsia="Times New Roman" w:hAnsiTheme="majorBidi" w:cstheme="majorBidi"/>
          <w:color w:val="000000" w:themeColor="text1"/>
          <w:lang w:val="lv-LV"/>
        </w:rPr>
      </w:pPr>
      <w:r>
        <w:rPr>
          <w:rFonts w:asciiTheme="majorBidi" w:eastAsia="Times New Roman" w:hAnsiTheme="majorBidi" w:cstheme="majorBidi"/>
          <w:color w:val="000000" w:themeColor="text1"/>
          <w:lang w:val="lv-LV"/>
        </w:rPr>
        <w:t>te</w:t>
      </w:r>
      <w:r w:rsidR="00361792" w:rsidRPr="00361792">
        <w:rPr>
          <w:rFonts w:asciiTheme="majorBidi" w:eastAsia="Times New Roman" w:hAnsiTheme="majorBidi" w:cstheme="majorBidi"/>
          <w:color w:val="000000" w:themeColor="text1"/>
          <w:lang w:val="lv-LV"/>
        </w:rPr>
        <w:t>hnisko piedāvājumu</w:t>
      </w:r>
      <w:r w:rsidR="003C04B9">
        <w:rPr>
          <w:rFonts w:asciiTheme="majorBidi" w:eastAsia="Times New Roman" w:hAnsiTheme="majorBidi" w:cstheme="majorBidi"/>
          <w:color w:val="000000" w:themeColor="text1"/>
          <w:lang w:val="lv-LV"/>
        </w:rPr>
        <w:t xml:space="preserve"> ar aprakstu</w:t>
      </w:r>
    </w:p>
    <w:p w14:paraId="5B4F6563" w14:textId="760AED18" w:rsidR="00361792" w:rsidRPr="003C04B9" w:rsidRDefault="00BA1146" w:rsidP="003C04B9">
      <w:pPr>
        <w:pStyle w:val="ListParagraph"/>
        <w:numPr>
          <w:ilvl w:val="0"/>
          <w:numId w:val="7"/>
        </w:numPr>
        <w:rPr>
          <w:rFonts w:asciiTheme="majorBidi" w:eastAsia="Times New Roman" w:hAnsiTheme="majorBidi" w:cstheme="majorBidi"/>
          <w:color w:val="000000" w:themeColor="text1"/>
          <w:lang w:val="lv-LV"/>
        </w:rPr>
      </w:pPr>
      <w:r>
        <w:rPr>
          <w:rFonts w:asciiTheme="majorBidi" w:eastAsia="Times New Roman" w:hAnsiTheme="majorBidi" w:cstheme="majorBidi"/>
          <w:color w:val="000000" w:themeColor="text1"/>
          <w:lang w:val="lv-LV"/>
        </w:rPr>
        <w:t>c</w:t>
      </w:r>
      <w:r w:rsidR="00361792" w:rsidRPr="00361792">
        <w:rPr>
          <w:rFonts w:asciiTheme="majorBidi" w:eastAsia="Times New Roman" w:hAnsiTheme="majorBidi" w:cstheme="majorBidi"/>
          <w:color w:val="000000" w:themeColor="text1"/>
          <w:lang w:val="lv-LV"/>
        </w:rPr>
        <w:t>enu piedāvājumu</w:t>
      </w:r>
      <w:r w:rsidR="003C04B9">
        <w:rPr>
          <w:rFonts w:asciiTheme="majorBidi" w:eastAsia="Times New Roman" w:hAnsiTheme="majorBidi" w:cstheme="majorBidi"/>
          <w:color w:val="000000" w:themeColor="text1"/>
          <w:lang w:val="lv-LV"/>
        </w:rPr>
        <w:t>.</w:t>
      </w:r>
    </w:p>
    <w:p w14:paraId="2D0DAF92" w14:textId="77777777" w:rsidR="00400D03" w:rsidRPr="008E5BC8" w:rsidRDefault="00400D03" w:rsidP="001A7333">
      <w:pPr>
        <w:rPr>
          <w:rFonts w:asciiTheme="majorBidi" w:hAnsiTheme="majorBidi" w:cstheme="majorBidi"/>
          <w:lang w:val="lv-LV"/>
        </w:rPr>
      </w:pPr>
    </w:p>
    <w:p w14:paraId="42A4AB98" w14:textId="77777777" w:rsidR="00342426" w:rsidRPr="00026610" w:rsidRDefault="00342426" w:rsidP="006C118F">
      <w:pPr>
        <w:pStyle w:val="Footer"/>
        <w:spacing w:line="276" w:lineRule="auto"/>
        <w:jc w:val="right"/>
        <w:rPr>
          <w:rFonts w:asciiTheme="majorBidi" w:hAnsiTheme="majorBidi" w:cstheme="majorBidi"/>
        </w:rPr>
      </w:pPr>
      <w:r w:rsidRPr="00026610">
        <w:rPr>
          <w:rFonts w:asciiTheme="majorBidi" w:hAnsiTheme="majorBidi" w:cstheme="majorBidi"/>
        </w:rPr>
        <w:lastRenderedPageBreak/>
        <w:t>SIA “U.S. tehnika”</w:t>
      </w:r>
    </w:p>
    <w:p w14:paraId="51B140D6" w14:textId="30F59776" w:rsidR="00342426" w:rsidRPr="00026610" w:rsidRDefault="00342426" w:rsidP="006C118F">
      <w:pPr>
        <w:pStyle w:val="Footer"/>
        <w:spacing w:line="276" w:lineRule="auto"/>
        <w:jc w:val="right"/>
        <w:rPr>
          <w:rFonts w:asciiTheme="majorBidi" w:hAnsiTheme="majorBidi" w:cstheme="majorBidi"/>
        </w:rPr>
      </w:pPr>
      <w:r w:rsidRPr="00026610">
        <w:rPr>
          <w:rFonts w:asciiTheme="majorBidi" w:hAnsiTheme="majorBidi" w:cstheme="majorBidi"/>
        </w:rPr>
        <w:t xml:space="preserve">Valdes </w:t>
      </w:r>
      <w:proofErr w:type="spellStart"/>
      <w:r w:rsidRPr="00026610">
        <w:rPr>
          <w:rFonts w:asciiTheme="majorBidi" w:hAnsiTheme="majorBidi" w:cstheme="majorBidi"/>
        </w:rPr>
        <w:t>loceklis</w:t>
      </w:r>
      <w:proofErr w:type="spellEnd"/>
    </w:p>
    <w:p w14:paraId="66DDB283" w14:textId="39322798" w:rsidR="00342426" w:rsidRPr="00026610" w:rsidRDefault="00320D94" w:rsidP="006C118F">
      <w:pPr>
        <w:pStyle w:val="Footer"/>
        <w:spacing w:line="276" w:lineRule="auto"/>
        <w:jc w:val="right"/>
        <w:rPr>
          <w:rFonts w:asciiTheme="majorBidi" w:hAnsiTheme="majorBidi" w:cstheme="majorBidi"/>
          <w:lang w:val="lv-LV"/>
        </w:rPr>
      </w:pPr>
      <w:r w:rsidRPr="00026610">
        <w:rPr>
          <w:rFonts w:asciiTheme="majorBidi" w:hAnsiTheme="majorBidi" w:cstheme="majorBidi"/>
        </w:rPr>
        <w:t>U</w:t>
      </w:r>
      <w:r w:rsidRPr="00026610">
        <w:rPr>
          <w:rFonts w:asciiTheme="majorBidi" w:hAnsiTheme="majorBidi" w:cstheme="majorBidi"/>
          <w:lang w:val="lv-LV"/>
        </w:rPr>
        <w:t xml:space="preserve">ģis </w:t>
      </w:r>
      <w:r w:rsidR="00026610" w:rsidRPr="00026610">
        <w:rPr>
          <w:rFonts w:asciiTheme="majorBidi" w:hAnsiTheme="majorBidi" w:cstheme="majorBidi"/>
          <w:lang w:val="lv-LV"/>
        </w:rPr>
        <w:t>Samulis</w:t>
      </w:r>
    </w:p>
    <w:p w14:paraId="634FA873" w14:textId="5D7A94A0" w:rsidR="00342426" w:rsidRDefault="00342426" w:rsidP="006C118F">
      <w:pPr>
        <w:jc w:val="center"/>
        <w:rPr>
          <w:rFonts w:asciiTheme="majorBidi" w:hAnsiTheme="majorBidi" w:cstheme="majorBidi"/>
        </w:rPr>
      </w:pPr>
    </w:p>
    <w:p w14:paraId="4DD9DD61" w14:textId="77777777" w:rsidR="00342426" w:rsidRPr="00342426" w:rsidRDefault="00342426" w:rsidP="006C118F">
      <w:pPr>
        <w:rPr>
          <w:rFonts w:asciiTheme="majorBidi" w:hAnsiTheme="majorBidi" w:cstheme="majorBidi"/>
        </w:rPr>
      </w:pPr>
    </w:p>
    <w:p w14:paraId="5FC6EE9E" w14:textId="77777777" w:rsidR="00342426" w:rsidRPr="00342426" w:rsidRDefault="00342426" w:rsidP="006C118F">
      <w:pPr>
        <w:rPr>
          <w:rFonts w:asciiTheme="majorBidi" w:hAnsiTheme="majorBidi" w:cstheme="majorBidi"/>
        </w:rPr>
      </w:pPr>
    </w:p>
    <w:p w14:paraId="0882255C" w14:textId="77777777" w:rsidR="00342426" w:rsidRPr="00342426" w:rsidRDefault="00342426" w:rsidP="006C118F">
      <w:pPr>
        <w:rPr>
          <w:rFonts w:asciiTheme="majorBidi" w:hAnsiTheme="majorBidi" w:cstheme="majorBidi"/>
        </w:rPr>
      </w:pPr>
    </w:p>
    <w:p w14:paraId="15BEFF40" w14:textId="6035667F" w:rsidR="00342426" w:rsidRPr="00342426" w:rsidRDefault="00342426" w:rsidP="006C118F">
      <w:pPr>
        <w:tabs>
          <w:tab w:val="left" w:pos="5370"/>
        </w:tabs>
        <w:rPr>
          <w:rFonts w:asciiTheme="majorBidi" w:hAnsiTheme="majorBidi" w:cstheme="majorBidi"/>
        </w:rPr>
      </w:pPr>
    </w:p>
    <w:sectPr w:rsidR="00342426" w:rsidRPr="00342426" w:rsidSect="0072035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781F" w14:textId="77777777" w:rsidR="00966394" w:rsidRDefault="00966394" w:rsidP="00764D6E">
      <w:pPr>
        <w:spacing w:after="0" w:line="240" w:lineRule="auto"/>
      </w:pPr>
      <w:r>
        <w:separator/>
      </w:r>
    </w:p>
  </w:endnote>
  <w:endnote w:type="continuationSeparator" w:id="0">
    <w:p w14:paraId="009FD820" w14:textId="77777777" w:rsidR="00966394" w:rsidRDefault="00966394" w:rsidP="0076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9FF" w14:textId="4CB3D38E" w:rsidR="00764D6E" w:rsidRPr="00B40996" w:rsidRDefault="00824F0D" w:rsidP="00824F0D">
    <w:pPr>
      <w:pStyle w:val="Footer"/>
      <w:jc w:val="center"/>
      <w:rPr>
        <w:rFonts w:asciiTheme="majorBidi" w:hAnsiTheme="majorBidi" w:cstheme="majorBidi"/>
        <w:b/>
        <w:bCs/>
      </w:rPr>
    </w:pPr>
    <w:r w:rsidRPr="00B40996">
      <w:rPr>
        <w:rFonts w:asciiTheme="majorBidi" w:hAnsiTheme="majorBidi" w:cstheme="majorBidi"/>
        <w:b/>
        <w:bCs/>
      </w:rPr>
      <w:t>SIA “U.S. tehnika”</w:t>
    </w:r>
  </w:p>
  <w:p w14:paraId="714C84A9" w14:textId="590D285B" w:rsidR="00824F0D" w:rsidRDefault="00824F0D" w:rsidP="00824F0D">
    <w:pPr>
      <w:pStyle w:val="Foot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Re</w:t>
    </w:r>
    <w:r>
      <w:rPr>
        <w:rFonts w:asciiTheme="majorBidi" w:hAnsiTheme="majorBidi" w:cstheme="majorBidi"/>
        <w:lang w:val="lv-LV"/>
      </w:rPr>
      <w:t>ģ. nr.</w:t>
    </w:r>
    <w:r w:rsidRPr="00824F0D">
      <w:t xml:space="preserve"> </w:t>
    </w:r>
    <w:r w:rsidRPr="00824F0D">
      <w:rPr>
        <w:rFonts w:asciiTheme="majorBidi" w:hAnsiTheme="majorBidi" w:cstheme="majorBidi"/>
      </w:rPr>
      <w:t>40203475272</w:t>
    </w:r>
  </w:p>
  <w:p w14:paraId="691F9503" w14:textId="37E5787F" w:rsidR="00824F0D" w:rsidRPr="00824F0D" w:rsidRDefault="00824F0D" w:rsidP="00B40996">
    <w:pPr>
      <w:pStyle w:val="Footer"/>
      <w:jc w:val="center"/>
      <w:rPr>
        <w:rFonts w:asciiTheme="majorBidi" w:hAnsiTheme="majorBidi" w:cstheme="majorBidi"/>
        <w:lang w:val="lv-LV"/>
      </w:rPr>
    </w:pPr>
    <w:proofErr w:type="spellStart"/>
    <w:r>
      <w:rPr>
        <w:rFonts w:asciiTheme="majorBidi" w:hAnsiTheme="majorBidi" w:cstheme="majorBidi"/>
      </w:rPr>
      <w:t>Adrese</w:t>
    </w:r>
    <w:proofErr w:type="spellEnd"/>
    <w:r>
      <w:rPr>
        <w:rFonts w:asciiTheme="majorBidi" w:hAnsiTheme="majorBidi" w:cstheme="majorBidi"/>
      </w:rPr>
      <w:t xml:space="preserve">: </w:t>
    </w:r>
    <w:r w:rsidR="00B40996" w:rsidRPr="00B40996">
      <w:rPr>
        <w:rFonts w:asciiTheme="majorBidi" w:hAnsiTheme="majorBidi" w:cstheme="majorBidi"/>
      </w:rPr>
      <w:t xml:space="preserve">Pasta </w:t>
    </w:r>
    <w:proofErr w:type="spellStart"/>
    <w:r w:rsidR="00B40996" w:rsidRPr="00B40996">
      <w:rPr>
        <w:rFonts w:asciiTheme="majorBidi" w:hAnsiTheme="majorBidi" w:cstheme="majorBidi"/>
      </w:rPr>
      <w:t>iela</w:t>
    </w:r>
    <w:proofErr w:type="spellEnd"/>
    <w:r w:rsidR="00B40996" w:rsidRPr="00B40996">
      <w:rPr>
        <w:rFonts w:asciiTheme="majorBidi" w:hAnsiTheme="majorBidi" w:cstheme="majorBidi"/>
      </w:rPr>
      <w:t xml:space="preserve"> 11 k-1 - 13, </w:t>
    </w:r>
    <w:proofErr w:type="spellStart"/>
    <w:r w:rsidR="00B40996" w:rsidRPr="00B40996">
      <w:rPr>
        <w:rFonts w:asciiTheme="majorBidi" w:hAnsiTheme="majorBidi" w:cstheme="majorBidi"/>
      </w:rPr>
      <w:t>Tukums</w:t>
    </w:r>
    <w:proofErr w:type="spellEnd"/>
    <w:r w:rsidR="00B40996" w:rsidRPr="00B40996">
      <w:rPr>
        <w:rFonts w:asciiTheme="majorBidi" w:hAnsiTheme="majorBidi" w:cstheme="majorBidi"/>
      </w:rPr>
      <w:t xml:space="preserve">, Tukuma </w:t>
    </w:r>
    <w:proofErr w:type="spellStart"/>
    <w:r w:rsidR="00B40996" w:rsidRPr="00B40996">
      <w:rPr>
        <w:rFonts w:asciiTheme="majorBidi" w:hAnsiTheme="majorBidi" w:cstheme="majorBidi"/>
      </w:rPr>
      <w:t>nov.</w:t>
    </w:r>
    <w:proofErr w:type="spellEnd"/>
    <w:r w:rsidR="00B40996" w:rsidRPr="00B40996">
      <w:rPr>
        <w:rFonts w:asciiTheme="majorBidi" w:hAnsiTheme="majorBidi" w:cstheme="majorBidi"/>
      </w:rPr>
      <w:t>, LV-3101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A8F2" w14:textId="77777777" w:rsidR="00966394" w:rsidRDefault="00966394" w:rsidP="00764D6E">
      <w:pPr>
        <w:spacing w:after="0" w:line="240" w:lineRule="auto"/>
      </w:pPr>
      <w:r>
        <w:separator/>
      </w:r>
    </w:p>
  </w:footnote>
  <w:footnote w:type="continuationSeparator" w:id="0">
    <w:p w14:paraId="4FF8FD33" w14:textId="77777777" w:rsidR="00966394" w:rsidRDefault="00966394" w:rsidP="0076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419F"/>
    <w:multiLevelType w:val="multilevel"/>
    <w:tmpl w:val="55F2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5498A"/>
    <w:multiLevelType w:val="multilevel"/>
    <w:tmpl w:val="D81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F61CD"/>
    <w:multiLevelType w:val="multilevel"/>
    <w:tmpl w:val="8668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A10A9"/>
    <w:multiLevelType w:val="hybridMultilevel"/>
    <w:tmpl w:val="18109456"/>
    <w:lvl w:ilvl="0" w:tplc="D8DC0B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BC7"/>
    <w:multiLevelType w:val="hybridMultilevel"/>
    <w:tmpl w:val="3ED6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90"/>
    <w:multiLevelType w:val="multilevel"/>
    <w:tmpl w:val="32D0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F5A80"/>
    <w:multiLevelType w:val="multilevel"/>
    <w:tmpl w:val="A17CA91C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7349203">
    <w:abstractNumId w:val="4"/>
  </w:num>
  <w:num w:numId="2" w16cid:durableId="261572983">
    <w:abstractNumId w:val="6"/>
  </w:num>
  <w:num w:numId="3" w16cid:durableId="1267693124">
    <w:abstractNumId w:val="1"/>
  </w:num>
  <w:num w:numId="4" w16cid:durableId="1651203430">
    <w:abstractNumId w:val="3"/>
  </w:num>
  <w:num w:numId="5" w16cid:durableId="86392178">
    <w:abstractNumId w:val="5"/>
  </w:num>
  <w:num w:numId="6" w16cid:durableId="311451162">
    <w:abstractNumId w:val="2"/>
  </w:num>
  <w:num w:numId="7" w16cid:durableId="1091662681">
    <w:abstractNumId w:val="0"/>
  </w:num>
  <w:num w:numId="8" w16cid:durableId="1765031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31"/>
    <w:rsid w:val="00001D92"/>
    <w:rsid w:val="00001F44"/>
    <w:rsid w:val="00017B45"/>
    <w:rsid w:val="000231E9"/>
    <w:rsid w:val="00026610"/>
    <w:rsid w:val="000418D5"/>
    <w:rsid w:val="00041E5A"/>
    <w:rsid w:val="0005483C"/>
    <w:rsid w:val="00072AB6"/>
    <w:rsid w:val="000D60AD"/>
    <w:rsid w:val="000F1FC6"/>
    <w:rsid w:val="000F615C"/>
    <w:rsid w:val="001040A3"/>
    <w:rsid w:val="001062DF"/>
    <w:rsid w:val="00107B9C"/>
    <w:rsid w:val="00112A32"/>
    <w:rsid w:val="0012046D"/>
    <w:rsid w:val="00124E63"/>
    <w:rsid w:val="00141C4C"/>
    <w:rsid w:val="0016361E"/>
    <w:rsid w:val="001960CF"/>
    <w:rsid w:val="001A7333"/>
    <w:rsid w:val="001B23F5"/>
    <w:rsid w:val="001B2F56"/>
    <w:rsid w:val="001B79DB"/>
    <w:rsid w:val="001D3792"/>
    <w:rsid w:val="001D68CF"/>
    <w:rsid w:val="001E509B"/>
    <w:rsid w:val="001F2244"/>
    <w:rsid w:val="0020126F"/>
    <w:rsid w:val="00212662"/>
    <w:rsid w:val="00213D77"/>
    <w:rsid w:val="00215268"/>
    <w:rsid w:val="00231BC7"/>
    <w:rsid w:val="00246F96"/>
    <w:rsid w:val="0026265D"/>
    <w:rsid w:val="002755E9"/>
    <w:rsid w:val="002C1E13"/>
    <w:rsid w:val="002C4D64"/>
    <w:rsid w:val="002D624D"/>
    <w:rsid w:val="002D73C9"/>
    <w:rsid w:val="00301647"/>
    <w:rsid w:val="00320D94"/>
    <w:rsid w:val="00342426"/>
    <w:rsid w:val="0034557B"/>
    <w:rsid w:val="003527F5"/>
    <w:rsid w:val="00361792"/>
    <w:rsid w:val="00375A21"/>
    <w:rsid w:val="00382A53"/>
    <w:rsid w:val="00393793"/>
    <w:rsid w:val="003A3414"/>
    <w:rsid w:val="003B1F4C"/>
    <w:rsid w:val="003B418E"/>
    <w:rsid w:val="003C04B9"/>
    <w:rsid w:val="003D45B4"/>
    <w:rsid w:val="003F293F"/>
    <w:rsid w:val="00400D03"/>
    <w:rsid w:val="00434C5B"/>
    <w:rsid w:val="004369F2"/>
    <w:rsid w:val="004410B3"/>
    <w:rsid w:val="0049133A"/>
    <w:rsid w:val="004B7731"/>
    <w:rsid w:val="004C6893"/>
    <w:rsid w:val="004E1118"/>
    <w:rsid w:val="004E2D5F"/>
    <w:rsid w:val="004E3948"/>
    <w:rsid w:val="00510958"/>
    <w:rsid w:val="00511691"/>
    <w:rsid w:val="00511854"/>
    <w:rsid w:val="00513DC2"/>
    <w:rsid w:val="00535C89"/>
    <w:rsid w:val="005408C5"/>
    <w:rsid w:val="00545046"/>
    <w:rsid w:val="005501CE"/>
    <w:rsid w:val="005551D4"/>
    <w:rsid w:val="0055734C"/>
    <w:rsid w:val="00562B95"/>
    <w:rsid w:val="00580A22"/>
    <w:rsid w:val="00581937"/>
    <w:rsid w:val="00584276"/>
    <w:rsid w:val="00596CA8"/>
    <w:rsid w:val="005A2D7E"/>
    <w:rsid w:val="005A610D"/>
    <w:rsid w:val="005D01D5"/>
    <w:rsid w:val="005D3FE3"/>
    <w:rsid w:val="005E0DD6"/>
    <w:rsid w:val="005E1BD0"/>
    <w:rsid w:val="005E724F"/>
    <w:rsid w:val="0062645B"/>
    <w:rsid w:val="006339FD"/>
    <w:rsid w:val="00656488"/>
    <w:rsid w:val="00660745"/>
    <w:rsid w:val="006B18E7"/>
    <w:rsid w:val="006C118F"/>
    <w:rsid w:val="006F2540"/>
    <w:rsid w:val="007107F3"/>
    <w:rsid w:val="00711D68"/>
    <w:rsid w:val="00720354"/>
    <w:rsid w:val="00747530"/>
    <w:rsid w:val="00764D6E"/>
    <w:rsid w:val="00782475"/>
    <w:rsid w:val="00783313"/>
    <w:rsid w:val="0078483C"/>
    <w:rsid w:val="00795F0A"/>
    <w:rsid w:val="007A3107"/>
    <w:rsid w:val="007B3A9D"/>
    <w:rsid w:val="007C74A8"/>
    <w:rsid w:val="007E362E"/>
    <w:rsid w:val="007F6699"/>
    <w:rsid w:val="00824F0D"/>
    <w:rsid w:val="00835F22"/>
    <w:rsid w:val="00854642"/>
    <w:rsid w:val="00861465"/>
    <w:rsid w:val="00865E57"/>
    <w:rsid w:val="00870001"/>
    <w:rsid w:val="008747C7"/>
    <w:rsid w:val="008856BC"/>
    <w:rsid w:val="00892812"/>
    <w:rsid w:val="008C0A9F"/>
    <w:rsid w:val="008D2E21"/>
    <w:rsid w:val="008E0886"/>
    <w:rsid w:val="008E5BC8"/>
    <w:rsid w:val="008F3B89"/>
    <w:rsid w:val="008F5BE1"/>
    <w:rsid w:val="008F62AA"/>
    <w:rsid w:val="00903885"/>
    <w:rsid w:val="00914ABC"/>
    <w:rsid w:val="009177E7"/>
    <w:rsid w:val="00936A36"/>
    <w:rsid w:val="009549A8"/>
    <w:rsid w:val="00966394"/>
    <w:rsid w:val="009703D4"/>
    <w:rsid w:val="0097674E"/>
    <w:rsid w:val="009947AE"/>
    <w:rsid w:val="00996E17"/>
    <w:rsid w:val="00996EF1"/>
    <w:rsid w:val="009A3073"/>
    <w:rsid w:val="009C1680"/>
    <w:rsid w:val="009D672C"/>
    <w:rsid w:val="009E2E7C"/>
    <w:rsid w:val="009F7CE5"/>
    <w:rsid w:val="00A110A4"/>
    <w:rsid w:val="00A11E70"/>
    <w:rsid w:val="00A17DDB"/>
    <w:rsid w:val="00A23607"/>
    <w:rsid w:val="00A30AAC"/>
    <w:rsid w:val="00A32C52"/>
    <w:rsid w:val="00A33526"/>
    <w:rsid w:val="00A503BD"/>
    <w:rsid w:val="00A5139F"/>
    <w:rsid w:val="00A80488"/>
    <w:rsid w:val="00A82817"/>
    <w:rsid w:val="00A93E2D"/>
    <w:rsid w:val="00AA7717"/>
    <w:rsid w:val="00AB7871"/>
    <w:rsid w:val="00AC199F"/>
    <w:rsid w:val="00AC7B92"/>
    <w:rsid w:val="00AD3963"/>
    <w:rsid w:val="00AD3F1A"/>
    <w:rsid w:val="00B00EDE"/>
    <w:rsid w:val="00B40996"/>
    <w:rsid w:val="00B57708"/>
    <w:rsid w:val="00B6229A"/>
    <w:rsid w:val="00B713AA"/>
    <w:rsid w:val="00B73997"/>
    <w:rsid w:val="00B76183"/>
    <w:rsid w:val="00B77B22"/>
    <w:rsid w:val="00B84F52"/>
    <w:rsid w:val="00B869D0"/>
    <w:rsid w:val="00B96FD9"/>
    <w:rsid w:val="00B970E8"/>
    <w:rsid w:val="00BA1146"/>
    <w:rsid w:val="00BB5367"/>
    <w:rsid w:val="00BD0B7F"/>
    <w:rsid w:val="00BE7CBB"/>
    <w:rsid w:val="00C02BA7"/>
    <w:rsid w:val="00C045E6"/>
    <w:rsid w:val="00C15D63"/>
    <w:rsid w:val="00C16D7D"/>
    <w:rsid w:val="00C26949"/>
    <w:rsid w:val="00C367CE"/>
    <w:rsid w:val="00C63BD9"/>
    <w:rsid w:val="00C64E57"/>
    <w:rsid w:val="00C7468F"/>
    <w:rsid w:val="00C954B0"/>
    <w:rsid w:val="00CA3672"/>
    <w:rsid w:val="00CB00BF"/>
    <w:rsid w:val="00CB00CE"/>
    <w:rsid w:val="00CE62F6"/>
    <w:rsid w:val="00D078D4"/>
    <w:rsid w:val="00D12C84"/>
    <w:rsid w:val="00D20AB8"/>
    <w:rsid w:val="00D25F10"/>
    <w:rsid w:val="00D31609"/>
    <w:rsid w:val="00D46A45"/>
    <w:rsid w:val="00D55005"/>
    <w:rsid w:val="00D578E2"/>
    <w:rsid w:val="00D65EA4"/>
    <w:rsid w:val="00D75105"/>
    <w:rsid w:val="00D9474A"/>
    <w:rsid w:val="00DA5583"/>
    <w:rsid w:val="00DC0B0F"/>
    <w:rsid w:val="00DC11FC"/>
    <w:rsid w:val="00DC3E81"/>
    <w:rsid w:val="00DE1889"/>
    <w:rsid w:val="00DF2DDC"/>
    <w:rsid w:val="00DF4870"/>
    <w:rsid w:val="00E07B69"/>
    <w:rsid w:val="00E12D9D"/>
    <w:rsid w:val="00E15E71"/>
    <w:rsid w:val="00E22580"/>
    <w:rsid w:val="00E34244"/>
    <w:rsid w:val="00E34C56"/>
    <w:rsid w:val="00E65B4B"/>
    <w:rsid w:val="00E931E6"/>
    <w:rsid w:val="00E9573B"/>
    <w:rsid w:val="00E96B53"/>
    <w:rsid w:val="00EC3E6B"/>
    <w:rsid w:val="00EE2170"/>
    <w:rsid w:val="00EF3B37"/>
    <w:rsid w:val="00F123B2"/>
    <w:rsid w:val="00F44902"/>
    <w:rsid w:val="00F44E94"/>
    <w:rsid w:val="00F91BBA"/>
    <w:rsid w:val="00FA1886"/>
    <w:rsid w:val="00FB2AB3"/>
    <w:rsid w:val="00FB3AC0"/>
    <w:rsid w:val="00FC6797"/>
    <w:rsid w:val="00FD13E2"/>
    <w:rsid w:val="00FE36C3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EFB"/>
  <w15:chartTrackingRefBased/>
  <w15:docId w15:val="{C9D0BD95-CE3F-4514-96AD-EAD931BE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54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7530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0488"/>
    <w:pPr>
      <w:keepNext/>
      <w:keepLines/>
      <w:numPr>
        <w:numId w:val="2"/>
      </w:numPr>
      <w:spacing w:before="160" w:after="80"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0488"/>
    <w:rPr>
      <w:rFonts w:asciiTheme="majorBidi" w:eastAsiaTheme="majorEastAsia" w:hAnsiTheme="majorBidi" w:cstheme="majorBidi"/>
      <w:b/>
      <w:bCs/>
      <w:color w:val="000000" w:themeColor="text1"/>
      <w:kern w:val="0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47530"/>
    <w:rPr>
      <w:rFonts w:asciiTheme="majorBidi" w:eastAsiaTheme="majorEastAsia" w:hAnsiTheme="majorBidi" w:cstheme="majorBidi"/>
      <w:b/>
      <w:sz w:val="24"/>
      <w:szCs w:val="40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731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731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731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73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731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73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731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4B7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73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73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4B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731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4B7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7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731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4B77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D6E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6E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2D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3D4"/>
    <w:rPr>
      <w:b/>
      <w:bCs/>
    </w:rPr>
  </w:style>
  <w:style w:type="table" w:customStyle="1" w:styleId="TableGrid0">
    <w:name w:val="TableGrid"/>
    <w:rsid w:val="00D9474A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U.S. Tehnika</dc:creator>
  <cp:keywords/>
  <dc:description/>
  <cp:lastModifiedBy>Mara Ikere</cp:lastModifiedBy>
  <cp:revision>88</cp:revision>
  <dcterms:created xsi:type="dcterms:W3CDTF">2025-10-23T10:43:00Z</dcterms:created>
  <dcterms:modified xsi:type="dcterms:W3CDTF">2026-03-27T07:47:00Z</dcterms:modified>
</cp:coreProperties>
</file>