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BBAE" w14:textId="77777777" w:rsidR="000D3E65" w:rsidRDefault="00134F2C">
      <w:pPr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eastAsia="lv-LV"/>
        </w:rPr>
        <w:t>Pielikums</w:t>
      </w:r>
      <w:proofErr w:type="spellEnd"/>
      <w:r>
        <w:rPr>
          <w:rFonts w:ascii="Times New Roman" w:hAnsi="Times New Roman" w:cs="Times New Roman"/>
          <w:b/>
          <w:bCs/>
          <w:color w:val="000000"/>
          <w:lang w:eastAsia="lv-LV"/>
        </w:rPr>
        <w:t xml:space="preserve"> Nr. 1</w:t>
      </w:r>
    </w:p>
    <w:p w14:paraId="6654EAC4" w14:textId="77777777" w:rsidR="00683882" w:rsidRDefault="00683882" w:rsidP="00683882">
      <w:pPr>
        <w:jc w:val="right"/>
      </w:pPr>
      <w:bookmarkStart w:id="0" w:name="_Hlk98864964"/>
      <w:r>
        <w:rPr>
          <w:rFonts w:eastAsia="Times New Roman" w:cs="Times New Roman"/>
          <w:bCs/>
          <w:kern w:val="0"/>
          <w:sz w:val="18"/>
          <w:szCs w:val="18"/>
          <w:lang w:val="lv-LV" w:eastAsia="ar-SA" w:bidi="ar-SA"/>
        </w:rPr>
        <w:t xml:space="preserve">Iepirkuma “Ventilācijas sistēmas izbūve </w:t>
      </w:r>
    </w:p>
    <w:p w14:paraId="62BF4561" w14:textId="77777777" w:rsidR="00683882" w:rsidRDefault="00683882" w:rsidP="00683882">
      <w:pPr>
        <w:jc w:val="right"/>
      </w:pPr>
      <w:r>
        <w:rPr>
          <w:rFonts w:eastAsia="Times New Roman" w:cs="Times New Roman"/>
          <w:kern w:val="0"/>
          <w:sz w:val="18"/>
          <w:szCs w:val="18"/>
          <w:lang w:val="lv-LV" w:eastAsia="ar-SA" w:bidi="ar-SA"/>
        </w:rPr>
        <w:t>ģimenes ārstu praksēs Buļļu ielā 7, Rīga</w:t>
      </w:r>
      <w:r>
        <w:rPr>
          <w:rFonts w:eastAsia="Times New Roman" w:cs="Times New Roman"/>
          <w:color w:val="000000"/>
          <w:kern w:val="0"/>
          <w:sz w:val="18"/>
          <w:szCs w:val="18"/>
          <w:lang w:val="lv-LV" w:eastAsia="ar-SA" w:bidi="ar-SA"/>
        </w:rPr>
        <w:t>”, nolikumam</w:t>
      </w:r>
    </w:p>
    <w:p w14:paraId="7E870376" w14:textId="67594264" w:rsidR="000D3E65" w:rsidRDefault="000D3E65">
      <w:pPr>
        <w:jc w:val="right"/>
        <w:rPr>
          <w:sz w:val="18"/>
          <w:szCs w:val="18"/>
        </w:rPr>
      </w:pPr>
    </w:p>
    <w:bookmarkEnd w:id="0"/>
    <w:p w14:paraId="1C9CBDE8" w14:textId="77777777" w:rsidR="000D3E65" w:rsidRDefault="000D3E65">
      <w:pPr>
        <w:jc w:val="right"/>
        <w:rPr>
          <w:sz w:val="18"/>
          <w:szCs w:val="18"/>
        </w:rPr>
      </w:pPr>
    </w:p>
    <w:p w14:paraId="442E2075" w14:textId="77777777" w:rsidR="000D3E65" w:rsidRDefault="000D3E65">
      <w:pPr>
        <w:jc w:val="right"/>
        <w:rPr>
          <w:sz w:val="18"/>
          <w:szCs w:val="18"/>
        </w:rPr>
      </w:pPr>
    </w:p>
    <w:p w14:paraId="38A004AB" w14:textId="77777777" w:rsidR="000D3E65" w:rsidRDefault="00134F2C">
      <w:pPr>
        <w:ind w:left="142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PRETENDENTA PIETEIKUMS </w:t>
      </w:r>
    </w:p>
    <w:p w14:paraId="6DDFD7A1" w14:textId="77777777" w:rsidR="000D3E65" w:rsidRDefault="000D3E65">
      <w:pPr>
        <w:ind w:left="539" w:hanging="539"/>
        <w:rPr>
          <w:rFonts w:ascii="Times New Roman" w:eastAsia="Calibri" w:hAnsi="Times New Roman" w:cs="Times New Roman"/>
        </w:rPr>
      </w:pPr>
    </w:p>
    <w:p w14:paraId="3F602E94" w14:textId="77777777" w:rsidR="000D3E65" w:rsidRDefault="00134F2C">
      <w:pPr>
        <w:ind w:left="539" w:hanging="53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__________________ (</w:t>
      </w:r>
      <w:proofErr w:type="spellStart"/>
      <w:r>
        <w:rPr>
          <w:rFonts w:ascii="Times New Roman" w:eastAsia="Calibri" w:hAnsi="Times New Roman" w:cs="Times New Roman"/>
          <w:bCs/>
        </w:rPr>
        <w:t>vieta</w:t>
      </w:r>
      <w:proofErr w:type="spellEnd"/>
      <w:r>
        <w:rPr>
          <w:rFonts w:ascii="Times New Roman" w:eastAsia="Calibri" w:hAnsi="Times New Roman" w:cs="Times New Roman"/>
          <w:bCs/>
        </w:rPr>
        <w:t xml:space="preserve">),                                          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 xml:space="preserve">        2026. gada ___.__________. </w:t>
      </w:r>
    </w:p>
    <w:p w14:paraId="67E7BD9A" w14:textId="77777777" w:rsidR="000D3E65" w:rsidRDefault="000D3E65">
      <w:pPr>
        <w:jc w:val="both"/>
        <w:rPr>
          <w:rFonts w:ascii="Times New Roman" w:eastAsia="Calibri" w:hAnsi="Times New Roman" w:cs="Times New Roman"/>
        </w:rPr>
      </w:pPr>
    </w:p>
    <w:p w14:paraId="4061B4FB" w14:textId="77777777" w:rsidR="000D3E65" w:rsidRDefault="000D3E65">
      <w:pPr>
        <w:jc w:val="both"/>
        <w:rPr>
          <w:rFonts w:ascii="Times New Roman" w:eastAsia="Calibri" w:hAnsi="Times New Roman" w:cs="Times New Roman"/>
        </w:rPr>
      </w:pPr>
    </w:p>
    <w:p w14:paraId="7F68DA92" w14:textId="7D87F18A" w:rsidR="000D3E65" w:rsidRDefault="00134F2C">
      <w:pPr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Iepazinušies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iepirkuma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b/>
          <w:sz w:val="22"/>
          <w:szCs w:val="22"/>
          <w:lang w:val="lv-LV" w:bidi="ar-SA"/>
        </w:rPr>
        <w:t xml:space="preserve">Ventilācijas sistēmas izbūve </w:t>
      </w:r>
      <w:r w:rsidR="00683882" w:rsidRPr="00683882">
        <w:rPr>
          <w:rFonts w:ascii="Times New Roman" w:eastAsia="Times New Roman" w:hAnsi="Times New Roman" w:cs="Times New Roman"/>
          <w:b/>
          <w:sz w:val="22"/>
          <w:szCs w:val="22"/>
          <w:lang w:val="lv-LV" w:bidi="ar-SA"/>
        </w:rPr>
        <w:t>ģimenes ārstu praksēs Buļļu ielā 7, Rīga</w:t>
      </w:r>
      <w:r>
        <w:rPr>
          <w:rFonts w:ascii="Times New Roman" w:hAnsi="Times New Roman" w:cs="Times New Roman"/>
          <w:b/>
          <w:sz w:val="22"/>
          <w:szCs w:val="22"/>
        </w:rPr>
        <w:t>”</w:t>
      </w:r>
      <w:r>
        <w:rPr>
          <w:rFonts w:ascii="Times New Roman" w:eastAsia="Calibri" w:hAnsi="Times New Roman" w:cs="Times New Roman"/>
          <w:b/>
          <w:sz w:val="22"/>
          <w:szCs w:val="22"/>
          <w:lang w:eastAsia="lv-LV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eastAsia="lv-LV"/>
        </w:rPr>
        <w:t>identifikācijas</w:t>
      </w:r>
      <w:proofErr w:type="spellEnd"/>
      <w:r>
        <w:rPr>
          <w:rFonts w:ascii="Times New Roman" w:hAnsi="Times New Roman" w:cs="Times New Roman"/>
          <w:b/>
          <w:sz w:val="22"/>
          <w:szCs w:val="22"/>
          <w:lang w:eastAsia="lv-LV"/>
        </w:rPr>
        <w:t xml:space="preserve"> Nr. </w:t>
      </w:r>
      <w:r w:rsidR="00683882" w:rsidRPr="00683882">
        <w:rPr>
          <w:rFonts w:ascii="Times New Roman" w:hAnsi="Times New Roman" w:cs="Times New Roman"/>
          <w:b/>
          <w:sz w:val="22"/>
          <w:szCs w:val="22"/>
          <w:lang w:eastAsia="lv-LV"/>
        </w:rPr>
        <w:t>M-1-B7_01-2026</w:t>
      </w:r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dokumentāciju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mēs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apakšā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parakstījušies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piesakāmies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piedalīti</w:t>
      </w:r>
      <w:r>
        <w:rPr>
          <w:rFonts w:ascii="Times New Roman" w:eastAsia="Calibri" w:hAnsi="Times New Roman" w:cs="Times New Roman"/>
          <w:sz w:val="22"/>
          <w:szCs w:val="22"/>
          <w:lang w:eastAsia="lv-LV"/>
        </w:rPr>
        <w:t>es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iepirkumā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iesniedzam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piedāvājumu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iepirkumam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piedāvājam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sniegt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pakalpojumu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saskaņā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ar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iepirkuma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noteiktajām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lv-LV"/>
        </w:rPr>
        <w:t>prasībām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lv-LV"/>
        </w:rPr>
        <w:t>:</w:t>
      </w:r>
    </w:p>
    <w:p w14:paraId="749607A0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Apliecinām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esam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iepazinušies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visiem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iepirkuma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dokumentiem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iepirkuma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noteikumi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irpielik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skaidri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saprotami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garantējam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nolikuma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prasību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izpildi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3AAF773E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Apliecinām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esam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iepazinušies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iepirkuma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apjomu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izpētījuši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apstākļus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kas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varētu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ietekmēt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šī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pakalpojuma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izpildi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samaksas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noteikšanu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par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pakalpojuma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izpildi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tajā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skaitā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transporta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iespējas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objektu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atrašanās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vietas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tiesību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normas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darbaspēka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izmantošanas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nosacījumus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arī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iespējas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izmantot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citus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pakalpojumus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ņēmām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tos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vērā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nosakot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Līgumā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minēto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samaksu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par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pakalpojuma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izpildi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līgumcenu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Līgumcenu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pakalpojuma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sniegšanas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termiņus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nevar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ietekmēt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iepriekš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minētie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darba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izpildes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apstākļi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. </w:t>
      </w:r>
    </w:p>
    <w:p w14:paraId="787E5193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Apliecinām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visa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mūsu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piedāvājumā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sniegtā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informācija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patiesa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nepastāv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nekādi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šķēršļi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mūsu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dalībai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šajā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Iepirkumā.</w:t>
      </w:r>
    </w:p>
    <w:p w14:paraId="210C5C41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Atzīstam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sava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pieteikuma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piedāvājuma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spēkā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esamību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līdz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iepirkuma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līguma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noslēgšanas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brīdim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23BFA29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Apliecinām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esam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iepazinušies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Tehnisko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specifikāciju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tehnisko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piedāvājumu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arī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pilnībā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uzņemamies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atbildību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par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iesniegto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piedāvājumu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01F8DADA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Apliecinām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netiek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sniegta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nepatiesa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informācija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savas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kvalifikācijas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novērtēšanai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42F09CA9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Apliecinām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visi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iesniegtie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dokumentu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atvasinājumi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atbilst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oriģinālam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sniegtā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informācija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dati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patiesi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23B6D378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Apliecinām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esam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iesnieguši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piedāvājumu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neatkarīgi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no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konkurentiem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bez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konsultācijām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līgumiem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vienošanām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. Mums ne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vienu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konkurentu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nav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bijusi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saziņa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attiecībā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uz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:</w:t>
      </w:r>
    </w:p>
    <w:p w14:paraId="37DB656E" w14:textId="77777777" w:rsidR="000D3E65" w:rsidRDefault="00134F2C">
      <w:pPr>
        <w:pStyle w:val="Sarakstarindkopa"/>
        <w:numPr>
          <w:ilvl w:val="1"/>
          <w:numId w:val="2"/>
        </w:numPr>
        <w:spacing w:before="240" w:after="0"/>
        <w:ind w:left="1276" w:hanging="567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cenām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6CF07B2" w14:textId="77777777" w:rsidR="000D3E65" w:rsidRDefault="00134F2C">
      <w:pPr>
        <w:pStyle w:val="Sarakstarindkopa"/>
        <w:numPr>
          <w:ilvl w:val="1"/>
          <w:numId w:val="2"/>
        </w:numPr>
        <w:spacing w:before="240" w:after="0"/>
        <w:ind w:left="1276" w:hanging="567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cenas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aprēķināšanas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metodēm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faktoriem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apstākļiem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formulām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F673697" w14:textId="77777777" w:rsidR="000D3E65" w:rsidRDefault="00134F2C">
      <w:pPr>
        <w:pStyle w:val="Sarakstarindkopa"/>
        <w:numPr>
          <w:ilvl w:val="1"/>
          <w:numId w:val="2"/>
        </w:numPr>
        <w:spacing w:before="240" w:after="0"/>
        <w:ind w:left="1276" w:hanging="567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nodomu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lēmumu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piedalīties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nepiedalīties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iepirkumā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iesniegt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neiesniegt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piedāvājumu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);</w:t>
      </w:r>
    </w:p>
    <w:p w14:paraId="35A633AB" w14:textId="77777777" w:rsidR="000D3E65" w:rsidRDefault="00134F2C">
      <w:pPr>
        <w:pStyle w:val="Sarakstarindkopa"/>
        <w:numPr>
          <w:ilvl w:val="1"/>
          <w:numId w:val="2"/>
        </w:numPr>
        <w:spacing w:before="240" w:after="0"/>
        <w:ind w:left="1276" w:hanging="567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tādu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piedāvājuma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iesniegšanu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kas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neatbilst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iepirkuma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prasībām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41907DB" w14:textId="77777777" w:rsidR="000D3E65" w:rsidRDefault="00134F2C">
      <w:pPr>
        <w:pStyle w:val="Sarakstarindkopa"/>
        <w:numPr>
          <w:ilvl w:val="1"/>
          <w:numId w:val="2"/>
        </w:numPr>
        <w:spacing w:before="240"/>
        <w:ind w:left="1276" w:hanging="567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kvalitāti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apjomu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specifikāciju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izpildes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piegādes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citiem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nosacījumiem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kas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risināmi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neatkarīgi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no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konkurentiem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produktiem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pakalpojumiem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uz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ko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attiecas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šis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iepirkums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0F4F2325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Apliecinām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neesam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apzināti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tieši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netieši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atklājuši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neatklāsim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piedāvājuma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noteikumus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nevienam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konkurentam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pirms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oficiālā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piedāvājumu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atvēršanas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datuma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laika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līguma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slēgšanas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tiesību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piešķiršanas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A03F9F6" w14:textId="77777777" w:rsidR="000D3E65" w:rsidRDefault="00134F2C">
      <w:pPr>
        <w:pStyle w:val="Sarakstarindkopa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Apzināmies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Konkurences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likumā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noteikta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atbildība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par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aizliegtām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vienošanām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paredzot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naudas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sodu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līdz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10 %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apmēram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no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pārkāpēja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pēdējā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finanšu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gada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neto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apgrozījuma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un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Pretendentam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var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tikt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piemērota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izslēgšana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no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dalības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iepirkuma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procedūrā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3599430F" w14:textId="77777777" w:rsidR="000D3E65" w:rsidRDefault="00134F2C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Apliecina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, ka ______________ (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obligāti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aizpildāms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lauks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mēnešu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laikā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(ja Pretendents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norāda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termiņu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nepilnos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mēnešos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, tad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nepilnais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mēnesis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ir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jānorāda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kalendārajās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dienās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  <w:lang w:eastAsia="ar-SA"/>
        </w:rPr>
        <w:t>)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apņemas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veikt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būvdarbus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saskaņā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Paskaidrojuma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rakstu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darbu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apjomu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tāmi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nepārsniedzot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Nolikuma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2.4.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punktā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norādīto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līguma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izpildes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termiņu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.</w:t>
      </w:r>
    </w:p>
    <w:p w14:paraId="53AE777B" w14:textId="77777777" w:rsidR="000D3E65" w:rsidRDefault="00134F2C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Apliecinām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, ka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piedāvājam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būvdarbu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garantijas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termiņu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, kas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ir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noteikts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24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divdesmit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četri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mēneši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dienas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kad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izdarīta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atzīme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pas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kaidrojuma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rakstā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būvdarbu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pabeigšanu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. Ja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līgums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tiek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izbeigts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pirms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termiņa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, tad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garantijas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laiks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sākas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līguma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izbeigšanas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datuma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.</w:t>
      </w:r>
    </w:p>
    <w:p w14:paraId="672A8C23" w14:textId="77777777" w:rsidR="000D3E65" w:rsidRDefault="00134F2C">
      <w:pPr>
        <w:spacing w:before="240"/>
        <w:rPr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Informējam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ka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mūsu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uzņēmums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atbilst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šādam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uzņēmuma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statusam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:</w:t>
      </w: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645"/>
        <w:gridCol w:w="8569"/>
      </w:tblGrid>
      <w:tr w:rsidR="000D3E65" w14:paraId="3B7C8489" w14:textId="77777777">
        <w:trPr>
          <w:trHeight w:val="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4F0E7A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Segoe UI Symbol"/>
                <w:b/>
                <w:sz w:val="22"/>
                <w:szCs w:val="22"/>
                <w:lang w:eastAsia="ar-SA"/>
              </w:rPr>
              <w:t>☐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5084" w14:textId="77777777" w:rsidR="000D3E65" w:rsidRDefault="00134F2C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Mikrouzņēmums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nodarbinātas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mazāk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nekā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10 personas un gada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apgrozījums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un/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gada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bilance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nepārsniedz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miljonus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euro)</w:t>
            </w:r>
          </w:p>
        </w:tc>
      </w:tr>
      <w:tr w:rsidR="000D3E65" w14:paraId="34398A64" w14:textId="77777777">
        <w:trPr>
          <w:trHeight w:val="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F55889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Segoe UI Symbol"/>
                <w:b/>
                <w:sz w:val="22"/>
                <w:szCs w:val="22"/>
                <w:lang w:eastAsia="ar-SA"/>
              </w:rPr>
              <w:lastRenderedPageBreak/>
              <w:t>☐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54F" w14:textId="77777777" w:rsidR="000D3E65" w:rsidRDefault="00134F2C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Mazais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uzņēmums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nodarbinātas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mazāk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nekā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50 personas un gada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apgrozījums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un/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gada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bilance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nepārsniedz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miljonus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euro)</w:t>
            </w:r>
          </w:p>
        </w:tc>
      </w:tr>
      <w:tr w:rsidR="000D3E65" w14:paraId="7BD93E0E" w14:textId="77777777">
        <w:trPr>
          <w:trHeight w:val="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7EFBFE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Segoe UI Symbol"/>
                <w:b/>
                <w:sz w:val="22"/>
                <w:szCs w:val="22"/>
                <w:lang w:eastAsia="ar-SA"/>
              </w:rPr>
              <w:t>☐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F4B3" w14:textId="77777777" w:rsidR="000D3E65" w:rsidRDefault="00134F2C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Vidējais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uzņēmums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nodarbinātas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mazāk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nekā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250 personas un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gada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apgrozījums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nepārsniedz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miljonus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euro, un/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gada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bilance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nepārsniedz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43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miljonus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euro).</w:t>
            </w:r>
          </w:p>
        </w:tc>
      </w:tr>
      <w:tr w:rsidR="000D3E65" w14:paraId="5BC37CE9" w14:textId="77777777">
        <w:trPr>
          <w:trHeight w:val="3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2EA6C8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Segoe UI Symbol"/>
                <w:b/>
                <w:sz w:val="22"/>
                <w:szCs w:val="22"/>
                <w:lang w:eastAsia="ar-SA"/>
              </w:rPr>
              <w:t>☐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1EB3" w14:textId="77777777" w:rsidR="000D3E65" w:rsidRDefault="00134F2C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Lielais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uzņēmums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nodarbinātas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vairāk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nekā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250 personas un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gada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apgrozījums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pārsniedz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miljonus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euro, un/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kura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gada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bilance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kopā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pārsniedz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43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miljonus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euro).</w:t>
            </w:r>
            <w:bookmarkStart w:id="1" w:name="_Hlk196644011"/>
            <w:bookmarkEnd w:id="1"/>
          </w:p>
        </w:tc>
      </w:tr>
    </w:tbl>
    <w:p w14:paraId="759BE636" w14:textId="77777777" w:rsidR="000D3E65" w:rsidRDefault="000D3E65">
      <w:pPr>
        <w:jc w:val="center"/>
        <w:rPr>
          <w:rFonts w:ascii="Times New Roman" w:eastAsia="Calibri" w:hAnsi="Times New Roman" w:cs="Times New Roman"/>
          <w:b/>
          <w:i/>
          <w:sz w:val="22"/>
          <w:szCs w:val="22"/>
        </w:rPr>
      </w:pPr>
    </w:p>
    <w:tbl>
      <w:tblPr>
        <w:tblW w:w="921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221"/>
        <w:gridCol w:w="3993"/>
      </w:tblGrid>
      <w:tr w:rsidR="000D3E65" w14:paraId="3FC008E6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DB9136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Pretendents: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E87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52A92159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2240D0" w14:textId="77777777" w:rsidR="000D3E65" w:rsidRDefault="00134F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Reģistrācijas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Nr./ personas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3C8F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2763233F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7146A6" w14:textId="77777777" w:rsidR="000D3E65" w:rsidRDefault="00134F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Juridiskā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16B0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6407F2ED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4C0267" w14:textId="77777777" w:rsidR="000D3E65" w:rsidRDefault="00134F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Oficiālā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e-pasta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ED13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508F5423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FF6636" w14:textId="77777777" w:rsidR="000D3E65" w:rsidRDefault="00134F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Kontaktpersona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DF9D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0C076466" w14:textId="77777777">
        <w:trPr>
          <w:trHeight w:val="39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BB535" w14:textId="77777777" w:rsidR="000D3E65" w:rsidRDefault="00134F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Kontaktpersonas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tālrunis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, 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noBreakHyphen/>
              <w:t>pasts: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7AB5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775428AE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A34D16" w14:textId="77777777" w:rsidR="000D3E65" w:rsidRDefault="00134F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Iepirkuma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līguma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parakstītājs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amats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0908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4FC71D08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A9A4ED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līguma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izpildi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atbildīgā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persona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amats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tālruņa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numurs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, e-pasta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adrese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12E7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081E4817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B19227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Bankas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nosaukums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filiāle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9844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73614F51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C0569A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Bankas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kods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06EB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7711E331" w14:textId="77777777">
        <w:trPr>
          <w:trHeight w:val="3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2CD07B" w14:textId="77777777" w:rsidR="000D3E65" w:rsidRDefault="00134F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Norēķinu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konts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FAD8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6D9D5B93" w14:textId="77777777">
        <w:trPr>
          <w:trHeight w:val="686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45CDE2" w14:textId="77777777" w:rsidR="000D3E65" w:rsidRDefault="00134F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Vārds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uzvārds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amats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:</w:t>
            </w:r>
          </w:p>
          <w:p w14:paraId="04F80CFB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>Pretendenta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>pārstāvja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>tā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>pilnvarotās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  <w:t xml:space="preserve"> personas)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9D4D" w14:textId="77777777" w:rsidR="000D3E65" w:rsidRDefault="000D3E6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ar-SA"/>
              </w:rPr>
            </w:pPr>
          </w:p>
        </w:tc>
      </w:tr>
      <w:tr w:rsidR="000D3E65" w14:paraId="7022CD06" w14:textId="77777777">
        <w:trPr>
          <w:trHeight w:val="4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CF16FB" w14:textId="77777777" w:rsidR="000D3E65" w:rsidRDefault="00134F2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Paraksts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955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0D3E65" w14:paraId="7C09E4E7" w14:textId="77777777">
        <w:trPr>
          <w:trHeight w:val="116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055A5" w14:textId="77777777" w:rsidR="000D3E65" w:rsidRDefault="00134F2C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Datums: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552A" w14:textId="77777777" w:rsidR="000D3E65" w:rsidRDefault="000D3E6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229F6F0D" w14:textId="77777777" w:rsidR="000D3E65" w:rsidRDefault="000D3E65">
      <w:pPr>
        <w:jc w:val="center"/>
        <w:rPr>
          <w:rFonts w:ascii="Times New Roman" w:eastAsia="Calibri" w:hAnsi="Times New Roman" w:cs="Times New Roman"/>
          <w:b/>
          <w:i/>
          <w:sz w:val="22"/>
          <w:szCs w:val="22"/>
        </w:rPr>
      </w:pPr>
    </w:p>
    <w:p w14:paraId="59740662" w14:textId="77777777" w:rsidR="000D3E65" w:rsidRDefault="00134F2C">
      <w:pPr>
        <w:jc w:val="center"/>
        <w:rPr>
          <w:sz w:val="22"/>
          <w:szCs w:val="22"/>
        </w:rPr>
      </w:pPr>
      <w:r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Ja </w:t>
      </w:r>
      <w:proofErr w:type="spellStart"/>
      <w:r>
        <w:rPr>
          <w:rFonts w:ascii="Times New Roman" w:eastAsia="Calibri" w:hAnsi="Times New Roman" w:cs="Times New Roman"/>
          <w:b/>
          <w:i/>
          <w:sz w:val="22"/>
          <w:szCs w:val="22"/>
        </w:rPr>
        <w:t>Pieteikumu</w:t>
      </w:r>
      <w:proofErr w:type="spellEnd"/>
      <w:r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2"/>
          <w:szCs w:val="22"/>
        </w:rPr>
        <w:t>paraksta</w:t>
      </w:r>
      <w:proofErr w:type="spellEnd"/>
      <w:r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2"/>
          <w:szCs w:val="22"/>
        </w:rPr>
        <w:t>Pretendenta</w:t>
      </w:r>
      <w:proofErr w:type="spellEnd"/>
      <w:r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2"/>
          <w:szCs w:val="22"/>
        </w:rPr>
        <w:t>pilnvarota</w:t>
      </w:r>
      <w:proofErr w:type="spellEnd"/>
      <w:r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persona, </w:t>
      </w:r>
      <w:proofErr w:type="spellStart"/>
      <w:r>
        <w:rPr>
          <w:rFonts w:ascii="Times New Roman" w:eastAsia="Calibri" w:hAnsi="Times New Roman" w:cs="Times New Roman"/>
          <w:b/>
          <w:i/>
          <w:sz w:val="22"/>
          <w:szCs w:val="22"/>
        </w:rPr>
        <w:t>klāt</w:t>
      </w:r>
      <w:proofErr w:type="spellEnd"/>
      <w:r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2"/>
          <w:szCs w:val="22"/>
        </w:rPr>
        <w:t>obligāti</w:t>
      </w:r>
      <w:proofErr w:type="spellEnd"/>
      <w:r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2"/>
          <w:szCs w:val="22"/>
        </w:rPr>
        <w:t>jāpievieno</w:t>
      </w:r>
      <w:proofErr w:type="spellEnd"/>
      <w:r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2"/>
          <w:szCs w:val="22"/>
        </w:rPr>
        <w:t>pilnvara</w:t>
      </w:r>
      <w:proofErr w:type="spellEnd"/>
      <w:r>
        <w:rPr>
          <w:rFonts w:ascii="Times New Roman" w:eastAsia="Calibri" w:hAnsi="Times New Roman" w:cs="Times New Roman"/>
          <w:b/>
          <w:i/>
          <w:sz w:val="22"/>
          <w:szCs w:val="22"/>
        </w:rPr>
        <w:t>.</w:t>
      </w:r>
    </w:p>
    <w:p w14:paraId="5325D470" w14:textId="77777777" w:rsidR="000D3E65" w:rsidRDefault="000D3E65">
      <w:pPr>
        <w:jc w:val="right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tbl>
      <w:tblPr>
        <w:tblW w:w="7891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630"/>
        <w:gridCol w:w="2630"/>
        <w:gridCol w:w="2631"/>
      </w:tblGrid>
      <w:tr w:rsidR="000D3E65" w14:paraId="59A13E21" w14:textId="77777777">
        <w:trPr>
          <w:trHeight w:val="491"/>
        </w:trPr>
        <w:tc>
          <w:tcPr>
            <w:tcW w:w="2630" w:type="dxa"/>
          </w:tcPr>
          <w:p w14:paraId="6D53A9AC" w14:textId="77777777" w:rsidR="000D3E65" w:rsidRDefault="00134F2C">
            <w:pPr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_________________</w:t>
            </w:r>
          </w:p>
          <w:p w14:paraId="3DA11549" w14:textId="77777777" w:rsidR="000D3E65" w:rsidRDefault="00134F2C">
            <w:pPr>
              <w:ind w:left="884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  <w:t xml:space="preserve">Amata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  <w:t>nosaukums</w:t>
            </w:r>
            <w:proofErr w:type="spellEnd"/>
          </w:p>
        </w:tc>
        <w:tc>
          <w:tcPr>
            <w:tcW w:w="2630" w:type="dxa"/>
          </w:tcPr>
          <w:p w14:paraId="67BA5747" w14:textId="77777777" w:rsidR="000D3E65" w:rsidRDefault="00134F2C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lv-LV"/>
              </w:rPr>
              <w:t>paraksts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631" w:type="dxa"/>
          </w:tcPr>
          <w:p w14:paraId="72B31CC0" w14:textId="77777777" w:rsidR="000D3E65" w:rsidRDefault="00134F2C">
            <w:pPr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__________________</w:t>
            </w:r>
          </w:p>
          <w:p w14:paraId="5C62E969" w14:textId="77777777" w:rsidR="000D3E65" w:rsidRDefault="00134F2C">
            <w:pPr>
              <w:ind w:left="1010"/>
              <w:jc w:val="both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  <w:t>Paraksta</w:t>
            </w:r>
            <w:proofErr w:type="spellEnd"/>
            <w:r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  <w:t>atšifrējums</w:t>
            </w:r>
            <w:proofErr w:type="spellEnd"/>
          </w:p>
        </w:tc>
      </w:tr>
    </w:tbl>
    <w:p w14:paraId="19D961CA" w14:textId="77777777" w:rsidR="000D3E65" w:rsidRDefault="000D3E65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lang w:eastAsia="lv-LV"/>
        </w:rPr>
      </w:pPr>
    </w:p>
    <w:p w14:paraId="68B5A352" w14:textId="77777777" w:rsidR="000D3E65" w:rsidRDefault="000D3E65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lang w:eastAsia="lv-LV"/>
        </w:rPr>
      </w:pPr>
    </w:p>
    <w:p w14:paraId="1B477681" w14:textId="77777777" w:rsidR="000D3E65" w:rsidRDefault="000D3E65">
      <w:pP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lang w:eastAsia="lv-LV"/>
        </w:rPr>
      </w:pPr>
    </w:p>
    <w:p w14:paraId="1F99F40E" w14:textId="77777777" w:rsidR="000D3E65" w:rsidRDefault="00134F2C">
      <w:pPr>
        <w:tabs>
          <w:tab w:val="center" w:pos="4153"/>
          <w:tab w:val="right" w:pos="8306"/>
        </w:tabs>
        <w:jc w:val="center"/>
      </w:pPr>
      <w:r>
        <w:rPr>
          <w:rFonts w:ascii="Times New Roman" w:hAnsi="Times New Roman" w:cs="Times New Roman"/>
          <w:lang w:eastAsia="lv-LV"/>
        </w:rPr>
        <w:t xml:space="preserve">DOKUMENTS PARAKSTĪTS AR DROŠU ELEKTRONISKO </w:t>
      </w:r>
    </w:p>
    <w:p w14:paraId="7034719C" w14:textId="77777777" w:rsidR="000D3E65" w:rsidRDefault="00134F2C">
      <w:pPr>
        <w:tabs>
          <w:tab w:val="center" w:pos="4153"/>
          <w:tab w:val="right" w:pos="8306"/>
        </w:tabs>
        <w:jc w:val="center"/>
      </w:pPr>
      <w:r>
        <w:rPr>
          <w:rFonts w:ascii="Times New Roman" w:hAnsi="Times New Roman"/>
        </w:rPr>
        <w:t>PARAKSTU UN SATUR LAIKA ZĪMOGU</w:t>
      </w:r>
    </w:p>
    <w:p w14:paraId="26F7542D" w14:textId="77777777" w:rsidR="000D3E65" w:rsidRDefault="000D3E65">
      <w:pPr>
        <w:tabs>
          <w:tab w:val="center" w:pos="4153"/>
          <w:tab w:val="right" w:pos="8306"/>
        </w:tabs>
        <w:jc w:val="center"/>
      </w:pPr>
    </w:p>
    <w:p w14:paraId="79650867" w14:textId="77777777" w:rsidR="000D3E65" w:rsidRDefault="000D3E65">
      <w:pPr>
        <w:tabs>
          <w:tab w:val="center" w:pos="4153"/>
          <w:tab w:val="right" w:pos="8306"/>
        </w:tabs>
        <w:jc w:val="center"/>
      </w:pPr>
    </w:p>
    <w:p w14:paraId="34005141" w14:textId="77777777" w:rsidR="000D3E65" w:rsidRDefault="000D3E65">
      <w:pPr>
        <w:tabs>
          <w:tab w:val="center" w:pos="4153"/>
          <w:tab w:val="right" w:pos="8306"/>
        </w:tabs>
        <w:jc w:val="center"/>
      </w:pPr>
    </w:p>
    <w:sectPr w:rsidR="000D3E6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8BF"/>
    <w:multiLevelType w:val="multilevel"/>
    <w:tmpl w:val="F7D8BF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3A6E65"/>
    <w:multiLevelType w:val="multilevel"/>
    <w:tmpl w:val="1D640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3456101"/>
    <w:multiLevelType w:val="multilevel"/>
    <w:tmpl w:val="72547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lv-LV"/>
      </w:rPr>
    </w:lvl>
    <w:lvl w:ilvl="1">
      <w:start w:val="1"/>
      <w:numFmt w:val="decimal"/>
      <w:lvlText w:val="8.%2."/>
      <w:lvlJc w:val="left"/>
      <w:pPr>
        <w:tabs>
          <w:tab w:val="num" w:pos="0"/>
        </w:tabs>
        <w:ind w:left="792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898857339">
    <w:abstractNumId w:val="1"/>
  </w:num>
  <w:num w:numId="2" w16cid:durableId="1084565884">
    <w:abstractNumId w:val="2"/>
  </w:num>
  <w:num w:numId="3" w16cid:durableId="68964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E65"/>
    <w:rsid w:val="000D3E65"/>
    <w:rsid w:val="00134F2C"/>
    <w:rsid w:val="00683882"/>
    <w:rsid w:val="007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EE8C"/>
  <w15:docId w15:val="{1B8504B1-2C70-4A95-BEA0-ECD6F50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styleId="Sarakstarindkopa">
    <w:name w:val="List Paragraph"/>
    <w:basedOn w:val="Parasts"/>
    <w:qFormat/>
    <w:pPr>
      <w:spacing w:after="160"/>
      <w:ind w:left="720"/>
      <w:contextualSpacing/>
    </w:p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Raginska</cp:lastModifiedBy>
  <cp:revision>2</cp:revision>
  <dcterms:created xsi:type="dcterms:W3CDTF">2026-04-14T06:06:00Z</dcterms:created>
  <dcterms:modified xsi:type="dcterms:W3CDTF">2026-04-14T06:08:00Z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2026-03-17T14:40:50Z</dcterms:created>
  <dc:creator/>
  <dc:description/>
  <dc:language>en-US</dc:language>
  <cp:lastModifiedBy/>
  <dcterms:modified xsi:type="dcterms:W3CDTF">2026-03-19T09:26:56Z</dcterms:modified>
  <cp:revision>5</cp:revision>
  <dc:subject/>
  <dc:title/>
</cp:coreProperties>
</file>