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end"/>
        <w:rPr>
          <w:rFonts w:ascii="Times New Roman" w:hAnsi="Times New Roman"/>
          <w:sz w:val="18"/>
          <w:szCs w:val="18"/>
        </w:rPr>
      </w:pPr>
      <w:r>
        <w:rPr>
          <w:rFonts w:eastAsia="Times New Roman" w:cs="Times New Roman" w:ascii="Times New Roman" w:hAnsi="Times New Roman"/>
          <w:b/>
          <w:sz w:val="18"/>
          <w:szCs w:val="18"/>
        </w:rPr>
        <w:t>4.pielikums</w:t>
      </w:r>
    </w:p>
    <w:p>
      <w:pPr>
        <w:pStyle w:val="Normal"/>
        <w:spacing w:before="0" w:after="0"/>
        <w:jc w:val="end"/>
        <w:rPr/>
      </w:pPr>
      <w:r>
        <w:rPr>
          <w:rFonts w:eastAsia="" w:cs="Times New Roman" w:ascii="Times New Roman" w:hAnsi="Times New Roman" w:eastAsiaTheme="minorEastAsia"/>
          <w:iCs/>
          <w:sz w:val="18"/>
          <w:szCs w:val="18"/>
          <w:lang w:eastAsia="lv-LV"/>
        </w:rPr>
        <w:t xml:space="preserve">Iepirkuma “Ventilācijas sistēmas izbūve </w:t>
      </w:r>
    </w:p>
    <w:p>
      <w:pPr>
        <w:pStyle w:val="Normal"/>
        <w:spacing w:before="0" w:after="0"/>
        <w:jc w:val="end"/>
        <w:rPr>
          <w:rFonts w:ascii="Times New Roman" w:hAnsi="Times New Roman" w:eastAsia="" w:cs="Times New Roman" w:eastAsiaTheme="minorEastAsia"/>
          <w:iCs/>
          <w:sz w:val="18"/>
          <w:szCs w:val="18"/>
          <w:lang w:eastAsia="lv-LV"/>
        </w:rPr>
      </w:pPr>
      <w:r>
        <w:rPr>
          <w:rFonts w:eastAsia="" w:cs="Times New Roman" w:ascii="Times New Roman" w:hAnsi="Times New Roman" w:eastAsiaTheme="minorEastAsia"/>
          <w:iCs/>
          <w:sz w:val="18"/>
          <w:szCs w:val="18"/>
          <w:lang w:eastAsia="lv-LV"/>
        </w:rPr>
        <w:t>ģimenes ārstu praksēs Buļļu ielā 7, Rīga”, nolikumam</w:t>
      </w:r>
    </w:p>
    <w:p>
      <w:pPr>
        <w:pStyle w:val="Normal"/>
        <w:spacing w:before="0" w:after="0"/>
        <w:jc w:val="end"/>
        <w:rPr>
          <w:rFonts w:ascii="Times New Roman" w:hAnsi="Times New Roman" w:eastAsia="" w:cs="Times New Roman" w:eastAsiaTheme="minorEastAsia"/>
          <w:iCs/>
          <w:sz w:val="18"/>
          <w:szCs w:val="18"/>
          <w:lang w:eastAsia="lv-LV"/>
        </w:rPr>
      </w:pPr>
      <w:r>
        <w:rPr>
          <w:rFonts w:eastAsia="" w:cs="Times New Roman" w:eastAsiaTheme="minorEastAsia" w:ascii="Times New Roman" w:hAnsi="Times New Roman"/>
          <w:iCs/>
          <w:sz w:val="18"/>
          <w:szCs w:val="18"/>
          <w:lang w:eastAsia="lv-LV"/>
        </w:rPr>
      </w:r>
    </w:p>
    <w:p>
      <w:pPr>
        <w:pStyle w:val="Normal"/>
        <w:spacing w:before="0" w:after="0"/>
        <w:jc w:val="end"/>
        <w:rPr>
          <w:rFonts w:ascii="Times New Roman" w:hAnsi="Times New Roman" w:eastAsia="" w:cs="Times New Roman" w:eastAsiaTheme="minorEastAsia"/>
          <w:iCs/>
          <w:sz w:val="18"/>
          <w:szCs w:val="18"/>
          <w:lang w:eastAsia="lv-LV"/>
        </w:rPr>
      </w:pPr>
      <w:r>
        <w:rPr>
          <w:rFonts w:eastAsia="" w:cs="Times New Roman" w:eastAsiaTheme="minorEastAsia" w:ascii="Times New Roman" w:hAnsi="Times New Roman"/>
          <w:iCs/>
          <w:sz w:val="18"/>
          <w:szCs w:val="18"/>
          <w:lang w:eastAsia="lv-LV"/>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t>LĪGUMPROJEKTS</w:t>
      </w:r>
    </w:p>
    <w:p>
      <w:pPr>
        <w:pStyle w:val="Normal"/>
        <w:spacing w:lineRule="auto" w:line="240" w:before="0" w:after="0"/>
        <w:ind w:start="36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LĪGUMS Nr. 000000___________</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 </w:t>
      </w:r>
      <w:r>
        <w:rPr>
          <w:rFonts w:eastAsia="Times New Roman" w:cs="Times New Roman" w:ascii="Times New Roman" w:hAnsi="Times New Roman"/>
          <w:color w:val="auto"/>
          <w:kern w:val="0"/>
          <w:sz w:val="24"/>
          <w:szCs w:val="24"/>
          <w:lang w:val="lv-LV" w:eastAsia="en-US" w:bidi="ar-SA"/>
        </w:rPr>
        <w:t xml:space="preserve"> Ventilācijas sistēmas izbūvi ģimenes ārstu praksēs Buļļu ielā 7, Rīga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Grid"/>
        <w:tblW w:w="973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502"/>
        <w:gridCol w:w="7233"/>
      </w:tblGrid>
      <w:tr>
        <w:trPr/>
        <w:tc>
          <w:tcPr>
            <w:tcW w:w="250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eastAsia="en-US" w:bidi="ar-SA"/>
              </w:rPr>
              <w:t xml:space="preserve">Rīgā, </w:t>
            </w:r>
          </w:p>
        </w:tc>
        <w:tc>
          <w:tcPr>
            <w:tcW w:w="7233"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Līguma parakstīšanas datums</w:t>
            </w:r>
          </w:p>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ir pēdējā pievienotā droša elektroniskā paraksta</w:t>
            </w:r>
          </w:p>
          <w:p>
            <w:pPr>
              <w:pStyle w:val="Normal"/>
              <w:widowControl/>
              <w:suppressAutoHyphens w:val="true"/>
              <w:spacing w:lineRule="auto" w:line="240" w:before="0" w:after="0"/>
              <w:jc w:val="end"/>
              <w:rPr>
                <w:rFonts w:ascii="Times New Roman" w:hAnsi="Times New Roman" w:eastAsia="Times New Roman" w:cs="Times New Roman"/>
                <w:b/>
                <w:i/>
                <w:i/>
                <w:iCs/>
                <w:sz w:val="24"/>
                <w:szCs w:val="24"/>
              </w:rPr>
            </w:pPr>
            <w:r>
              <w:rPr>
                <w:rFonts w:eastAsia="Calibri" w:cs="Times New Roman" w:ascii="Times New Roman" w:hAnsi="Times New Roman"/>
                <w:i/>
                <w:iCs/>
                <w:kern w:val="2"/>
                <w:sz w:val="24"/>
                <w:szCs w:val="24"/>
                <w:lang w:eastAsia="en-US" w:bidi="ar-SA"/>
              </w:rPr>
              <w:t>un tā laika zīmoga datums</w:t>
            </w:r>
          </w:p>
        </w:tc>
      </w:tr>
    </w:tbl>
    <w:p>
      <w:pPr>
        <w:pStyle w:val="Normal"/>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sz w:val="24"/>
          <w:szCs w:val="24"/>
        </w:rPr>
        <w:t>Sabiedrība ar ierobežotu atbildību „Možums-1”,</w:t>
      </w:r>
      <w:r>
        <w:rPr>
          <w:rFonts w:cs="Times New Roman" w:ascii="Times New Roman" w:hAnsi="Times New Roman"/>
          <w:sz w:val="24"/>
          <w:szCs w:val="24"/>
        </w:rPr>
        <w:t xml:space="preserve"> reģistrācijas Nr.40103146679, juridiskā adrese: Bruņinieku iela 8, Rīga, LV-1057, kuru pamatojoties uz statūtiem, pārstāv </w:t>
      </w:r>
      <w:r>
        <w:rPr>
          <w:rFonts w:cs="Times New Roman" w:ascii="Times New Roman" w:hAnsi="Times New Roman"/>
          <w:bCs/>
          <w:sz w:val="24"/>
          <w:szCs w:val="24"/>
          <w:shd w:fill="auto" w:val="clear"/>
        </w:rPr>
        <w:t>valdes loceklis</w:t>
      </w:r>
      <w:r>
        <w:rPr>
          <w:rFonts w:cs="Times New Roman" w:ascii="Times New Roman" w:hAnsi="Times New Roman"/>
          <w:sz w:val="24"/>
          <w:szCs w:val="24"/>
        </w:rPr>
        <w:t xml:space="preserve"> </w:t>
      </w:r>
      <w:r>
        <w:rPr>
          <w:rFonts w:cs="Times New Roman" w:ascii="Times New Roman" w:hAnsi="Times New Roman"/>
          <w:b/>
          <w:sz w:val="24"/>
          <w:szCs w:val="24"/>
        </w:rPr>
        <w:t>______________________</w:t>
      </w:r>
      <w:r>
        <w:rPr>
          <w:rFonts w:cs="Times New Roman" w:ascii="Times New Roman" w:hAnsi="Times New Roman"/>
          <w:sz w:val="24"/>
          <w:szCs w:val="24"/>
        </w:rPr>
        <w:t xml:space="preserve"> (turpmāk – </w:t>
      </w:r>
      <w:r>
        <w:rPr>
          <w:rFonts w:cs="Times New Roman" w:ascii="Times New Roman" w:hAnsi="Times New Roman"/>
          <w:b/>
          <w:bCs/>
          <w:sz w:val="24"/>
          <w:szCs w:val="24"/>
        </w:rPr>
        <w:t>Pasūtītājs</w:t>
      </w:r>
      <w:r>
        <w:rPr>
          <w:rFonts w:cs="Times New Roman" w:ascii="Times New Roman" w:hAnsi="Times New Roman"/>
          <w:sz w:val="24"/>
          <w:szCs w:val="24"/>
        </w:rPr>
        <w:t>), no vienas puses, un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____________________</w:t>
      </w:r>
      <w:r>
        <w:rPr>
          <w:rFonts w:cs="Times New Roman" w:ascii="Times New Roman" w:hAnsi="Times New Roman"/>
          <w:sz w:val="24"/>
          <w:szCs w:val="24"/>
        </w:rPr>
        <w:t xml:space="preserve">, reģistrācijas Nr.________________, juridiskā adrese: _________ , kuru pamatojoties uz _____________, pārstāv ______________________________ personā, (turpmāk – </w:t>
      </w:r>
      <w:r>
        <w:rPr>
          <w:rFonts w:cs="Times New Roman" w:ascii="Times New Roman" w:hAnsi="Times New Roman"/>
          <w:b/>
          <w:bCs/>
          <w:sz w:val="24"/>
          <w:szCs w:val="24"/>
        </w:rPr>
        <w:t>Izpildītājs</w:t>
      </w:r>
      <w:r>
        <w:rPr>
          <w:rFonts w:cs="Times New Roman" w:ascii="Times New Roman" w:hAnsi="Times New Roman"/>
          <w:sz w:val="24"/>
          <w:szCs w:val="24"/>
        </w:rPr>
        <w:t xml:space="preserve">), no otras puses,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abi kopā (turpmāk - </w:t>
      </w:r>
      <w:r>
        <w:rPr>
          <w:rFonts w:cs="Times New Roman" w:ascii="Times New Roman" w:hAnsi="Times New Roman"/>
          <w:b/>
          <w:bCs/>
          <w:sz w:val="24"/>
          <w:szCs w:val="24"/>
        </w:rPr>
        <w:t>Puses</w:t>
      </w:r>
      <w:r>
        <w:rPr>
          <w:rFonts w:cs="Times New Roman" w:ascii="Times New Roman" w:hAnsi="Times New Roman"/>
          <w:sz w:val="24"/>
          <w:szCs w:val="24"/>
        </w:rPr>
        <w:t xml:space="preserve">), </w:t>
      </w:r>
    </w:p>
    <w:p>
      <w:pPr>
        <w:pStyle w:val="Normal"/>
        <w:numPr>
          <w:ilvl w:val="0"/>
          <w:numId w:val="0"/>
        </w:numPr>
        <w:spacing w:lineRule="auto" w:line="240" w:before="0" w:after="0"/>
        <w:ind w:hanging="0" w:start="0"/>
        <w:jc w:val="both"/>
        <w:outlineLvl w:val="0"/>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4"/>
          <w:szCs w:val="24"/>
          <w:shd w:fill="auto" w:val="clear"/>
        </w:rPr>
        <w:t xml:space="preserve">pamatojoties </w:t>
      </w:r>
      <w:r>
        <w:rPr>
          <w:rFonts w:cs="Times New Roman" w:ascii="Times New Roman" w:hAnsi="Times New Roman"/>
          <w:bCs/>
          <w:sz w:val="24"/>
          <w:szCs w:val="24"/>
          <w:shd w:fill="auto" w:val="clear"/>
          <w:lang w:eastAsia="zh-CN"/>
        </w:rPr>
        <w:t xml:space="preserve">uz </w:t>
      </w:r>
      <w:r>
        <w:rPr>
          <w:rFonts w:cs="Times New Roman" w:ascii="Times New Roman" w:hAnsi="Times New Roman"/>
          <w:sz w:val="24"/>
          <w:szCs w:val="24"/>
          <w:shd w:fill="auto" w:val="clear"/>
        </w:rPr>
        <w:t>Pasūtītāja rīkoto iepirkumu „</w:t>
      </w:r>
      <w:r>
        <w:rPr>
          <w:rFonts w:eastAsia="Times New Roman" w:cs="Times New Roman" w:ascii="Times New Roman" w:hAnsi="Times New Roman"/>
          <w:color w:val="000000"/>
          <w:kern w:val="0"/>
          <w:sz w:val="24"/>
          <w:szCs w:val="24"/>
          <w:shd w:fill="auto" w:val="clear"/>
          <w:lang w:val="lv-LV" w:eastAsia="en-US" w:bidi="ar-SA"/>
        </w:rPr>
        <w:t>Ventilācijas sistēmas izbūvi ģimenes ārstu praksēs Buļļu ielā 7, Rīga</w:t>
      </w:r>
      <w:r>
        <w:rPr>
          <w:rFonts w:cs="Times New Roman" w:ascii="Times New Roman" w:hAnsi="Times New Roman"/>
          <w:sz w:val="24"/>
          <w:szCs w:val="24"/>
          <w:shd w:fill="auto" w:val="clear"/>
        </w:rPr>
        <w:t xml:space="preserve">” </w:t>
      </w:r>
      <w:r>
        <w:rPr>
          <w:rFonts w:cs="Times New Roman" w:ascii="Times New Roman" w:hAnsi="Times New Roman"/>
          <w:bCs/>
          <w:sz w:val="24"/>
          <w:szCs w:val="24"/>
          <w:shd w:fill="auto" w:val="clear"/>
        </w:rPr>
        <w:t>ar</w:t>
      </w:r>
      <w:r>
        <w:rPr>
          <w:rFonts w:cs="Times New Roman" w:ascii="Times New Roman" w:hAnsi="Times New Roman"/>
          <w:bCs/>
          <w:sz w:val="24"/>
          <w:szCs w:val="24"/>
          <w:shd w:fill="auto" w:val="clear"/>
        </w:rPr>
        <w:t xml:space="preserve"> identifikācijas Nr. </w:t>
      </w:r>
      <w:r>
        <w:rPr>
          <w:rFonts w:cs="Times New Roman" w:ascii="Times New Roman" w:hAnsi="Times New Roman"/>
          <w:b/>
          <w:bCs/>
          <w:sz w:val="24"/>
          <w:szCs w:val="24"/>
          <w:shd w:fill="auto" w:val="clear"/>
        </w:rPr>
        <w:t>M-1-B7_01-2026</w:t>
      </w:r>
      <w:r>
        <w:rPr>
          <w:rFonts w:cs="Times New Roman" w:ascii="Times New Roman" w:hAnsi="Times New Roman"/>
          <w:bCs/>
          <w:sz w:val="24"/>
          <w:szCs w:val="24"/>
          <w:shd w:fill="auto" w:val="clear"/>
        </w:rPr>
        <w:t xml:space="preserve"> (</w:t>
      </w:r>
      <w:r>
        <w:rPr>
          <w:rFonts w:cs="Times New Roman" w:ascii="Times New Roman" w:hAnsi="Times New Roman"/>
          <w:sz w:val="24"/>
          <w:szCs w:val="24"/>
          <w:shd w:fill="auto" w:val="clear"/>
        </w:rPr>
        <w:t>tur</w:t>
      </w:r>
      <w:r>
        <w:rPr>
          <w:rFonts w:cs="Times New Roman" w:ascii="Times New Roman" w:hAnsi="Times New Roman"/>
          <w:sz w:val="24"/>
          <w:szCs w:val="24"/>
          <w:shd w:fill="auto" w:val="clear"/>
        </w:rPr>
        <w:t xml:space="preserve">pmāk – </w:t>
      </w:r>
      <w:r>
        <w:rPr>
          <w:rFonts w:cs="Times New Roman" w:ascii="Times New Roman" w:hAnsi="Times New Roman"/>
          <w:b/>
          <w:bCs/>
          <w:sz w:val="24"/>
          <w:szCs w:val="24"/>
          <w:shd w:fill="auto" w:val="clear"/>
        </w:rPr>
        <w:t>Iepirkum</w:t>
      </w:r>
      <w:r>
        <w:rPr>
          <w:rFonts w:cs="Times New Roman" w:ascii="Times New Roman" w:hAnsi="Times New Roman"/>
          <w:sz w:val="24"/>
          <w:szCs w:val="24"/>
          <w:shd w:fill="auto" w:val="clear"/>
        </w:rPr>
        <w:t xml:space="preserve">) rezultātiem </w:t>
      </w:r>
      <w:r>
        <w:rPr>
          <w:rFonts w:cs="Times New Roman" w:ascii="Times New Roman" w:hAnsi="Times New Roman"/>
          <w:color w:val="000000"/>
          <w:sz w:val="24"/>
          <w:szCs w:val="24"/>
          <w:shd w:fill="auto" w:val="clear"/>
        </w:rPr>
        <w:t xml:space="preserve">un Izpildītāja iesniegto Piedāvājumu, noslēdz šādu līgumu (turpmāk – </w:t>
      </w:r>
      <w:r>
        <w:rPr>
          <w:rFonts w:cs="Times New Roman" w:ascii="Times New Roman" w:hAnsi="Times New Roman"/>
          <w:b/>
          <w:bCs/>
          <w:color w:val="000000"/>
          <w:sz w:val="24"/>
          <w:szCs w:val="24"/>
          <w:shd w:fill="auto" w:val="clear"/>
        </w:rPr>
        <w:t>Līgums</w:t>
      </w:r>
      <w:r>
        <w:rPr>
          <w:rFonts w:cs="Times New Roman" w:ascii="Times New Roman" w:hAnsi="Times New Roman"/>
          <w:color w:val="000000"/>
          <w:sz w:val="24"/>
          <w:szCs w:val="24"/>
          <w:shd w:fill="auto" w:val="clear"/>
        </w:rPr>
        <w:t>):</w:t>
      </w:r>
    </w:p>
    <w:p>
      <w:pPr>
        <w:pStyle w:val="Normal"/>
        <w:numPr>
          <w:ilvl w:val="0"/>
          <w:numId w:val="0"/>
        </w:numPr>
        <w:spacing w:lineRule="auto" w:line="240" w:before="0" w:after="0"/>
        <w:ind w:hanging="0" w:start="0"/>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1Lgumam"/>
        <w:numPr>
          <w:ilvl w:val="0"/>
          <w:numId w:val="6"/>
        </w:numPr>
        <w:spacing w:before="120" w:after="0"/>
        <w:jc w:val="start"/>
        <w:rPr>
          <w:rFonts w:ascii="Times New Roman" w:hAnsi="Times New Roman"/>
          <w:lang w:val="lv-LV"/>
        </w:rPr>
      </w:pPr>
      <w:r>
        <w:rPr>
          <w:rFonts w:ascii="Times New Roman" w:hAnsi="Times New Roman"/>
          <w:lang w:val="lv-LV"/>
        </w:rPr>
        <w:t>Līguma priekšmets UN TERMIŅŠ</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Pasūtītājs uzdod un Izpildītājs apņemas pret atlīdzību, kvalitatīvi un savlaicīgi veikt v</w:t>
      </w:r>
      <w:r>
        <w:rPr>
          <w:rFonts w:eastAsia="Times New Roman" w:cs="Times New Roman" w:ascii="Times New Roman" w:hAnsi="Times New Roman"/>
          <w:b w:val="false"/>
          <w:bCs/>
          <w:iCs/>
          <w:caps w:val="false"/>
          <w:smallCaps w:val="false"/>
          <w:color w:val="auto"/>
          <w:kern w:val="0"/>
          <w:sz w:val="24"/>
          <w:szCs w:val="24"/>
          <w:lang w:val="lv-LV" w:eastAsia="en-US" w:bidi="ar-SA"/>
        </w:rPr>
        <w:t>entilācijas sistēmas izbūvi ģimenes ārstu praksēs Buļļu ielā 7, Rīga</w:t>
      </w:r>
      <w:r>
        <w:rPr>
          <w:rFonts w:ascii="Times New Roman" w:hAnsi="Times New Roman"/>
          <w:b w:val="false"/>
          <w:bCs/>
          <w:iCs/>
          <w:caps w:val="false"/>
          <w:smallCaps w:val="false"/>
          <w:lang w:val="lv-LV" w:eastAsia="ar-SA"/>
        </w:rPr>
        <w:t xml:space="preserve">, (turpmāk – </w:t>
      </w:r>
      <w:r>
        <w:rPr>
          <w:rFonts w:ascii="Times New Roman" w:hAnsi="Times New Roman"/>
          <w:iCs/>
          <w:caps w:val="false"/>
          <w:smallCaps w:val="false"/>
          <w:lang w:val="lv-LV" w:eastAsia="ar-SA"/>
        </w:rPr>
        <w:t>Darbi</w:t>
      </w:r>
      <w:r>
        <w:rPr>
          <w:rFonts w:ascii="Times New Roman" w:hAnsi="Times New Roman"/>
          <w:b w:val="false"/>
          <w:bCs/>
          <w:iCs/>
          <w:caps w:val="false"/>
          <w:smallCaps w:val="false"/>
          <w:lang w:val="lv-LV" w:eastAsia="ar-SA"/>
        </w:rPr>
        <w:t xml:space="preserve">), MFD Iļģuciema poliklīnikas telpās Buļļu ielā 7, Rīgā (turpmāk – </w:t>
      </w:r>
      <w:r>
        <w:rPr>
          <w:rFonts w:ascii="Times New Roman" w:hAnsi="Times New Roman"/>
          <w:iCs/>
          <w:caps w:val="false"/>
          <w:smallCaps w:val="false"/>
          <w:lang w:val="lv-LV" w:eastAsia="ar-SA"/>
        </w:rPr>
        <w:t>Objekts</w:t>
      </w:r>
      <w:r>
        <w:rPr>
          <w:rFonts w:ascii="Times New Roman" w:hAnsi="Times New Roman"/>
          <w:b w:val="false"/>
          <w:bCs/>
          <w:iCs/>
          <w:caps w:val="false"/>
          <w:smallCaps w:val="false"/>
          <w:lang w:val="lv-LV" w:eastAsia="ar-SA"/>
        </w:rPr>
        <w:t>).</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Līgumam kā neatņemamas sastāvdaļas pievienoti šādi pielikumi:</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tehniskā specifikācija (Līguma 1.pielikums);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finanšu piedāvājums (Līguma 2.pielikums);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tāme (Līguma 3.pielikums);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apakšuzņēmēju saraksts (ja tādi tiks piesaistīti) (Līguma 4.pielikums).</w:t>
      </w:r>
    </w:p>
    <w:p>
      <w:pPr>
        <w:pStyle w:val="1Lgumam"/>
        <w:numPr>
          <w:ilvl w:val="1"/>
          <w:numId w:val="9"/>
        </w:numPr>
        <w:tabs>
          <w:tab w:val="clear" w:pos="426"/>
          <w:tab w:val="left" w:pos="567" w:leader="none"/>
        </w:tabs>
        <w:spacing w:before="12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Izpildītājs Darbus Objektā veiks atbilstoši iesniegtajam piedāvājumam, normatīvajos aktos noteiktajām prasībām, ievērojot Līgumā un tā pielikumos ietvertos nosacījumus.</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 izpildes termiņš ne ilgāks par 3 (trīs) mēnešiem no līguma noslēgšanas dienas.</w:t>
      </w:r>
    </w:p>
    <w:p>
      <w:pPr>
        <w:pStyle w:val="11Lgumam"/>
        <w:numPr>
          <w:ilvl w:val="0"/>
          <w:numId w:val="0"/>
        </w:numPr>
        <w:ind w:hanging="0" w:start="0"/>
        <w:rPr>
          <w:bCs/>
          <w:iCs/>
          <w:lang w:val="lv-LV" w:eastAsia="ar-SA"/>
        </w:rPr>
      </w:pPr>
      <w:r>
        <w:rPr>
          <w:bCs/>
          <w:iCs/>
          <w:lang w:val="lv-LV" w:eastAsia="ar-SA"/>
        </w:rPr>
      </w:r>
    </w:p>
    <w:p>
      <w:pPr>
        <w:pStyle w:val="1Lgumam"/>
        <w:numPr>
          <w:ilvl w:val="0"/>
          <w:numId w:val="9"/>
        </w:numPr>
        <w:spacing w:before="0" w:after="0"/>
        <w:jc w:val="start"/>
        <w:rPr>
          <w:rFonts w:ascii="Times New Roman" w:hAnsi="Times New Roman" w:eastAsia="Times New Roman"/>
          <w:bCs/>
          <w:lang w:val="lv-LV" w:eastAsia="lv-LV"/>
        </w:rPr>
      </w:pPr>
      <w:r>
        <w:rPr>
          <w:rFonts w:ascii="Times New Roman" w:hAnsi="Times New Roman"/>
          <w:lang w:val="lv-LV"/>
        </w:rPr>
        <w:t xml:space="preserve">LĪGUMCENA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Līgumcena ir EUR ______ (</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Times New Roman" w:cs="Times New Roman" w:ascii="Times New Roman" w:hAnsi="Times New Roman"/>
          <w:bCs/>
          <w:sz w:val="24"/>
          <w:szCs w:val="24"/>
          <w:lang w:eastAsia="x-none"/>
        </w:rPr>
        <w:t>bez pievienotās vērtības nodokļa,</w:t>
      </w:r>
      <w:r>
        <w:rPr>
          <w:rFonts w:eastAsia="Calibri" w:cs="Times New Roman" w:ascii="Times New Roman" w:hAnsi="Times New Roman"/>
          <w:bCs/>
          <w:color w:val="000000"/>
          <w:sz w:val="24"/>
          <w:szCs w:val="24"/>
          <w:u w:val="none" w:color="000000"/>
          <w:lang w:eastAsia="lv-LV"/>
        </w:rPr>
        <w:t xml:space="preserve"> </w:t>
      </w:r>
      <w:r>
        <w:rPr>
          <w:rFonts w:eastAsia="Times New Roman" w:cs="Times New Roman" w:ascii="Times New Roman" w:hAnsi="Times New Roman"/>
          <w:sz w:val="24"/>
          <w:szCs w:val="24"/>
          <w:lang w:eastAsia="ar-SA"/>
        </w:rPr>
        <w:t xml:space="preserve">(turpmāk – </w:t>
      </w:r>
      <w:r>
        <w:rPr>
          <w:rFonts w:eastAsia="Times New Roman" w:cs="Times New Roman" w:ascii="Times New Roman" w:hAnsi="Times New Roman"/>
          <w:b/>
          <w:bCs/>
          <w:sz w:val="24"/>
          <w:szCs w:val="24"/>
          <w:lang w:eastAsia="ar-SA"/>
        </w:rPr>
        <w:t>PVN</w:t>
      </w:r>
      <w:r>
        <w:rPr>
          <w:rFonts w:eastAsia="Times New Roman" w:cs="Times New Roman" w:ascii="Times New Roman" w:hAnsi="Times New Roman"/>
          <w:sz w:val="24"/>
          <w:szCs w:val="24"/>
          <w:lang w:eastAsia="ar-SA"/>
        </w:rPr>
        <w:t>.</w:t>
      </w:r>
      <w:r>
        <w:rPr>
          <w:rFonts w:eastAsia="Calibri" w:cs="Times New Roman" w:ascii="Times New Roman" w:hAnsi="Times New Roman"/>
          <w:bCs/>
          <w:color w:val="000000"/>
          <w:sz w:val="24"/>
          <w:szCs w:val="24"/>
          <w:u w:val="none" w:color="000000"/>
          <w:lang w:eastAsia="lv-LV"/>
        </w:rPr>
        <w:t xml:space="preserve"> PVN 21% apmērā ir  </w:t>
      </w:r>
      <w:r>
        <w:rPr>
          <w:rFonts w:eastAsia="Times New Roman" w:cs="Times New Roman" w:ascii="Times New Roman" w:hAnsi="Times New Roman"/>
          <w:sz w:val="24"/>
          <w:szCs w:val="24"/>
          <w:lang w:eastAsia="lv-LV"/>
        </w:rPr>
        <w:t xml:space="preserve">__________ EUR </w:t>
      </w:r>
      <w:r>
        <w:rPr>
          <w:rFonts w:eastAsia="Calibri" w:cs="Times New Roman" w:ascii="Times New Roman" w:hAnsi="Times New Roman"/>
          <w:bCs/>
          <w:color w:val="000000"/>
          <w:sz w:val="24"/>
          <w:szCs w:val="24"/>
          <w:u w:val="none" w:color="000000"/>
          <w:lang w:eastAsia="lv-LV"/>
        </w:rPr>
        <w:t xml:space="preserve"> </w:t>
      </w:r>
      <w:r>
        <w:rPr>
          <w:rFonts w:cs="Times New Roman" w:ascii="Times New Roman" w:hAnsi="Times New Roman"/>
          <w:sz w:val="24"/>
          <w:szCs w:val="24"/>
        </w:rPr>
        <w:t>(</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Calibri" w:cs="Times New Roman" w:ascii="Times New Roman" w:hAnsi="Times New Roman"/>
          <w:bCs/>
          <w:color w:val="000000"/>
          <w:sz w:val="24"/>
          <w:szCs w:val="24"/>
          <w:u w:val="none" w:color="000000"/>
          <w:lang w:eastAsia="lv-LV"/>
        </w:rPr>
        <w:t>Kopējā</w:t>
      </w:r>
      <w:r>
        <w:rPr>
          <w:rFonts w:cs="Times New Roman" w:ascii="Times New Roman" w:hAnsi="Times New Roman"/>
          <w:sz w:val="24"/>
          <w:szCs w:val="24"/>
        </w:rPr>
        <w:t xml:space="preserve"> Līgumsumma EUR ________ (</w:t>
      </w:r>
      <w:r>
        <w:rPr>
          <w:rFonts w:cs="Times New Roman" w:ascii="Times New Roman" w:hAnsi="Times New Roman"/>
          <w:i/>
          <w:sz w:val="24"/>
          <w:szCs w:val="24"/>
        </w:rPr>
        <w:t>summa vārdiem</w:t>
      </w:r>
      <w:r>
        <w:rPr>
          <w:rFonts w:cs="Times New Roman" w:ascii="Times New Roman" w:hAnsi="Times New Roman"/>
          <w:sz w:val="24"/>
          <w:szCs w:val="24"/>
        </w:rPr>
        <w:t xml:space="preserve">) ar PVN.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Līgumā norādītajā cenā  ir iekļautas visas ar Darbu izpildi saistītās izmaksas, kā arī visi nodokļi, nodevas un citi izdevumi, kas saistīti ar Līguma izpildi.</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ascii="Times New Roman" w:hAnsi="Times New Roman"/>
          <w:color w:val="000000"/>
          <w:sz w:val="24"/>
          <w:szCs w:val="24"/>
        </w:rPr>
        <w:t>Ja saskaņā ar LR spēkā esošajiem normatīvajiem aktiem tiek grozīta PVN likme, līgumsumma ar PVN tiek grozīta atbilstoši PVN likmes izmaiņām bez atsevišķas Pušu vienošanās, ņemot par pamatu līgumcenu bez PVN, kas paliek nemainīga, un jauno nodokļa likmi.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hd w:val="clear" w:color="auto" w:fill="FFFFFF"/>
        <w:tabs>
          <w:tab w:val="clear" w:pos="720"/>
          <w:tab w:val="left" w:pos="0" w:leader="none"/>
          <w:tab w:val="left" w:pos="567" w:leader="none"/>
        </w:tabs>
        <w:spacing w:lineRule="auto" w:line="240" w:before="0" w:after="0"/>
        <w:ind w:hanging="426" w:start="426"/>
        <w:contextualSpacing/>
        <w:rPr>
          <w:rFonts w:ascii="Times New Roman" w:hAnsi="Times New Roman" w:eastAsia="Calibri" w:cs="Times New Roman"/>
          <w:sz w:val="24"/>
          <w:szCs w:val="24"/>
          <w:shd w:fill="FFFFFF" w:val="clear"/>
          <w:lang w:eastAsia="lv-LV"/>
        </w:rPr>
      </w:pPr>
      <w:r>
        <w:rPr>
          <w:rFonts w:eastAsia="Calibri" w:cs="Times New Roman" w:ascii="Times New Roman" w:hAnsi="Times New Roman"/>
          <w:b/>
          <w:sz w:val="24"/>
          <w:szCs w:val="24"/>
        </w:rPr>
        <w:t>NORĒĶINU KĀRTĪBA</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color w:val="000000"/>
          <w:sz w:val="24"/>
          <w:szCs w:val="24"/>
        </w:rPr>
        <w:t xml:space="preserve">Izpildītājam </w:t>
      </w:r>
      <w:r>
        <w:rPr>
          <w:rFonts w:cs="Times New Roman" w:ascii="Times New Roman" w:hAnsi="Times New Roman"/>
          <w:sz w:val="24"/>
          <w:szCs w:val="24"/>
        </w:rPr>
        <w:t xml:space="preserve">5 (piecu) darba dienu laikā,  </w:t>
      </w:r>
      <w:r>
        <w:rPr>
          <w:rFonts w:ascii="Times New Roman" w:hAnsi="Times New Roman"/>
          <w:color w:themeColor="text1" w:val="000000"/>
          <w:sz w:val="24"/>
          <w:szCs w:val="24"/>
        </w:rPr>
        <w:t xml:space="preserve">pārskaitot samaksas summu uz norādīto bankas kontu, </w:t>
      </w:r>
      <w:r>
        <w:rPr>
          <w:rFonts w:cs="Times New Roman" w:ascii="Times New Roman" w:hAnsi="Times New Roman"/>
          <w:color w:val="000000"/>
          <w:sz w:val="24"/>
          <w:szCs w:val="24"/>
        </w:rPr>
        <w:t>tiek samaksāts avanss 30% (trīsdesmit procentu) apmērā no Līguma 2.1.punktā noteiktās līgumsummas, ja Izpildītājs ir iesniedzis Pasūtītājam rēķinu pieprasītās avansa summas apmērā.</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bCs/>
          <w:iCs/>
          <w:sz w:val="24"/>
          <w:szCs w:val="24"/>
        </w:rPr>
        <w:t>Galīgo apmaksu par kvalitatīvi izpildīto Darbu Pasūtītājs veic 20 (divdesmit) darba</w:t>
      </w:r>
      <w:r>
        <w:rPr>
          <w:rFonts w:cs="Times New Roman" w:ascii="Times New Roman" w:hAnsi="Times New Roman"/>
          <w:bCs/>
          <w:sz w:val="24"/>
          <w:szCs w:val="24"/>
        </w:rPr>
        <w:t xml:space="preserve"> dienu laikā</w:t>
      </w:r>
      <w:r>
        <w:rPr>
          <w:rFonts w:cs="Times New Roman" w:ascii="Times New Roman" w:hAnsi="Times New Roman"/>
          <w:b/>
          <w:sz w:val="24"/>
          <w:szCs w:val="24"/>
        </w:rPr>
        <w:t xml:space="preserve"> </w:t>
      </w:r>
      <w:r>
        <w:rPr>
          <w:rFonts w:cs="Times New Roman" w:ascii="Times New Roman" w:hAnsi="Times New Roman"/>
          <w:bCs/>
          <w:sz w:val="24"/>
          <w:szCs w:val="24"/>
        </w:rPr>
        <w:t>pēc</w:t>
      </w:r>
      <w:r>
        <w:rPr>
          <w:rFonts w:cs="Times New Roman" w:ascii="Times New Roman" w:hAnsi="Times New Roman"/>
          <w:b/>
          <w:sz w:val="24"/>
          <w:szCs w:val="24"/>
        </w:rPr>
        <w:t xml:space="preserve"> </w:t>
      </w:r>
      <w:r>
        <w:rPr>
          <w:rFonts w:cs="Times New Roman" w:ascii="Times New Roman" w:hAnsi="Times New Roman"/>
          <w:sz w:val="24"/>
          <w:szCs w:val="24"/>
        </w:rPr>
        <w:t xml:space="preserve">pieņemšanas – nodošanas akta parakstīšanas </w:t>
      </w:r>
      <w:r>
        <w:rPr>
          <w:rFonts w:ascii="Times New Roman" w:hAnsi="Times New Roman"/>
          <w:color w:themeColor="text1" w:val="000000"/>
          <w:sz w:val="24"/>
          <w:szCs w:val="24"/>
        </w:rPr>
        <w:t>un Izpildītāja iesniegtā rēķina saņemšanas dienas, pārskaitot samaksas summu uz norādīto bankas kontu.</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bookmarkStart w:id="0" w:name="_Hlk135473617"/>
      <w:r>
        <w:rPr>
          <w:rFonts w:cs="Times New Roman" w:ascii="Times New Roman" w:hAnsi="Times New Roman"/>
          <w:kern w:val="2"/>
          <w:sz w:val="24"/>
          <w:szCs w:val="24"/>
          <w:lang w:eastAsia="ar-SA"/>
        </w:rPr>
        <w:t xml:space="preserve">Izpildītājs </w:t>
      </w:r>
      <w:bookmarkEnd w:id="0"/>
      <w:r>
        <w:rPr>
          <w:rFonts w:cs="Times New Roman" w:ascii="Times New Roman" w:hAnsi="Times New Roman"/>
          <w:kern w:val="2"/>
          <w:sz w:val="24"/>
          <w:szCs w:val="24"/>
          <w:lang w:eastAsia="ar-SA"/>
        </w:rPr>
        <w:t xml:space="preserve">rēķinus sagatavo un iesniedz elektroniski, nosūtot Pasūtītājam uz oficiālo e-pasta adresi: </w:t>
      </w:r>
      <w:hyperlink r:id="rId2">
        <w:r>
          <w:rPr>
            <w:rStyle w:val="Hyperlink"/>
            <w:rFonts w:cs="Times New Roman" w:ascii="Times New Roman" w:hAnsi="Times New Roman"/>
            <w:kern w:val="2"/>
            <w:sz w:val="24"/>
            <w:szCs w:val="24"/>
            <w:lang w:eastAsia="ar-SA"/>
          </w:rPr>
          <w:t>rekini@mfd.lv</w:t>
        </w:r>
      </w:hyperlink>
      <w:r>
        <w:rPr>
          <w:rFonts w:cs="Times New Roman" w:ascii="Times New Roman" w:hAnsi="Times New Roman"/>
          <w:kern w:val="2"/>
          <w:sz w:val="24"/>
          <w:szCs w:val="24"/>
          <w:lang w:eastAsia="ar-SA"/>
        </w:rPr>
        <w:t xml:space="preserve">. Puses atzīst un apstiprina, ka elektroniski sagatavots rēķins ir derīgs bez paraksta saskaņā ar Grāmatvedības likuma 11. panta sesto daļu, ja uz tā norādīta piezīme „Rēķins ir sagatavots elektroniski un ir derīgs bez paraksta”.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Izpildītājs, sagatavojot rēķinu, iekļauj </w:t>
      </w:r>
      <w:r>
        <w:rPr>
          <w:rFonts w:eastAsia="Times New Roman" w:cs="Times New Roman" w:ascii="Times New Roman" w:hAnsi="Times New Roman"/>
          <w:color w:val="00000A"/>
          <w:kern w:val="2"/>
          <w:sz w:val="24"/>
          <w:szCs w:val="24"/>
          <w:lang w:eastAsia="ar-SA"/>
        </w:rPr>
        <w:t xml:space="preserve">iekļauj tajā informāciju ar Pasūtījuma pilnu nosaukumu un numuru, kā arī Līguma numuru un noslēgšanas datumu, </w:t>
      </w:r>
      <w:r>
        <w:rPr>
          <w:rFonts w:eastAsia="Times New Roman" w:cs="Times New Roman" w:ascii="Times New Roman" w:hAnsi="Times New Roman"/>
          <w:b/>
          <w:bCs/>
          <w:color w:val="00000A"/>
          <w:kern w:val="2"/>
          <w:sz w:val="24"/>
          <w:szCs w:val="24"/>
          <w:lang w:eastAsia="ar-SA"/>
        </w:rPr>
        <w:t>un atsauci uz proje</w:t>
      </w:r>
      <w:r>
        <w:rPr>
          <w:rFonts w:eastAsia="Times New Roman" w:cs="Times New Roman" w:ascii="Times New Roman" w:hAnsi="Times New Roman"/>
          <w:b/>
          <w:bCs/>
          <w:color w:val="00000A"/>
          <w:kern w:val="2"/>
          <w:sz w:val="24"/>
          <w:szCs w:val="24"/>
          <w:lang w:val="lv-LV" w:eastAsia="ar-SA"/>
        </w:rPr>
        <w:t xml:space="preserve">ktu Nr. 4.1.1.3/2/25/A/068 </w:t>
      </w:r>
      <w:r>
        <w:rPr>
          <w:rStyle w:val="Strong"/>
          <w:rFonts w:eastAsia="Times New Roman" w:cs="Times New Roman" w:ascii="Times New Roman" w:hAnsi="Times New Roman"/>
          <w:b/>
          <w:bCs/>
          <w:color w:val="00000A"/>
          <w:kern w:val="2"/>
          <w:sz w:val="24"/>
          <w:szCs w:val="24"/>
          <w:lang w:val="lv-LV" w:eastAsia="ar-SA"/>
        </w:rPr>
        <w:t>Primārās veselības aprūpes lomas stiprināšana, attīstot infrastruktūru Sabiedrības ar ierobežotu atbildību “Možums-1</w:t>
      </w:r>
      <w:r>
        <w:rPr>
          <w:rFonts w:eastAsia="Times New Roman" w:cs="Times New Roman" w:ascii="Times New Roman" w:hAnsi="Times New Roman"/>
          <w:b/>
          <w:bCs/>
          <w:color w:val="00000A"/>
          <w:kern w:val="2"/>
          <w:sz w:val="24"/>
          <w:szCs w:val="24"/>
          <w:lang w:val="lv-LV" w:eastAsia="ar-SA"/>
        </w:rPr>
        <w:t>”</w:t>
      </w:r>
      <w:r>
        <w:rPr>
          <w:rFonts w:eastAsia="Times New Roman" w:cs="Times New Roman" w:ascii="Times New Roman" w:hAnsi="Times New Roman"/>
          <w:color w:val="00000A"/>
          <w:kern w:val="2"/>
          <w:sz w:val="24"/>
          <w:szCs w:val="24"/>
          <w:lang w:eastAsia="ar-SA"/>
        </w:rPr>
        <w:t xml:space="preserve">. Ja Izpildītājs nav iekļāvis šajā Līguma punktā noteikto informāciju rēķinā, Pasūtītājam ir tiesības prasīt Izpildītājam veikt atbilstošas korekcijas rēķinā.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Puses vienojas, ka rēķins tiek uzskatīts par nogādātu Pasūtītājam un Pasūtītājs to ir saņēmis otrajā darba dienā no dienas, kad tas izsūtīts Pasūtītāja norādīto e-pasta adresi.</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Līgumā noteiktais maksājums ir uzskatāms par izpildītu dienā, kad maksājums ir pārskaitīts no Pasūtītāja  bankas kontā un to var apliecināt ar maksājuma uzdevumu.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sz w:val="24"/>
          <w:szCs w:val="24"/>
        </w:rPr>
        <w:t>Ja Pasūtītājs konstatējis Līguma prasībām neatbilstoša un/vai nekvalitatīva Darbu izpildi, par ko Līgumā noteiktā  kārtībā  sastādīts Defektu akts, samaksa tiek  veikta pēc konstatēto trūkumu un nepilnību novēršanas.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end="28"/>
        <w:contextualSpacing/>
        <w:rPr>
          <w:rFonts w:ascii="Times New Roman" w:hAnsi="Times New Roman" w:eastAsia="Calibri" w:cs="Times New Roman"/>
          <w:sz w:val="24"/>
          <w:szCs w:val="24"/>
        </w:rPr>
      </w:pPr>
      <w:r>
        <w:rPr>
          <w:rFonts w:cs="Times New Roman" w:ascii="Times New Roman" w:hAnsi="Times New Roman"/>
          <w:b/>
          <w:bCs/>
          <w:sz w:val="24"/>
          <w:szCs w:val="24"/>
        </w:rPr>
        <w:t>DARBA PIEŅEMŠANAS-NODOŠANAS KĀRTĪBA</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Darbi uzskatāmi par izpildītiem ar brīdi, kad Puses parakstījušas nodošanas – pieņemšanas aktu, Izpildītājs ir iesniedzis rēķinu un visu dokumentāciju, kas attiecināma uz Darbu izpildi, ja tāda nepieciešama un ir paredzēta LR spēkā esošo normatīvo aktu prasībās.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color w:val="000000"/>
          <w:sz w:val="24"/>
          <w:szCs w:val="24"/>
        </w:rPr>
        <w:t>Pas</w:t>
      </w:r>
      <w:r>
        <w:rPr>
          <w:rFonts w:eastAsia="TimesNewRoman" w:cs="Times New Roman" w:ascii="Times New Roman" w:hAnsi="Times New Roman"/>
          <w:color w:val="000000"/>
          <w:sz w:val="24"/>
          <w:szCs w:val="24"/>
        </w:rPr>
        <w:t>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jam ir ties</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bas neparakst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 xml:space="preserve">t pieņemšanas-nodošanas aktu, ja </w:t>
      </w:r>
      <w:r>
        <w:rPr>
          <w:rFonts w:cs="Times New Roman" w:ascii="Times New Roman" w:hAnsi="Times New Roman"/>
          <w:sz w:val="24"/>
          <w:szCs w:val="24"/>
        </w:rPr>
        <w:t>Pasūtītājs konstatējis Līguma prasībām neatbilstošu un/vai nekvalitatīvu Darbu izpildi.</w:t>
      </w:r>
      <w:r>
        <w:rPr>
          <w:rFonts w:cs="Times New Roman" w:ascii="Times New Roman" w:hAnsi="Times New Roman"/>
          <w:color w:val="000000"/>
          <w:sz w:val="24"/>
          <w:szCs w:val="24"/>
        </w:rPr>
        <w:t xml:space="preserve"> Par </w:t>
      </w:r>
      <w:r>
        <w:rPr>
          <w:rFonts w:cs="Times New Roman" w:ascii="Times New Roman" w:hAnsi="Times New Roman"/>
          <w:sz w:val="24"/>
          <w:szCs w:val="24"/>
        </w:rPr>
        <w:t xml:space="preserve">neatbilstošu un/vai nekvalitatīvu Darbu izpildi tiek sastādīts </w:t>
      </w:r>
      <w:r>
        <w:rPr>
          <w:rFonts w:eastAsia="TimesNewRoman" w:cs="Times New Roman" w:ascii="Times New Roman" w:hAnsi="Times New Roman"/>
          <w:color w:val="000000"/>
          <w:sz w:val="24"/>
          <w:szCs w:val="24"/>
        </w:rPr>
        <w:t xml:space="preserve">Defektu </w:t>
      </w:r>
      <w:r>
        <w:rPr>
          <w:rFonts w:cs="Times New Roman" w:ascii="Times New Roman" w:hAnsi="Times New Roman"/>
          <w:color w:val="000000"/>
          <w:sz w:val="24"/>
          <w:szCs w:val="24"/>
        </w:rPr>
        <w:t xml:space="preserve">akts, kuru paraksta abas Puses.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Gadījumā, ja Izpildītājs atsakās parakstīt Defektu akta, akts tiek sastādīts un parakstīts bez Izpildītāja klātbūtnes, un par to tiek veikts ieraksts aktā. Aktu sagatavo un paraksta Pasūtītāja izveidota komisija </w:t>
      </w:r>
      <w:r>
        <w:rPr>
          <w:rFonts w:cs="Times New Roman" w:ascii="Times New Roman" w:hAnsi="Times New Roman"/>
          <w:sz w:val="24"/>
          <w:szCs w:val="24"/>
          <w:lang w:eastAsia="lv-LV"/>
        </w:rPr>
        <w:t>ne mazāk kā 3 cilvēku</w:t>
      </w:r>
      <w:r>
        <w:rPr>
          <w:rFonts w:cs="Times New Roman" w:ascii="Times New Roman" w:hAnsi="Times New Roman"/>
          <w:sz w:val="24"/>
          <w:szCs w:val="24"/>
        </w:rPr>
        <w:t xml:space="preserve"> sastāvā. Minētais akts ir saistošs Izpildītājam no tā sastādīšanas dienas.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bCs/>
          <w:sz w:val="24"/>
          <w:szCs w:val="24"/>
        </w:rPr>
        <w:t>Izpildītājs</w:t>
      </w:r>
      <w:r>
        <w:rPr>
          <w:rFonts w:cs="Times New Roman" w:ascii="Times New Roman" w:hAnsi="Times New Roman"/>
          <w:sz w:val="24"/>
          <w:szCs w:val="24"/>
        </w:rPr>
        <w:t xml:space="preserve"> no Defektu akta saņemšanas brīža ne vēlāk kā 5 (piecu) darba dienu laikā, ja Puses nav savstarpēji vienojušās par citu termiņu, novērš konstatētos trūkumus uz sava rēķina.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sz w:val="24"/>
          <w:szCs w:val="24"/>
        </w:rPr>
        <w:t>Gadījumā, ja Darbu pieņemšanas laikā Pusēm rodas domstarpības par izpildīto Darbu kvalitāti, Pasūtītāja viedoklis par Darbu kvalitāti, ir noteicošais. Šajā gadījumā Izpildītājam ir tiesības pieaicināt Pasūtītāja akceptētu, no Pusēm neatkarīgu ekspertu, kas sniegs neatkarīgu eksperta slēdzienu par Darbu kvalitāti. Pieaicinātā eksperta izmaksas sedz Puse, kuras apgalvojumi ekspertīzes rezultātā netiek apstiprināti.</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bCs/>
          <w:sz w:val="24"/>
          <w:szCs w:val="24"/>
        </w:rPr>
        <w:t>Gadījumā, ja Izpildītājs nepilda savas saistības un nenovērš Pasūtītāja norādītos Darbu kvalitātes defektus, trūkumus un/vai neatbilstības, Pasūtītājam ir tiesības piesaistīt papildus darbaspēku attiecīgo defektu, neatbilstību un trūkumu novēršanas darbu izpildei, Izpildītāja pienākums ir tos apmaksāt.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contextualSpacing/>
        <w:rPr>
          <w:rFonts w:ascii="Times New Roman" w:hAnsi="Times New Roman" w:eastAsia="Calibri" w:cs="Times New Roman"/>
          <w:b/>
          <w:sz w:val="24"/>
          <w:szCs w:val="24"/>
        </w:rPr>
      </w:pPr>
      <w:r>
        <w:rPr>
          <w:rFonts w:eastAsia="Calibri" w:cs="Times New Roman" w:ascii="Times New Roman" w:hAnsi="Times New Roman"/>
          <w:b/>
          <w:sz w:val="24"/>
          <w:szCs w:val="24"/>
        </w:rPr>
        <w:t>KVALITĀTE UN GARANTIJA</w:t>
      </w:r>
    </w:p>
    <w:p>
      <w:pPr>
        <w:pStyle w:val="ListParagraph"/>
        <w:numPr>
          <w:ilvl w:val="1"/>
          <w:numId w:val="1"/>
        </w:numPr>
        <w:shd w:val="clear" w:color="auto" w:fill="FFFFFF"/>
        <w:tabs>
          <w:tab w:val="clear" w:pos="720"/>
          <w:tab w:val="left" w:pos="567" w:leader="none"/>
        </w:tabs>
        <w:spacing w:lineRule="auto" w:line="240" w:before="0" w:after="0"/>
        <w:ind w:hanging="426" w:start="426"/>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Izpildītāja atbildība par veiktā Darba un pielietoto izstrādājumu kvalitāti attiecībā uz Līgumā paredzētajiem darbiem tiek noteikta sekojoši:</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garantijas laiks Izpildītāja veiktajam </w:t>
      </w:r>
      <w:r>
        <w:rPr>
          <w:rFonts w:eastAsia="Calibri" w:cs="Times New Roman" w:ascii="Times New Roman" w:hAnsi="Times New Roman"/>
          <w:b/>
          <w:sz w:val="24"/>
          <w:szCs w:val="24"/>
        </w:rPr>
        <w:t>Darbam ir 24 (divdesmit četri) mēneši</w:t>
      </w:r>
      <w:r>
        <w:rPr>
          <w:rFonts w:eastAsia="Calibri" w:cs="Times New Roman" w:ascii="Times New Roman" w:hAnsi="Times New Roman"/>
          <w:sz w:val="24"/>
          <w:szCs w:val="24"/>
        </w:rPr>
        <w:t xml:space="preserve">, skaitot no </w:t>
      </w:r>
      <w:r>
        <w:rPr>
          <w:rFonts w:cs="Times New Roman" w:ascii="Times New Roman" w:hAnsi="Times New Roman"/>
          <w:sz w:val="24"/>
          <w:szCs w:val="24"/>
        </w:rPr>
        <w:t>pieņemšanas - nodošanas  akta abpusējas parakstīšanas dienas;</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Izpildītāja pielietoto materiālu un iekārtu kvalitāte tiek garantēta saskaņā ar ražotāja noteikumiem, bet šis garantijas laiks nav mazāks par 24 (divdesmit četri) mēnešiem, skaitot no </w:t>
      </w:r>
      <w:r>
        <w:rPr>
          <w:rFonts w:cs="Times New Roman" w:ascii="Times New Roman" w:hAnsi="Times New Roman"/>
          <w:sz w:val="24"/>
          <w:szCs w:val="24"/>
        </w:rPr>
        <w:t>pieņemšanas - nodošanas  akta abpusējas parakstīšanas dienas.</w:t>
      </w:r>
    </w:p>
    <w:p>
      <w:pPr>
        <w:pStyle w:val="ListParagraph"/>
        <w:numPr>
          <w:ilvl w:val="1"/>
          <w:numId w:val="2"/>
        </w:numPr>
        <w:spacing w:lineRule="auto" w:line="240" w:before="0" w:after="0"/>
        <w:ind w:hanging="426" w:start="426" w:end="-204"/>
        <w:contextualSpacing/>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Izpildītājs garantē, ka Darbu izpildē izmanto tikai jaunus materiālus un tie atbilst visām LR normatīvo aktu prasībām un standartiem attiecībā uz to kvalitāti un drošību, kā arī atbilst ražotāja sniegtajai informācijai un garantijas noteikumiem. </w:t>
      </w:r>
      <w:r>
        <w:rPr>
          <w:rFonts w:cs="Times New Roman" w:ascii="Times New Roman" w:hAnsi="Times New Roman"/>
          <w:sz w:val="24"/>
          <w:szCs w:val="24"/>
        </w:rPr>
        <w:t xml:space="preserve">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Līgumā norādītajā garantijas periodā Izpildītājs apņemas saviem spēkiem un par saviem līdzekļiem novērst visus atklātos izpildītā Darba un tā veikšanai Objektā izmantoto materiālu defektus.</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Izpildītāja pārstāvim Objektā jāierodas 2 (divu) darba dienu laikā pēc rakstiska paziņojuma saņemšanas no Pasūtītāja par garantijas periodā konstatētiem defektiem, lai kopā ar Pasūtītāju sastādītu Defektu aktu.</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Defektu aktā norādītos trūkumus Izpildītājs uz sava rēķina novērš 5 (piecu) darba dienu laikā pēc Defektu akta sastādīšanas. Ja kādu defektu novēršanai ir tehnoloģiski nepieciešams ilgāks laiks, tad konkrēto trūkumu novēršanas termiņi tiek norādīti Pušu pārstāvju sastādītajā Defektu aktā. Ja Pusēm neizdodas vienoties par trūkumu novēršanas termiņiem, Pasūtītājs ir tiesīgs pieprasīt neatkarīgu ekspertīzi, kuras slēdziens attiecībā uz trūkumu un defektu novēršanas termiņu Izpildītājam ir obligāts. Ekspertīzes izmaksas sedz Izpildītājs.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Ja Izpildītājs Darba garantijas termiņā atsakās novērst konstatētos defektus vai nenovērš tos savstarpēji nolīgtajā vai ekspertīzes noteiktajā termiņā, Pasūtītājam ir tiesības šo darbu veikšanu uz Izpildītāja rēķina uzdot trešajai personai. </w:t>
      </w:r>
    </w:p>
    <w:p>
      <w:pPr>
        <w:pStyle w:val="ListParagraph"/>
        <w:spacing w:lineRule="auto" w:line="240" w:before="0" w:after="0"/>
        <w:ind w:start="36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720"/>
          <w:tab w:val="left" w:pos="0" w:leader="none"/>
          <w:tab w:val="left" w:pos="426"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b/>
          <w:sz w:val="24"/>
          <w:szCs w:val="24"/>
          <w:lang w:eastAsia="ar-SA"/>
        </w:rPr>
        <w:t>PUŠU ATBILDĪBA UN LĪGUMSODS</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Puses ir atbildīgas par Līguma saistību izpildi atbilstoši Līguma noteikumiem un saskaņā ar LR spēkā esošo normatīvo aktu prasībām.</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 xml:space="preserve">Ja Izpildītājs nenodrošina Darbu izpildi Līgumā noteiktajā termiņā vai nepilda citus Līguma nosacījumus, Pasūtītājs ir tiesīgs piemērot līgumsodu 0,1 %  apmērā no Līgumsummas par katru nokavēto dienu, bet ne vairāk kā 10 % (desmit procenti) </w:t>
      </w:r>
      <w:r>
        <w:rPr>
          <w:rFonts w:cs="Times New Roman" w:ascii="Times New Roman" w:hAnsi="Times New Roman"/>
          <w:spacing w:val="2"/>
          <w:sz w:val="24"/>
          <w:szCs w:val="24"/>
        </w:rPr>
        <w:t>no Līgumsummas</w:t>
      </w:r>
      <w:r>
        <w:rPr>
          <w:rFonts w:cs="Times New Roman" w:ascii="Times New Roman" w:hAnsi="Times New Roman"/>
          <w:sz w:val="24"/>
          <w:szCs w:val="24"/>
        </w:rPr>
        <w:t xml:space="preserve">. Veicot Līgumā noteikto maksājumu Pasūtītājs ir tiesīgs ieturēt aprēķināto līgumsodu, piestādot Izpildītājam rēķinu. </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Ja Pasūtītājs neveic iesniegtā rēķina samaksu Līgumā noteiktajā termiņā, Izpildītājs ir tiesīgs piemērot līgumsodu 0,1 % apmērā no savlaicīgi neapmaksātās rēķina summas par katru nokavēto dienu, bet ne vairāk kā 10 % (desmit procenti) no neapmaksātās rēķina summas.</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Līgumsoda samaksa neatbrīvo Puses no Līguma izpildes un Puses var prasīt kā līgumsoda, tā arī Līguma noteikumu izpildīšanu līdz saistību pilnīgai izpildei.</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lang w:eastAsia="lv-LV"/>
        </w:rPr>
        <w:t>Puses ir atbildīgas par otrai Pusei nodarītajiem zaudējumiem, ja tie radušies vienas Puses vai tā darbinieka/u, kā arī šīs Puses Līguma izpildē iesaistīto trešo personu darbības vai bezdarbības, tai skaitā rupjas neuzmanības vai ļaunā nolūkā izdarīto darbību vai nolaidības rezultātā.</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Pasūtītājs neatbild par Izpildītāja saistībām, kuras tas uzņēmies attiecībā pret trešajām personām sakarā ar Līguma izpildi.</w:t>
      </w:r>
    </w:p>
    <w:p>
      <w:pPr>
        <w:pStyle w:val="Normal"/>
        <w:tabs>
          <w:tab w:val="clear" w:pos="720"/>
          <w:tab w:val="left" w:pos="567"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567" w:leader="none"/>
        </w:tabs>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IZPILDĪTĀJA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Kvalitatīvi un savlaicīgi veikt Līguma ietvaros paredzētos Darbus.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apņemas Līgumā noteikto Darbu veikšanai izmantot tikai sertificētus izstrādājumus.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veicot Darbus saskaņā ar noslēgto Līgumu, apņemas ievērot spēkā esošos noteikumus, normatīvus un normas, kas attiecināmi Darbu veikšanu, kā arī Pasūtītāja norādījumus, kas attiecas uz prasībām par veicamajiem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pēc Darbu pabeigšanas un nodošanas Pasūtītājam nodrošina Objekta atbrīvošanu no būvgružiem, atkritumiem un Objekta un tam piegulošās teritorijas sakopšanu.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veic darba zonu norobežošanu un nodrošina nepiederošu personu neiekļūšanu Objektā.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ir atbildīgs par darba drošības, </w:t>
      </w:r>
      <w:r>
        <w:rPr>
          <w:rFonts w:eastAsia="Batang" w:cs="Times New Roman" w:ascii="Times New Roman" w:hAnsi="Times New Roman"/>
          <w:sz w:val="24"/>
          <w:szCs w:val="24"/>
        </w:rPr>
        <w:t>elektrodrošības,</w:t>
      </w:r>
      <w:r>
        <w:rPr>
          <w:rFonts w:eastAsia="Times New Roman" w:cs="Times New Roman" w:ascii="Times New Roman" w:hAnsi="Times New Roman"/>
          <w:sz w:val="24"/>
          <w:szCs w:val="24"/>
          <w:lang w:eastAsia="lv-LV"/>
        </w:rPr>
        <w:t xml:space="preserve"> ugunsdrošības un vides aizsardzības pasākumu veikšanu, ko nosaka LR spēkā esošie normatīvie akti.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pienākums savlaicīgi rakstiski paziņot Pasūtītājam par visiem apstākļiem un traucējumiem, kas var kavēt Darbu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atlīdzību par kvalitatīvi, savlaicīgi un atbilstoši Līguma noteikumiem izpildītajiem un Pasūtītāja pieņemtiem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Līgumā noteikto līgumsodu par Pasūtītāja nepienācīgu Līguma saistību izpildi.</w:t>
      </w:r>
    </w:p>
    <w:p>
      <w:pPr>
        <w:pStyle w:val="Normal"/>
        <w:spacing w:lineRule="auto" w:line="240" w:before="0" w:after="0"/>
        <w:rPr>
          <w:rFonts w:ascii="Times New Roman" w:hAnsi="Times New Roman" w:eastAsia="Times New Roman" w:cs="Times New Roman"/>
          <w:sz w:val="20"/>
          <w:szCs w:val="20"/>
          <w:lang w:eastAsia="lv-LV"/>
        </w:rPr>
      </w:pPr>
      <w:r>
        <w:rPr>
          <w:rFonts w:eastAsia="Times New Roman" w:cs="Times New Roman" w:ascii="Times New Roman" w:hAnsi="Times New Roman"/>
          <w:sz w:val="20"/>
          <w:szCs w:val="20"/>
          <w:lang w:eastAsia="lv-LV"/>
        </w:rPr>
      </w:r>
    </w:p>
    <w:p>
      <w:pPr>
        <w:pStyle w:val="ListParagraph"/>
        <w:numPr>
          <w:ilvl w:val="0"/>
          <w:numId w:val="8"/>
        </w:numPr>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PASŪTĪTĀJA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Pasūtītājs Līguma ietvaros neveic darbības, kas traucē vai var traucēt Darbu izpildi, ja vien tas nav saistīts ar konstatētiem pārkāpumiem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rakstiski paziņot Izpildītājam par visiem no Pasūtītāja atkarīgiem apstākļiem, kas radušies un kas Izpildītājam var traucēt izpildīt Līguma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jebkurā laikā pārbaudīt Darbu izpildi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tiesības dot Izpildītājam norādījumus par Līgumā noteikto saistību izpildi.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piemērot Līgumā noteikto līgumsodu par Izpildītāja nepienācīgu Līguma saistību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pienākums pieņemt Līgumā noteiktos Darbus, kas izpildīti kvalitatīvi un atbilstoši Līguma un LR spēkā esošo normatīvo aktu prasībām.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veikt avansa gala maksājuma apmaksu Līgumā noteiktajā kārtībā un apmērā.</w:t>
      </w:r>
    </w:p>
    <w:p>
      <w:pPr>
        <w:pStyle w:val="Normal"/>
        <w:spacing w:lineRule="auto" w:line="240" w:before="0" w:after="0"/>
        <w:ind w:start="426"/>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8"/>
        </w:numPr>
        <w:spacing w:lineRule="auto" w:line="240" w:before="0" w:after="0"/>
        <w:ind w:hanging="426" w:start="426"/>
        <w:contextualSpacing/>
        <w:jc w:val="both"/>
        <w:rPr>
          <w:rFonts w:ascii="Times New Roman" w:hAnsi="Times New Roman" w:cs="Times New Roman"/>
          <w:b/>
          <w:sz w:val="24"/>
          <w:szCs w:val="24"/>
        </w:rPr>
      </w:pPr>
      <w:bookmarkStart w:id="1" w:name="_Hlk99447831"/>
      <w:r>
        <w:rPr>
          <w:rFonts w:cs="Times New Roman" w:ascii="Times New Roman" w:hAnsi="Times New Roman"/>
          <w:b/>
          <w:sz w:val="24"/>
          <w:szCs w:val="24"/>
        </w:rPr>
        <w:t xml:space="preserve">LĪGUMA </w:t>
      </w:r>
      <w:bookmarkEnd w:id="1"/>
      <w:r>
        <w:rPr>
          <w:rFonts w:cs="Times New Roman" w:ascii="Times New Roman" w:hAnsi="Times New Roman"/>
          <w:b/>
          <w:sz w:val="24"/>
          <w:szCs w:val="24"/>
        </w:rPr>
        <w:t xml:space="preserve">GROZĪJUMI </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Līgumā un normatīvajos aktos paredzētajos gadījumos, Puses ir tiesīgas izdarīt grozījumus Līguma noteikumos‚ savstarpēji par to vienojoties. Jebkuri grozījumi vai papildinājumi Līgumā izdarāmi  rakstveidā un tie kļūst par Līguma neatņemamu sastāvdaļu pēc tam, kad tos ir parakstījušas abas Puses.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Līgumu var izbeigt pirms termiņa, abām Pusēm rakstiski par to vienojoties.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Pasūtītājam ir tiesības vienpusēji izbeigt Līgumu, rakstiski paziņojot par to Izpildītājam rakstiski10 (desmit) dienas iepriekš, šādos gadījumos:</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Pasūtītājam iesniegts nepatiesu informāciju saturošs dokuments un/vai Līgums noslēgts uz nepatiesas informācijas pamata</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veic darbības, kas ir pretrunā ar LR spēkā esošajiem normatīvajiem aktiem in noslēgtā Līguma noteikumiem.</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normatīvajos aktos noteiktajā kārtībā ir atzīts par maksātnespējīgu, apturēta vai pārtraukta Izpildītāja saimnieciskā darbība vai pieņemts lēmums par Izpildītāja likvidāciju.</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Izpildītājs</w:t>
      </w:r>
      <w:r>
        <w:rPr>
          <w:rFonts w:cs="Times New Roman" w:ascii="Times New Roman" w:hAnsi="Times New Roman"/>
          <w:color w:val="000000"/>
          <w:sz w:val="24"/>
          <w:szCs w:val="24"/>
        </w:rPr>
        <w:t xml:space="preserve"> L</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gum</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noteikto izpildes termi</w:t>
      </w:r>
      <w:r>
        <w:rPr>
          <w:rFonts w:eastAsia="TimesNewRoman" w:cs="Times New Roman" w:ascii="Times New Roman" w:hAnsi="Times New Roman"/>
          <w:color w:val="000000"/>
          <w:sz w:val="24"/>
          <w:szCs w:val="24"/>
        </w:rPr>
        <w:t>ņ</w:t>
      </w:r>
      <w:r>
        <w:rPr>
          <w:rFonts w:cs="Times New Roman" w:ascii="Times New Roman" w:hAnsi="Times New Roman"/>
          <w:color w:val="000000"/>
          <w:sz w:val="24"/>
          <w:szCs w:val="24"/>
        </w:rPr>
        <w:t>u kav</w:t>
      </w:r>
      <w:r>
        <w:rPr>
          <w:rFonts w:eastAsia="TimesNewRoman" w:cs="Times New Roman" w:ascii="Times New Roman" w:hAnsi="Times New Roman"/>
          <w:color w:val="000000"/>
          <w:sz w:val="24"/>
          <w:szCs w:val="24"/>
        </w:rPr>
        <w:t xml:space="preserve">ē </w:t>
      </w:r>
      <w:r>
        <w:rPr>
          <w:rFonts w:cs="Times New Roman" w:ascii="Times New Roman" w:hAnsi="Times New Roman"/>
          <w:color w:val="000000"/>
          <w:sz w:val="24"/>
          <w:szCs w:val="24"/>
        </w:rPr>
        <w:t>vair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k k</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10 (desmit) kalend</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 xml:space="preserve">s dienas un nav sazinājies ar Pasūtītāju par radušos situāciju. </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 xml:space="preserve">Līgumu nav iespējams izpildīt, jo </w:t>
      </w:r>
      <w:r>
        <w:rPr>
          <w:rFonts w:cs="Times New Roman" w:ascii="Times New Roman" w:hAnsi="Times New Roman"/>
          <w:iCs/>
          <w:color w:val="000000"/>
          <w:sz w:val="24"/>
          <w:szCs w:val="24"/>
        </w:rPr>
        <w:t>Līguma izpildes laikā Izpildītājam ir piemērotas  starptautiskās vai nacionālās sankcijas vai būtiskas finanšu un kapitāla tirgus intereses ietekmējošas Eiropas Savienības vai Ziemeļatlantijas līguma organizācijas dalībvalsts noteiktās sankcijas, kas atbilst Starptautisko un LR nacionālo sankciju likuma 11</w:t>
      </w:r>
      <w:r>
        <w:rPr>
          <w:rFonts w:cs="Times New Roman" w:ascii="Times New Roman" w:hAnsi="Times New Roman"/>
          <w:iCs/>
          <w:color w:val="000000"/>
          <w:sz w:val="24"/>
          <w:szCs w:val="24"/>
          <w:vertAlign w:val="superscript"/>
        </w:rPr>
        <w:t>1</w:t>
      </w:r>
      <w:r>
        <w:rPr>
          <w:rFonts w:cs="Times New Roman" w:ascii="Times New Roman" w:hAnsi="Times New Roman"/>
          <w:iCs/>
          <w:color w:val="000000"/>
          <w:sz w:val="24"/>
          <w:szCs w:val="24"/>
        </w:rPr>
        <w:t>. trešajā daļā noteiktajam.</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Noslēgtā Līguma 9.3.punktā noteiktajos gadījumos Izpildītājs atmaksā visus radušos tiešos zaudējumus, kas minēti Pasūtītāja rakstiski sagatavotā un Izpildītājam iesniegtajā radušos zaudējumu aprēķinā.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Līguma izbeigšanas gadījumā Puses savstarpēji vienojoties sagatavo pieņemšanas – nodošanas aktu par izpildītajiem Darbiem Objektā un veicamo samaksu par šiem Darbiem. Puses pieņemšanas – nodošanas aktu paraksta 5 (piecu) darba dienu laikā.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Izpildītājam ir tiesības vienpusēji izbeigt noslēgto Līgumu, ja Pasūtītājs bez pamatota iemesla kavē Darbu izpildi ar savu darbību vai bezdarbību un nepilda citus Līgumā noteiktos noteikumus.</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4"/>
        </w:numPr>
        <w:spacing w:lineRule="auto" w:line="240" w:before="0" w:after="0"/>
        <w:ind w:hanging="567" w:start="567"/>
        <w:contextualSpacing/>
        <w:rPr>
          <w:rFonts w:ascii="Times New Roman" w:hAnsi="Times New Roman" w:cs="Times New Roman"/>
          <w:caps/>
          <w:sz w:val="24"/>
          <w:szCs w:val="24"/>
        </w:rPr>
      </w:pPr>
      <w:r>
        <w:rPr>
          <w:rFonts w:cs="Times New Roman" w:ascii="Times New Roman" w:hAnsi="Times New Roman"/>
          <w:b/>
          <w:bCs/>
          <w:caps/>
          <w:sz w:val="24"/>
          <w:szCs w:val="24"/>
        </w:rPr>
        <w:t>Nepārvarama vara</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Par nepārvaramas varas apstākļiem atzīstami tādi neatkarīgi apstākļi, kurus Puses nevarēja paredzēt un novērst saprātīgiem līdzekļiem. Pie tādiem apstākļiem pieskaitāmi: ugunsgrēki, kara darbība un stihiskas nelaimes (plūdi, zemestrīces un citas dabas parādības), kas nav pakļautas saprātīgai kontrolei, kavē un/vai padara neiespējamu Līguma izpildi.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Puses tiek atbrīvotas no atbildības par daļēju vai pilnīgu Līguma neizpildi, ja neizpilde ir radusies pēc Līguma noslēgšanas nepārvaramas varas un/vai ārkārtēju apstākļu rezultātā.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Pusēm, kas atsaucas uz nepārvaramas varas apstākļiem, tie jāpierāda ar kompetentas iestādes izdotu apstiprinājumu un par tādu apstākļu esamību jāinformē otra Puse 3 (trīs) dienu laikā no šo apstākļu iestāšanās brīža.</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Nepārvaramas varas iestāšanās gadījumā Līguma saistību izpilde tiek pagarināta par laika periodu, kurā darbojušies nepārvaramas varas apstākļi.</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Ja nepārvaramas varas dēļ Līgums nedarbojas ilgāk par 30 (trīsdesmit) kalendārajām dienām, </w:t>
      </w:r>
      <w:bookmarkStart w:id="2" w:name="_Hlk135475369"/>
      <w:r>
        <w:rPr>
          <w:rFonts w:eastAsia="Times New Roman" w:cs="Times New Roman" w:ascii="Times New Roman" w:hAnsi="Times New Roman"/>
          <w:sz w:val="24"/>
          <w:szCs w:val="24"/>
          <w:lang w:eastAsia="lv-LV"/>
        </w:rPr>
        <w:t>katrai Pusei ir tiesības vienpusējā kārtā atkāpties no Līguma izpildes</w:t>
      </w:r>
      <w:bookmarkEnd w:id="2"/>
      <w:r>
        <w:rPr>
          <w:rFonts w:eastAsia="Times New Roman" w:cs="Times New Roman" w:ascii="Times New Roman" w:hAnsi="Times New Roman"/>
          <w:sz w:val="24"/>
          <w:szCs w:val="24"/>
          <w:lang w:eastAsia="lv-LV"/>
        </w:rPr>
        <w:t>.</w:t>
      </w:r>
    </w:p>
    <w:p>
      <w:pPr>
        <w:pStyle w:val="Normal"/>
        <w:widowControl w:val="false"/>
        <w:spacing w:lineRule="auto" w:line="240" w:before="0" w:after="0"/>
        <w:ind w:end="17"/>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4"/>
        </w:numPr>
        <w:shd w:val="clear" w:color="auto" w:fill="FFFFFF"/>
        <w:spacing w:lineRule="auto" w:line="240" w:before="0" w:after="0"/>
        <w:ind w:hanging="567" w:start="567"/>
        <w:contextualSpacing/>
        <w:rPr>
          <w:rFonts w:ascii="Times New Roman" w:hAnsi="Times New Roman" w:cs="Times New Roman"/>
          <w:b/>
          <w:sz w:val="24"/>
          <w:szCs w:val="24"/>
        </w:rPr>
      </w:pPr>
      <w:r>
        <w:rPr>
          <w:rFonts w:cs="Times New Roman" w:ascii="Times New Roman" w:hAnsi="Times New Roman"/>
          <w:b/>
          <w:sz w:val="24"/>
          <w:szCs w:val="24"/>
        </w:rPr>
        <w:t>STRĪDU RISINĀŠANAS KĀRTĪBA</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bCs/>
          <w:iCs/>
          <w:sz w:val="24"/>
          <w:szCs w:val="24"/>
        </w:rPr>
        <w:t xml:space="preserve">Visas domstarpības un strīdi, kādi izceļas starp Pusēm saistībā ar Līguma izpildi, tiek atrisināti savstarpēju pārrunu ceļā, ja nepieciešams, papildinot vai grozot Līguma tekstu. </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sz w:val="24"/>
          <w:szCs w:val="24"/>
          <w:u w:val="none" w:color="000000"/>
          <w:lang w:eastAsia="ar-SA"/>
        </w:rPr>
        <w:t xml:space="preserve">Ja Puses nespēj vienoties 30 (trīsdesmit) darba dienu laikā, tad jebkurš strīds, nesaskaņas vai prasības, kas izriet no Līguma, vai kas skar to, vai tā pārkāpšanu, izbeigšanu vai spēkā esamību, tiks risināts </w:t>
      </w:r>
      <w:r>
        <w:rPr>
          <w:rFonts w:cs="Times New Roman" w:ascii="Times New Roman" w:hAnsi="Times New Roman"/>
          <w:kern w:val="2"/>
          <w:sz w:val="24"/>
          <w:szCs w:val="24"/>
          <w:lang w:eastAsia="ar-SA"/>
        </w:rPr>
        <w:t>tiesā LR normatīvajos aktos noteiktajā kārtībā.</w:t>
      </w:r>
    </w:p>
    <w:p>
      <w:pPr>
        <w:pStyle w:val="Normal"/>
        <w:spacing w:lineRule="auto" w:line="240" w:before="0" w:after="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 </w:t>
      </w:r>
    </w:p>
    <w:p>
      <w:pPr>
        <w:pStyle w:val="ListParagraph"/>
        <w:numPr>
          <w:ilvl w:val="0"/>
          <w:numId w:val="4"/>
        </w:numPr>
        <w:spacing w:lineRule="auto" w:line="240" w:before="0" w:after="0"/>
        <w:ind w:hanging="567" w:start="567"/>
        <w:contextualSpacing/>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t>APAKŠUZŅĒMĒJI UN APAKŠUZŅĒMĒJU NOMAIŅA UN JAUNA APAKŠUZŅĒMĒJU PIESAISTE</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lang w:eastAsia="ar-SA"/>
        </w:rPr>
        <w:t xml:space="preserve">Līguma izpildē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color w:themeColor="text1" w:val="000000"/>
          <w:sz w:val="24"/>
          <w:szCs w:val="24"/>
          <w:lang w:eastAsia="ar-SA"/>
        </w:rPr>
        <w:t xml:space="preserve">iesaistītā Iepirkuma piedāvājumā norādītā personāla un apakšuzņēmēju nomaiņa un jauna personāla vai apakšuzņēmēju piesaiste notiek saskaņā ar Publisko iepirkumu likuma 62. pantu.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 xml:space="preserve">Izpildītājs </w:t>
      </w:r>
      <w:r>
        <w:rPr>
          <w:rFonts w:eastAsia="Cambria" w:cs="Times New Roman" w:ascii="Times New Roman" w:hAnsi="Times New Roman"/>
          <w:iCs/>
          <w:color w:themeColor="text1" w:val="000000"/>
          <w:sz w:val="24"/>
          <w:szCs w:val="24"/>
        </w:rPr>
        <w:t xml:space="preserve">nav tiesīgs bez saskaņošanas ar Pasūtītāju veikt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iesniegtajā Iepirkumu dokumentācijā norādītā personāla un apakšuzņēmēju nomaiņu un iesaistīt papildu apakšuzņēmējus Līguma izpildē. Pasūtītājs ir tiesīgs prasīt personāla un apakšuzņēmēja viedokli par nomaiņas iemesliem.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Izpildītāja</w:t>
      </w:r>
      <w:r>
        <w:rPr>
          <w:rFonts w:eastAsia="Cambria" w:cs="Times New Roman" w:ascii="Times New Roman" w:hAnsi="Times New Roman"/>
          <w:iCs/>
          <w:color w:themeColor="text1" w:val="000000"/>
          <w:sz w:val="24"/>
          <w:szCs w:val="24"/>
        </w:rPr>
        <w:t xml:space="preserve"> Iepirkumā iesniegtajā piedāvājumā norādītā personāla nomaiņa pieļaujama tikai ar Pasūtītāja piekrišanu. Pasūtītājs nepiekrīt Izpildītāja Iepirkuma piedāvājumā norādītā personāla nomaiņai, ja piedāvātais personāls neatbilst Iepirkuma dokumentos personālam izvirzītajām prasībām.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Pasūtītājs nepiekrīt jauna apakšuzņēmēja piesaistei gadījumā, kad šādas izmaiņas, ja tās tiktu veiktas sākotnējā Izpildītāja Iepirkuma piedāvājumā, būtu ietekmējušas piedāvājuma izvēli atbilstoši Iepirkuma dokumentos noteiktajiem piedāvājuma izvērtēšanas kritērijiem.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ascii="Times New Roman" w:hAnsi="Times New Roman"/>
          <w:bCs/>
          <w:color w:themeColor="text1" w:val="000000"/>
          <w:sz w:val="24"/>
          <w:szCs w:val="24"/>
          <w:lang w:eastAsia="ar-SA"/>
        </w:rPr>
        <w:t>Pasūtītājs Pretendentu, kuram būtu piešķiramas iepirkuma līguma slēgšanas tiesības, izslēdz no dalības iepirkumā, ja pēc PIL 42.panta „Kandidātu un Pretendentu izslēgšanas noteikumi”, un Starptautisko un Latvijas Republikas nacionālo sankciju likuma 11¹.panta pirmajā daļā minētie izslēgšanas noteikumi, vai uz Pretendentu, kuram būtu piešķiramas līguma slēgšanas tiesības, neattiecas PIL 42. panta otrās daļas 1., 2., 3., 4., 5., 6., 7., 10., 11., 12., 13., 14. punktos minētie izslēgšanas nosacījumi, kā arī Starptautisko un Latvijas Republikas nacionālo sankciju likumā noteiktie ierobežojumi.</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 xml:space="preserve">Pasūtītājs pieņem lēmumu atļaut vai atteikt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personāla vai apakšuzņēmēju nomaiņu vai jaunu apakšuzņēmēju iesaistīšanu Līguma izpildē iespējami īsā laikā, bet ne vēlāk kā </w:t>
      </w:r>
      <w:r>
        <w:rPr>
          <w:rFonts w:eastAsia="Cambria" w:cs="Times New Roman" w:ascii="Times New Roman" w:hAnsi="Times New Roman"/>
          <w:b/>
          <w:bCs/>
          <w:iCs/>
          <w:color w:themeColor="text1" w:val="000000"/>
          <w:sz w:val="24"/>
          <w:szCs w:val="24"/>
        </w:rPr>
        <w:t xml:space="preserve">5 </w:t>
      </w:r>
      <w:r>
        <w:rPr>
          <w:rFonts w:eastAsia="Cambria" w:cs="Times New Roman" w:ascii="Times New Roman" w:hAnsi="Times New Roman"/>
          <w:b/>
          <w:bCs/>
          <w:i/>
          <w:color w:themeColor="text1" w:val="000000"/>
          <w:sz w:val="24"/>
          <w:szCs w:val="24"/>
        </w:rPr>
        <w:t>(piecu)</w:t>
      </w:r>
      <w:r>
        <w:rPr>
          <w:rFonts w:eastAsia="Cambria" w:cs="Times New Roman" w:ascii="Times New Roman" w:hAnsi="Times New Roman"/>
          <w:b/>
          <w:bCs/>
          <w:iCs/>
          <w:color w:themeColor="text1" w:val="000000"/>
          <w:sz w:val="24"/>
          <w:szCs w:val="24"/>
        </w:rPr>
        <w:t xml:space="preserve"> darbdienu</w:t>
      </w:r>
      <w:r>
        <w:rPr>
          <w:rFonts w:eastAsia="Cambria" w:cs="Times New Roman" w:ascii="Times New Roman" w:hAnsi="Times New Roman"/>
          <w:iCs/>
          <w:color w:themeColor="text1" w:val="000000"/>
          <w:sz w:val="24"/>
          <w:szCs w:val="24"/>
        </w:rPr>
        <w:t xml:space="preserve"> laikā pēc tam, kad saņēmis no Izpildītāja visu informāciju un dokumentus, kas nepieciešami lēmuma pieņemšanai saskaņā ar Publisko iepirkumu likuma 62. panta noteikumiem.</w:t>
      </w:r>
    </w:p>
    <w:p>
      <w:pPr>
        <w:pStyle w:val="Normal"/>
        <w:spacing w:lineRule="auto" w:line="240" w:before="0" w:after="0"/>
        <w:jc w:val="both"/>
        <w:rPr>
          <w:rFonts w:ascii="Times New Roman" w:hAnsi="Times New Roman" w:cs="Times New Roman"/>
          <w:color w:themeColor="text1" w:val="000000"/>
          <w:sz w:val="24"/>
          <w:szCs w:val="24"/>
          <w:u w:val="none" w:color="000000"/>
          <w:lang w:eastAsia="ar-SA"/>
        </w:rPr>
      </w:pPr>
      <w:r>
        <w:rPr>
          <w:rFonts w:cs="Times New Roman" w:ascii="Times New Roman" w:hAnsi="Times New Roman"/>
          <w:color w:themeColor="text1" w:val="000000"/>
          <w:sz w:val="24"/>
          <w:szCs w:val="24"/>
          <w:u w:val="none" w:color="000000"/>
          <w:lang w:eastAsia="ar-SA"/>
        </w:rPr>
      </w:r>
    </w:p>
    <w:p>
      <w:pPr>
        <w:pStyle w:val="ListParagraph"/>
        <w:numPr>
          <w:ilvl w:val="0"/>
          <w:numId w:val="4"/>
        </w:numPr>
        <w:shd w:val="clear" w:color="auto" w:fill="FFFFFF"/>
        <w:spacing w:lineRule="auto" w:line="240" w:before="0" w:after="0"/>
        <w:ind w:hanging="567" w:start="567"/>
        <w:contextualSpacing/>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t>CITI NOTEIKUMI</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Gadījumos, kas nav paredzēti Līgumā, Puses rīkojās saskaņā ar  Latvijas Republikas spēkā esošajiem normatīvajiem aktiem.</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Puses ar saviem parakstiem apliecina, ka tām ir saprotams Līguma saturs un nozīme, tās atzīst Līguma noteikumus.</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Katrai Pusei ir nekavējoties, bet ne vēlāk kā 3 (trīs) darba dienu laikā, jāziņo otrai Pusei par savas juridiskās adreses, norēķinu rekvizītu vai citas būtiskas kontaktinformācijas maiņu.</w:t>
      </w:r>
    </w:p>
    <w:p>
      <w:pPr>
        <w:pStyle w:val="ListParagraph"/>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Pasūtītāja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Izpildītāja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Līgums sagatavots latviešu valodā elektroniskā formātā un parakstīts ar drošu elektronisko </w:t>
      </w:r>
      <w:r>
        <w:rPr>
          <w:rFonts w:cs="Times New Roman" w:ascii="Times New Roman" w:hAnsi="Times New Roman"/>
          <w:sz w:val="24"/>
          <w:szCs w:val="24"/>
        </w:rPr>
        <w:t xml:space="preserve">parakstu. Līguma parakstīšanas datums ir pēdējā pievienotā droša elektroniskā paraksta un tā laika zīmoga datums. </w:t>
      </w:r>
    </w:p>
    <w:p>
      <w:pPr>
        <w:pStyle w:val="Normal"/>
        <w:widowControl w:val="false"/>
        <w:spacing w:lineRule="auto" w:line="240" w:before="0" w:after="0"/>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keepNext w:val="true"/>
        <w:numPr>
          <w:ilvl w:val="0"/>
          <w:numId w:val="4"/>
        </w:numPr>
        <w:spacing w:lineRule="auto" w:line="240" w:before="0" w:after="0"/>
        <w:ind w:hanging="567" w:start="567"/>
        <w:contextualSpacing/>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t>PUŠU REKVIZĪTI UN PARAKSTI</w:t>
      </w:r>
    </w:p>
    <w:p>
      <w:pPr>
        <w:pStyle w:val="Normal"/>
        <w:keepNext w:val="true"/>
        <w:numPr>
          <w:ilvl w:val="0"/>
          <w:numId w:val="0"/>
        </w:numPr>
        <w:spacing w:lineRule="auto" w:line="240" w:before="0" w:after="0"/>
        <w:ind w:hanging="431" w:start="431"/>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b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DOKUMENTS IR PARAKSTĪTS AR DROŠU ELEKTRONISKO PARAKSTU UN SATUR LAIKA ZĪMOGU</w:t>
      </w:r>
    </w:p>
    <w:p>
      <w:pPr>
        <w:pStyle w:val="Normal"/>
        <w:numPr>
          <w:ilvl w:val="0"/>
          <w:numId w:val="0"/>
        </w:numPr>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before="0" w:after="0"/>
        <w:jc w:val="end"/>
        <w:rPr>
          <w:rFonts w:ascii="Times New Roman" w:hAnsi="Times New Roman"/>
          <w:sz w:val="18"/>
          <w:szCs w:val="18"/>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title=""/>
                    <pic:cNvPicPr>
                      <a:picLocks noChangeAspect="1" noChangeArrowheads="1"/>
                    </pic:cNvPicPr>
                  </pic:nvPicPr>
                  <pic:blipFill>
                    <a:blip r:embed="rId3"/>
                    <a:stretch>
                      <a:fillRect/>
                    </a:stretch>
                  </pic:blipFill>
                  <pic:spPr bwMode="auto">
                    <a:xfrm>
                      <a:off x="0" y="0"/>
                      <a:ext cx="1962150" cy="1061720"/>
                    </a:xfrm>
                    <a:prstGeom prst="rect">
                      <a:avLst/>
                    </a:prstGeom>
                  </pic:spPr>
                </pic:pic>
              </a:graphicData>
            </a:graphic>
          </wp:anchor>
        </w:drawing>
      </w:r>
      <w:r>
        <w:rPr>
          <w:rFonts w:ascii="Times New Roman" w:hAnsi="Times New Roman"/>
          <w:b/>
          <w:bCs/>
          <w:sz w:val="18"/>
          <w:szCs w:val="18"/>
        </w:rPr>
        <w:t>2.pielikums</w:t>
      </w:r>
    </w:p>
    <w:p>
      <w:pPr>
        <w:pStyle w:val="Normal"/>
        <w:spacing w:before="0" w:after="0"/>
        <w:jc w:val="end"/>
        <w:rPr>
          <w:rFonts w:ascii="Times New Roman" w:hAnsi="Times New Roman"/>
          <w:sz w:val="18"/>
          <w:szCs w:val="18"/>
        </w:rPr>
      </w:pPr>
      <w:r>
        <w:rPr>
          <w:rFonts w:eastAsia="Times New Roman" w:cs="Times New Roman" w:ascii="Times New Roman" w:hAnsi="Times New Roman"/>
          <w:bCs/>
          <w:color w:val="auto"/>
          <w:kern w:val="0"/>
          <w:sz w:val="18"/>
          <w:szCs w:val="18"/>
          <w:lang w:val="lv-LV" w:eastAsia="ar-SA" w:bidi="ar-SA"/>
        </w:rPr>
        <w:t xml:space="preserve">Iepirkuma “Ventilācijas sistēmas izbūve </w:t>
      </w:r>
    </w:p>
    <w:p>
      <w:pPr>
        <w:pStyle w:val="Normal"/>
        <w:spacing w:before="0" w:after="0"/>
        <w:jc w:val="end"/>
        <w:rPr>
          <w:rFonts w:ascii="Times New Roman" w:hAnsi="Times New Roman"/>
          <w:sz w:val="18"/>
          <w:szCs w:val="18"/>
        </w:rPr>
      </w:pPr>
      <w:r>
        <w:rPr>
          <w:rFonts w:eastAsia="Times New Roman" w:cs="Times New Roman" w:ascii="Times New Roman" w:hAnsi="Times New Roman"/>
          <w:b w:val="false"/>
          <w:bCs w:val="false"/>
          <w:color w:val="auto"/>
          <w:kern w:val="0"/>
          <w:sz w:val="18"/>
          <w:szCs w:val="18"/>
          <w:lang w:val="lv-LV" w:eastAsia="ar-SA" w:bidi="ar-SA"/>
        </w:rPr>
        <w:t>ģimenes ārstu praksēs Buļļu ielā 7, Rīga</w:t>
      </w:r>
      <w:r>
        <w:rPr>
          <w:rFonts w:eastAsia="Times New Roman" w:cs="Times New Roman" w:ascii="Times New Roman" w:hAnsi="Times New Roman"/>
          <w:b w:val="false"/>
          <w:bCs w:val="false"/>
          <w:color w:val="000000"/>
          <w:kern w:val="0"/>
          <w:sz w:val="18"/>
          <w:szCs w:val="18"/>
          <w:lang w:val="lv-LV" w:eastAsia="ar-SA" w:bidi="ar-SA"/>
        </w:rPr>
        <w:t>”, nolikumam</w:t>
      </w:r>
    </w:p>
    <w:p>
      <w:pPr>
        <w:pStyle w:val="Normal"/>
        <w:spacing w:before="0" w:after="0"/>
        <w:jc w:val="end"/>
        <w:rPr>
          <w:rFonts w:eastAsia="Times New Roman" w:cs="Times New Roman"/>
          <w:b w:val="false"/>
          <w:bCs w:val="false"/>
          <w:color w:val="000000"/>
          <w:kern w:val="0"/>
          <w:lang w:val="lv-LV" w:eastAsia="ar-SA" w:bidi="ar-SA"/>
        </w:rPr>
      </w:pPr>
      <w:r>
        <w:rPr>
          <w:rFonts w:eastAsia="Times New Roman" w:cs="Times New Roman"/>
          <w:b w:val="false"/>
          <w:bCs w:val="false"/>
          <w:color w:val="000000"/>
          <w:kern w:val="0"/>
          <w:lang w:val="lv-LV" w:eastAsia="ar-SA" w:bidi="ar-SA"/>
        </w:rPr>
      </w:r>
    </w:p>
    <w:p>
      <w:pPr>
        <w:pStyle w:val="Normal"/>
        <w:jc w:val="center"/>
        <w:rPr>
          <w:rFonts w:ascii="Times New Roman" w:hAnsi="Times New Roman"/>
          <w:b/>
          <w:bCs/>
          <w:caps/>
        </w:rPr>
      </w:pPr>
      <w:r>
        <w:rPr>
          <w:rFonts w:ascii="Times New Roman" w:hAnsi="Times New Roman"/>
          <w:b/>
          <w:bCs/>
          <w:caps/>
        </w:rPr>
      </w:r>
    </w:p>
    <w:p>
      <w:pPr>
        <w:pStyle w:val="Normal"/>
        <w:jc w:val="center"/>
        <w:rPr>
          <w:rFonts w:ascii="Times New Roman" w:hAnsi="Times New Roman"/>
          <w:b/>
          <w:bCs/>
          <w:caps/>
        </w:rPr>
      </w:pPr>
      <w:r>
        <w:rPr>
          <w:rFonts w:ascii="Times New Roman" w:hAnsi="Times New Roman"/>
          <w:b/>
          <w:bCs/>
          <w:caps/>
        </w:rPr>
      </w:r>
    </w:p>
    <w:p>
      <w:pPr>
        <w:pStyle w:val="Normal"/>
        <w:spacing w:before="0" w:after="46"/>
        <w:jc w:val="center"/>
        <w:rPr>
          <w:rFonts w:ascii="Times New Roman" w:hAnsi="Times New Roman"/>
          <w:b/>
          <w:bCs/>
          <w:caps/>
        </w:rPr>
      </w:pPr>
      <w:r>
        <w:rPr>
          <w:rFonts w:ascii="Times New Roman" w:hAnsi="Times New Roman"/>
          <w:b/>
          <w:bCs/>
          <w:caps/>
        </w:rPr>
        <w:t>DARBA UZDEVUMS</w:t>
      </w:r>
    </w:p>
    <w:p>
      <w:pPr>
        <w:pStyle w:val="Normal"/>
        <w:spacing w:before="0" w:after="46"/>
        <w:jc w:val="center"/>
        <w:rPr>
          <w:rFonts w:ascii="Times New Roman" w:hAnsi="Times New Roman"/>
        </w:rPr>
      </w:pPr>
      <w:r>
        <w:rPr>
          <w:rFonts w:ascii="Times New Roman" w:hAnsi="Times New Roman"/>
          <w:b/>
          <w:bCs/>
          <w:caps/>
        </w:rPr>
        <w:t>„</w:t>
      </w:r>
      <w:r>
        <w:rPr>
          <w:rFonts w:ascii="Times New Roman" w:hAnsi="Times New Roman"/>
          <w:b/>
          <w:bCs/>
          <w:caps/>
        </w:rPr>
        <w:t>Ventilācijas sistēmas izbūve</w:t>
      </w:r>
    </w:p>
    <w:p>
      <w:pPr>
        <w:pStyle w:val="Normal"/>
        <w:spacing w:before="0" w:after="46"/>
        <w:jc w:val="center"/>
        <w:rPr>
          <w:rFonts w:ascii="Times New Roman" w:hAnsi="Times New Roman"/>
        </w:rPr>
      </w:pPr>
      <w:r>
        <w:rPr>
          <w:rFonts w:ascii="Times New Roman" w:hAnsi="Times New Roman"/>
          <w:b/>
          <w:bCs/>
          <w:caps/>
        </w:rPr>
        <w:t>ģimenes ārstu praksēs Buļļu ielā 7, Rīga”</w:t>
      </w:r>
    </w:p>
    <w:p>
      <w:pPr>
        <w:pStyle w:val="Normal"/>
        <w:keepNext w:val="true"/>
        <w:numPr>
          <w:ilvl w:val="0"/>
          <w:numId w:val="0"/>
        </w:numPr>
        <w:tabs>
          <w:tab w:val="left" w:pos="720" w:leader="none"/>
        </w:tabs>
        <w:spacing w:before="0" w:after="46"/>
        <w:ind w:hanging="864" w:start="864"/>
        <w:jc w:val="center"/>
        <w:outlineLvl w:val="3"/>
        <w:rPr>
          <w:rFonts w:ascii="Times New Roman" w:hAnsi="Times New Roman"/>
        </w:rPr>
      </w:pPr>
      <w:r>
        <w:rPr>
          <w:rFonts w:ascii="Times New Roman" w:hAnsi="Times New Roman"/>
          <w:lang w:eastAsia="zh-CN"/>
        </w:rPr>
        <w:t xml:space="preserve">identifikācijas Nr. </w:t>
      </w:r>
      <w:r>
        <w:rPr>
          <w:rFonts w:cs="Times New Roman" w:ascii="Times New Roman" w:hAnsi="Times New Roman"/>
          <w:b w:val="false"/>
          <w:bCs w:val="false"/>
          <w:sz w:val="24"/>
          <w:szCs w:val="24"/>
          <w:shd w:fill="auto" w:val="clear"/>
          <w:lang w:eastAsia="zh-CN"/>
        </w:rPr>
        <w:t>M-1-B7_01-2026</w:t>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rPr>
        <w:t>1. VISPĀRĒJĀ INFORMĀCIJA</w:t>
      </w:r>
    </w:p>
    <w:tbl>
      <w:tblPr>
        <w:tblW w:w="9649"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3695"/>
        <w:gridCol w:w="5953"/>
      </w:tblGrid>
      <w:tr>
        <w:trPr/>
        <w:tc>
          <w:tcPr>
            <w:tcW w:w="3695" w:type="dxa"/>
            <w:tcBorders>
              <w:top w:val="single" w:sz="4" w:space="0" w:color="000000"/>
              <w:start w:val="single" w:sz="4" w:space="0" w:color="000000"/>
              <w:bottom w:val="single" w:sz="4" w:space="0" w:color="000000"/>
            </w:tcBorders>
          </w:tcPr>
          <w:p>
            <w:pPr>
              <w:pStyle w:val="Normal"/>
              <w:spacing w:before="0" w:after="160"/>
              <w:rPr>
                <w:rFonts w:ascii="Times New Roman" w:hAnsi="Times New Roman"/>
              </w:rPr>
            </w:pPr>
            <w:r>
              <w:rPr>
                <w:rFonts w:ascii="Times New Roman" w:hAnsi="Times New Roman"/>
                <w:lang w:eastAsia="zh-CN"/>
              </w:rPr>
              <w:t>Pasūtītājs</w:t>
            </w:r>
          </w:p>
        </w:tc>
        <w:tc>
          <w:tcPr>
            <w:tcW w:w="5953" w:type="dxa"/>
            <w:tcBorders>
              <w:top w:val="single" w:sz="4" w:space="0" w:color="000000"/>
              <w:start w:val="single" w:sz="4" w:space="0" w:color="000000"/>
              <w:bottom w:val="single" w:sz="4" w:space="0" w:color="000000"/>
              <w:end w:val="single" w:sz="4" w:space="0" w:color="000000"/>
            </w:tcBorders>
          </w:tcPr>
          <w:p>
            <w:pPr>
              <w:pStyle w:val="Normal"/>
              <w:spacing w:before="0" w:after="160"/>
              <w:ind w:end="-28"/>
              <w:rPr>
                <w:rFonts w:ascii="Times New Roman" w:hAnsi="Times New Roman"/>
              </w:rPr>
            </w:pPr>
            <w:r>
              <w:rPr>
                <w:rFonts w:ascii="Times New Roman" w:hAnsi="Times New Roman"/>
              </w:rPr>
              <w:t>Sabiedrība ar ierobežotu atbildību „Možums-1”</w:t>
            </w:r>
          </w:p>
        </w:tc>
      </w:tr>
      <w:tr>
        <w:trPr/>
        <w:tc>
          <w:tcPr>
            <w:tcW w:w="3695" w:type="dxa"/>
            <w:tcBorders>
              <w:top w:val="single" w:sz="4" w:space="0" w:color="000000"/>
              <w:start w:val="single" w:sz="4" w:space="0" w:color="000000"/>
              <w:bottom w:val="single" w:sz="4" w:space="0" w:color="000000"/>
            </w:tcBorders>
          </w:tcPr>
          <w:p>
            <w:pPr>
              <w:pStyle w:val="Normal"/>
              <w:spacing w:before="0" w:after="160"/>
              <w:rPr>
                <w:rFonts w:ascii="Times New Roman" w:hAnsi="Times New Roman"/>
              </w:rPr>
            </w:pPr>
            <w:r>
              <w:rPr>
                <w:rFonts w:ascii="Times New Roman" w:hAnsi="Times New Roman"/>
                <w:lang w:eastAsia="zh-CN"/>
              </w:rPr>
              <w:t>Nodokļu maksātāja reģistrācijas Nr.</w:t>
            </w:r>
          </w:p>
        </w:tc>
        <w:tc>
          <w:tcPr>
            <w:tcW w:w="5953" w:type="dxa"/>
            <w:tcBorders>
              <w:top w:val="single" w:sz="4" w:space="0" w:color="000000"/>
              <w:start w:val="single" w:sz="4" w:space="0" w:color="000000"/>
              <w:bottom w:val="single" w:sz="4" w:space="0" w:color="000000"/>
              <w:end w:val="single" w:sz="4" w:space="0" w:color="000000"/>
            </w:tcBorders>
          </w:tcPr>
          <w:p>
            <w:pPr>
              <w:pStyle w:val="Normal"/>
              <w:spacing w:before="0" w:after="160"/>
              <w:ind w:end="-28"/>
              <w:rPr>
                <w:rFonts w:ascii="Times New Roman" w:hAnsi="Times New Roman"/>
              </w:rPr>
            </w:pPr>
            <w:r>
              <w:rPr>
                <w:rFonts w:ascii="Times New Roman" w:hAnsi="Times New Roman"/>
              </w:rPr>
              <w:t>40103146679</w:t>
            </w:r>
          </w:p>
        </w:tc>
      </w:tr>
      <w:tr>
        <w:trPr/>
        <w:tc>
          <w:tcPr>
            <w:tcW w:w="3695" w:type="dxa"/>
            <w:tcBorders>
              <w:top w:val="single" w:sz="4" w:space="0" w:color="000000"/>
              <w:start w:val="single" w:sz="4" w:space="0" w:color="000000"/>
              <w:bottom w:val="single" w:sz="4" w:space="0" w:color="000000"/>
            </w:tcBorders>
          </w:tcPr>
          <w:p>
            <w:pPr>
              <w:pStyle w:val="Normal"/>
              <w:spacing w:before="0" w:after="160"/>
              <w:rPr>
                <w:rFonts w:ascii="Times New Roman" w:hAnsi="Times New Roman"/>
              </w:rPr>
            </w:pPr>
            <w:r>
              <w:rPr>
                <w:rFonts w:ascii="Times New Roman" w:hAnsi="Times New Roman"/>
                <w:lang w:eastAsia="zh-CN"/>
              </w:rPr>
              <w:t>Pasūtītāja adrese</w:t>
            </w:r>
          </w:p>
        </w:tc>
        <w:tc>
          <w:tcPr>
            <w:tcW w:w="5953" w:type="dxa"/>
            <w:tcBorders>
              <w:top w:val="single" w:sz="4" w:space="0" w:color="000000"/>
              <w:start w:val="single" w:sz="4" w:space="0" w:color="000000"/>
              <w:bottom w:val="single" w:sz="4" w:space="0" w:color="000000"/>
              <w:end w:val="single" w:sz="4" w:space="0" w:color="000000"/>
            </w:tcBorders>
          </w:tcPr>
          <w:p>
            <w:pPr>
              <w:pStyle w:val="Normal"/>
              <w:spacing w:before="0" w:after="160"/>
              <w:ind w:end="-28"/>
              <w:rPr>
                <w:rFonts w:ascii="Times New Roman" w:hAnsi="Times New Roman"/>
              </w:rPr>
            </w:pPr>
            <w:r>
              <w:rPr>
                <w:rFonts w:ascii="Times New Roman" w:hAnsi="Times New Roman"/>
              </w:rPr>
              <w:t>Buļļu iela 7, Rīga, LV-1010</w:t>
            </w:r>
          </w:p>
        </w:tc>
      </w:tr>
      <w:tr>
        <w:trPr/>
        <w:tc>
          <w:tcPr>
            <w:tcW w:w="3695" w:type="dxa"/>
            <w:tcBorders>
              <w:top w:val="single" w:sz="4" w:space="0" w:color="000000"/>
              <w:start w:val="single" w:sz="4" w:space="0" w:color="000000"/>
              <w:bottom w:val="single" w:sz="4" w:space="0" w:color="000000"/>
            </w:tcBorders>
          </w:tcPr>
          <w:p>
            <w:pPr>
              <w:pStyle w:val="Normal"/>
              <w:spacing w:before="0" w:after="160"/>
              <w:rPr>
                <w:rFonts w:ascii="Times New Roman" w:hAnsi="Times New Roman"/>
              </w:rPr>
            </w:pPr>
            <w:r>
              <w:rPr>
                <w:rFonts w:ascii="Times New Roman" w:hAnsi="Times New Roman"/>
                <w:lang w:eastAsia="zh-CN"/>
              </w:rPr>
              <w:t>Objekta atrašanās vieta</w:t>
            </w:r>
          </w:p>
        </w:tc>
        <w:tc>
          <w:tcPr>
            <w:tcW w:w="5953" w:type="dxa"/>
            <w:tcBorders>
              <w:top w:val="single" w:sz="4" w:space="0" w:color="000000"/>
              <w:start w:val="single" w:sz="4" w:space="0" w:color="000000"/>
              <w:bottom w:val="single" w:sz="4" w:space="0" w:color="000000"/>
              <w:end w:val="single" w:sz="4" w:space="0" w:color="000000"/>
            </w:tcBorders>
          </w:tcPr>
          <w:p>
            <w:pPr>
              <w:pStyle w:val="Normal"/>
              <w:spacing w:before="0" w:after="160"/>
              <w:ind w:end="-28"/>
              <w:rPr>
                <w:rFonts w:ascii="Times New Roman" w:hAnsi="Times New Roman"/>
              </w:rPr>
            </w:pPr>
            <w:r>
              <w:rPr>
                <w:rFonts w:ascii="Times New Roman" w:hAnsi="Times New Roman"/>
              </w:rPr>
              <w:t>Buļļu ielā 7, Rīgā, MFD Iļģuciema poliklīnika</w:t>
            </w:r>
          </w:p>
        </w:tc>
      </w:tr>
    </w:tbl>
    <w:p>
      <w:pPr>
        <w:pStyle w:val="Normal"/>
        <w:jc w:val="both"/>
        <w:rPr>
          <w:rFonts w:ascii="Times New Roman" w:hAnsi="Times New Roman"/>
        </w:rPr>
      </w:pPr>
      <w:r>
        <w:rPr>
          <w:rFonts w:ascii="Times New Roman" w:hAnsi="Times New Roman"/>
        </w:rPr>
        <w:t xml:space="preserve"> </w:t>
      </w:r>
    </w:p>
    <w:p>
      <w:pPr>
        <w:pStyle w:val="BodyText"/>
        <w:widowControl w:val="false"/>
        <w:suppressAutoHyphens w:val="true"/>
        <w:bidi w:val="0"/>
        <w:spacing w:before="0" w:after="0"/>
        <w:jc w:val="both"/>
        <w:rPr>
          <w:rFonts w:ascii="Times New Roman" w:hAnsi="Times New Roman"/>
        </w:rPr>
      </w:pPr>
      <w:r>
        <w:rPr>
          <w:rFonts w:eastAsia="Arial Narrow" w:ascii="Times New Roman" w:hAnsi="Times New Roman"/>
        </w:rPr>
        <w:t>1. Darba uzdevuma mērķis ir nodrošināt atbilstošu iekštelpu mikroklimatu un gaisa apmaiņu ārstniecības iestādes telpās, izbūvējot ventilācijas sistēmu ģimenes ārstu praksēs, procedūru kabinetā, reģistratūrā un uzgaidāmajā telpā.</w:t>
      </w:r>
    </w:p>
    <w:p>
      <w:pPr>
        <w:pStyle w:val="BodyText"/>
        <w:widowControl w:val="false"/>
        <w:suppressAutoHyphens w:val="true"/>
        <w:bidi w:val="0"/>
        <w:spacing w:before="0" w:after="0"/>
        <w:jc w:val="both"/>
        <w:rPr>
          <w:rFonts w:ascii="Times New Roman" w:hAnsi="Times New Roman"/>
        </w:rPr>
      </w:pPr>
      <w:r>
        <w:rPr>
          <w:rFonts w:eastAsia="Arial Narrow" w:ascii="Times New Roman" w:hAnsi="Times New Roman"/>
        </w:rPr>
        <w:t xml:space="preserve">2. </w:t>
      </w:r>
      <w:bookmarkStart w:id="3" w:name="_Hlk152758940"/>
      <w:r>
        <w:rPr>
          <w:rFonts w:ascii="Times New Roman" w:hAnsi="Times New Roman"/>
        </w:rPr>
        <w:t>Iepirkuma priekšm</w:t>
      </w:r>
      <w:r>
        <w:rPr>
          <w:rFonts w:eastAsia="Times New Roman" w:cs="Times New Roman" w:ascii="Times New Roman" w:hAnsi="Times New Roman"/>
          <w:color w:val="auto"/>
          <w:kern w:val="0"/>
          <w:sz w:val="24"/>
          <w:szCs w:val="24"/>
          <w:lang w:val="lv-LV" w:eastAsia="en-US" w:bidi="ar-SA"/>
        </w:rPr>
        <w:t xml:space="preserve">ets ir Ventilācijas sistēmas izbūve ģimenes ārstu praksēs Buļļu ielā 7, Rīga </w:t>
      </w:r>
      <w:r>
        <w:rPr>
          <w:rFonts w:ascii="Times New Roman" w:hAnsi="Times New Roman"/>
        </w:rPr>
        <w:t>(turpmāk – Darbi)</w:t>
      </w:r>
      <w:bookmarkEnd w:id="3"/>
      <w:r>
        <w:rPr>
          <w:rFonts w:ascii="Times New Roman" w:hAnsi="Times New Roman"/>
        </w:rPr>
        <w:t xml:space="preserve">, ietverot sekojošo: </w:t>
      </w:r>
    </w:p>
    <w:p>
      <w:pPr>
        <w:pStyle w:val="Normal"/>
        <w:jc w:val="both"/>
        <w:rPr>
          <w:rFonts w:ascii="Times New Roman" w:hAnsi="Times New Roman"/>
        </w:rPr>
      </w:pPr>
      <w:r>
        <w:rPr>
          <w:rFonts w:eastAsia="Arial Narrow" w:ascii="Times New Roman" w:hAnsi="Times New Roman"/>
        </w:rPr>
        <w:t xml:space="preserve">2.1. </w:t>
      </w:r>
      <w:r>
        <w:rPr>
          <w:rFonts w:ascii="Times New Roman" w:hAnsi="Times New Roman"/>
        </w:rPr>
        <w:t>Piedāvājumā ir jāiekļauj visi būvdarbi, materiāli, palīgmateriāli un mehānismi, kas nepieciešami Darbu nodrošināšanai, lai izpildītu Darbus pilnā apmērā, kaut arī tas nav uzskaitīts iepriekš minētajos darbos.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rFonts w:ascii="Times New Roman" w:hAnsi="Times New Roman"/>
        </w:rPr>
      </w:pPr>
      <w:r>
        <w:rPr>
          <w:rFonts w:ascii="Times New Roman" w:hAnsi="Times New Roman"/>
          <w:bCs/>
        </w:rPr>
        <w:t>2.2. Darbu izpildes tāme jāsagatavo</w:t>
      </w:r>
      <w:r>
        <w:rPr>
          <w:rFonts w:eastAsia="Calibri" w:ascii="Times New Roman" w:hAnsi="Times New Roman"/>
        </w:rPr>
        <w:t xml:space="preserve"> atbilstoši LR spēkā esošo normatīvo aktu prasībām.</w:t>
      </w:r>
    </w:p>
    <w:p>
      <w:pPr>
        <w:pStyle w:val="Normal"/>
        <w:ind w:end="-96"/>
        <w:jc w:val="both"/>
        <w:rPr>
          <w:rFonts w:ascii="Times New Roman" w:hAnsi="Times New Roman"/>
        </w:rPr>
      </w:pPr>
      <w:r>
        <w:rPr>
          <w:rFonts w:ascii="Times New Roman" w:hAnsi="Times New Roman"/>
        </w:rPr>
        <w:t>2.3. Izpildot Darbus, jāievēro visas spēkā esošajos normatīvajos aktos noteiktās tehniskās, sanitārās, vides aizsardzības, ugunsdrošības, darba drošības u.c. prasības.</w:t>
      </w:r>
    </w:p>
    <w:p>
      <w:pPr>
        <w:pStyle w:val="Normal"/>
        <w:ind w:end="-96"/>
        <w:jc w:val="both"/>
        <w:rPr>
          <w:rFonts w:ascii="Times New Roman" w:hAnsi="Times New Roman"/>
        </w:rPr>
      </w:pPr>
      <w:r>
        <w:rPr>
          <w:rFonts w:ascii="Times New Roman" w:hAnsi="Times New Roman"/>
        </w:rPr>
        <w:t>2.4. Darbu izpildes laikā jānorobežo bīstamās darbības zonas, ja tas nepieciešams drošības nodrošināšanai.</w:t>
      </w:r>
    </w:p>
    <w:p>
      <w:pPr>
        <w:pStyle w:val="Normal"/>
        <w:jc w:val="both"/>
        <w:rPr>
          <w:rFonts w:ascii="Times New Roman" w:hAnsi="Times New Roman"/>
        </w:rPr>
      </w:pPr>
      <w:r>
        <w:rPr>
          <w:rFonts w:eastAsia="Calibri" w:ascii="Times New Roman" w:hAnsi="Times New Roman"/>
          <w:lang w:eastAsia="ar-SA"/>
        </w:rPr>
        <w:t>2.5. Darbu izpildītājs</w:t>
      </w:r>
      <w:r>
        <w:rPr>
          <w:rFonts w:ascii="Times New Roman" w:hAnsi="Times New Roman"/>
          <w:bCs/>
          <w:lang w:eastAsia="ar-SA"/>
        </w:rPr>
        <w:t xml:space="preserve"> nodrošina bez papildu maksas izpildīto Darbu  nepilnību novēršanu, ja tādas konstatētas un iepriekš ir parakstīts defektu akts.</w:t>
      </w:r>
    </w:p>
    <w:p>
      <w:pPr>
        <w:pStyle w:val="Normal"/>
        <w:jc w:val="both"/>
        <w:rPr>
          <w:rFonts w:ascii="Times New Roman" w:hAnsi="Times New Roman"/>
        </w:rPr>
      </w:pPr>
      <w:r>
        <w:rPr>
          <w:rFonts w:eastAsia="Calibri" w:ascii="Times New Roman" w:hAnsi="Times New Roman"/>
          <w:bCs/>
          <w:lang w:eastAsia="ar-SA"/>
        </w:rPr>
        <w:t xml:space="preserve">2.6. </w:t>
      </w:r>
      <w:r>
        <w:rPr>
          <w:rFonts w:eastAsia="Calibri" w:ascii="Times New Roman" w:hAnsi="Times New Roman"/>
        </w:rPr>
        <w:t>Darbu izpildītājs</w:t>
      </w:r>
      <w:r>
        <w:rPr>
          <w:rFonts w:ascii="Times New Roman" w:hAnsi="Times New Roman"/>
          <w:bCs/>
        </w:rPr>
        <w:t xml:space="preserve"> nekavējoties ziņo par jebkādiem Darbu izpildes iespējamiem kavējumiem, ja tādi radušies vai varētu rasties.</w:t>
      </w:r>
    </w:p>
    <w:p>
      <w:pPr>
        <w:pStyle w:val="Normal"/>
        <w:tabs>
          <w:tab w:val="clear" w:pos="720"/>
          <w:tab w:val="left" w:pos="426" w:leader="none"/>
        </w:tabs>
        <w:jc w:val="both"/>
        <w:rPr>
          <w:rFonts w:ascii="Times New Roman" w:hAnsi="Times New Roman"/>
        </w:rPr>
      </w:pPr>
      <w:r>
        <w:rPr>
          <w:rFonts w:eastAsia="Calibri" w:ascii="Times New Roman" w:hAnsi="Times New Roman"/>
        </w:rPr>
        <w:t xml:space="preserve">3. </w:t>
      </w:r>
      <w:r>
        <w:rPr>
          <w:rFonts w:eastAsia="Calibri" w:ascii="Times New Roman" w:hAnsi="Times New Roman"/>
          <w:b/>
          <w:bCs/>
        </w:rPr>
        <w:t>Papildus informācija par darbu izpildes kārtību</w:t>
      </w:r>
    </w:p>
    <w:p>
      <w:pPr>
        <w:pStyle w:val="Normal"/>
        <w:jc w:val="start"/>
        <w:rPr/>
      </w:pPr>
      <w:r>
        <w:rPr>
          <w:rStyle w:val="Strong"/>
          <w:rFonts w:ascii="Times New Roman" w:hAnsi="Times New Roman"/>
          <w:b w:val="false"/>
          <w:bCs w:val="false"/>
        </w:rPr>
        <w:t>3.1. Darbu organizācija</w:t>
      </w:r>
      <w:r>
        <w:rPr>
          <w:rFonts w:ascii="Times New Roman" w:hAnsi="Times New Roman"/>
          <w:bCs/>
        </w:rPr>
        <w:br/>
        <w:t>3.1.1. Būvdarbi veicami MFD poliklīnikas telpās, nodrošinot ārstniecības iestādes nepārtrauktu darbību un pacientu apkalpošanas procesa netraucētu norisi.</w:t>
        <w:br/>
        <w:t>3.1.2. Darbi organizējami secīgi un pa posmiem, iepriekš saskaņojot darbu izpildes grafiku ar Pasūtītāju.</w:t>
        <w:br/>
        <w:t>3.1.3. Darbu izpildītājs izstrādā un pirms darbu uzsākšanas iesniedz Pasūtītājam saskaņošanai detalizētu darbu organizācijas plānu, kurā norādīti darbu posmi, termiņi, drošības pasākumi un iespējamie ierobežojumi.</w:t>
      </w:r>
    </w:p>
    <w:p>
      <w:pPr>
        <w:pStyle w:val="Normal"/>
        <w:jc w:val="start"/>
        <w:rPr/>
      </w:pPr>
      <w:r>
        <w:rPr>
          <w:rStyle w:val="Strong"/>
          <w:rFonts w:ascii="Times New Roman" w:hAnsi="Times New Roman"/>
          <w:b w:val="false"/>
          <w:bCs w:val="false"/>
        </w:rPr>
        <w:t>3.2. Atbildība un drošība</w:t>
      </w:r>
      <w:r>
        <w:rPr>
          <w:rFonts w:ascii="Times New Roman" w:hAnsi="Times New Roman"/>
          <w:bCs/>
        </w:rPr>
        <w:br/>
        <w:t>3.2.1. Darbu izpildītājs pilnā apmērā atbild par:</w:t>
      </w:r>
    </w:p>
    <w:p>
      <w:pPr>
        <w:pStyle w:val="Normal"/>
        <w:numPr>
          <w:ilvl w:val="0"/>
          <w:numId w:val="10"/>
        </w:numPr>
        <w:tabs>
          <w:tab w:val="clear" w:pos="720"/>
          <w:tab w:val="left" w:pos="0" w:leader="none"/>
        </w:tabs>
        <w:spacing w:before="0" w:after="46"/>
        <w:jc w:val="start"/>
        <w:rPr>
          <w:rFonts w:ascii="Times New Roman" w:hAnsi="Times New Roman"/>
        </w:rPr>
      </w:pPr>
      <w:r>
        <w:rPr>
          <w:rFonts w:ascii="Times New Roman" w:hAnsi="Times New Roman"/>
          <w:bCs/>
        </w:rPr>
        <w:t>pacientu, apmeklētāju un personāla drošu, netraucētu un brīvu pārvietošanos;</w:t>
      </w:r>
    </w:p>
    <w:p>
      <w:pPr>
        <w:pStyle w:val="Normal"/>
        <w:numPr>
          <w:ilvl w:val="0"/>
          <w:numId w:val="10"/>
        </w:numPr>
        <w:tabs>
          <w:tab w:val="clear" w:pos="720"/>
          <w:tab w:val="left" w:pos="0" w:leader="none"/>
        </w:tabs>
        <w:spacing w:before="0" w:after="46"/>
        <w:jc w:val="start"/>
        <w:rPr>
          <w:rFonts w:ascii="Times New Roman" w:hAnsi="Times New Roman"/>
        </w:rPr>
      </w:pPr>
      <w:r>
        <w:rPr>
          <w:rFonts w:ascii="Times New Roman" w:hAnsi="Times New Roman"/>
          <w:bCs/>
        </w:rPr>
        <w:t>darba zonu norobežošanu un marķēšanu;</w:t>
      </w:r>
    </w:p>
    <w:p>
      <w:pPr>
        <w:pStyle w:val="Normal"/>
        <w:numPr>
          <w:ilvl w:val="0"/>
          <w:numId w:val="10"/>
        </w:numPr>
        <w:tabs>
          <w:tab w:val="clear" w:pos="720"/>
          <w:tab w:val="left" w:pos="0" w:leader="none"/>
        </w:tabs>
        <w:spacing w:before="0" w:after="46"/>
        <w:jc w:val="start"/>
        <w:rPr>
          <w:rFonts w:ascii="Times New Roman" w:hAnsi="Times New Roman"/>
        </w:rPr>
      </w:pPr>
      <w:r>
        <w:rPr>
          <w:rFonts w:ascii="Times New Roman" w:hAnsi="Times New Roman"/>
          <w:bCs/>
        </w:rPr>
        <w:t>darba drošības un ugunsdrošības prasību ievērošanu;</w:t>
      </w:r>
    </w:p>
    <w:p>
      <w:pPr>
        <w:pStyle w:val="Normal"/>
        <w:numPr>
          <w:ilvl w:val="0"/>
          <w:numId w:val="10"/>
        </w:numPr>
        <w:tabs>
          <w:tab w:val="clear" w:pos="720"/>
          <w:tab w:val="left" w:pos="0" w:leader="none"/>
        </w:tabs>
        <w:spacing w:before="0" w:after="46"/>
        <w:jc w:val="start"/>
        <w:rPr>
          <w:rFonts w:ascii="Times New Roman" w:hAnsi="Times New Roman"/>
        </w:rPr>
      </w:pPr>
      <w:r>
        <w:rPr>
          <w:rFonts w:ascii="Times New Roman" w:hAnsi="Times New Roman"/>
          <w:bCs/>
        </w:rPr>
        <w:t>MFD poliklīnikas darbības nepārtrauktības nodrošināšanu darbu izpildes laikā.</w:t>
      </w:r>
    </w:p>
    <w:p>
      <w:pPr>
        <w:pStyle w:val="Normal"/>
        <w:jc w:val="start"/>
        <w:rPr>
          <w:rFonts w:ascii="Times New Roman" w:hAnsi="Times New Roman"/>
        </w:rPr>
      </w:pPr>
      <w:r>
        <w:rPr>
          <w:rFonts w:ascii="Times New Roman" w:hAnsi="Times New Roman"/>
          <w:bCs/>
        </w:rPr>
        <w:t>3.2.2. Darbu izpildītājs nodrošina, ka tā personāls ievēro Pasūtītāja iekšējās kārtības noteikumus un citus saistošos normatīvos aktus.</w:t>
      </w:r>
    </w:p>
    <w:p>
      <w:pPr>
        <w:pStyle w:val="Normal"/>
        <w:jc w:val="start"/>
        <w:rPr/>
      </w:pPr>
      <w:r>
        <w:rPr>
          <w:rStyle w:val="Strong"/>
          <w:rFonts w:ascii="Times New Roman" w:hAnsi="Times New Roman"/>
          <w:b w:val="false"/>
          <w:bCs w:val="false"/>
        </w:rPr>
        <w:t>3.3. Darbu izpildes laiks un ierobežojumi</w:t>
      </w:r>
      <w:r>
        <w:rPr>
          <w:rFonts w:ascii="Times New Roman" w:hAnsi="Times New Roman"/>
          <w:bCs/>
        </w:rPr>
        <w:br/>
        <w:t>3.3.1. Darbi veicami darba dienās no plkst. 8:15 līdz 17:00, ja vien ar Pasūtītāju nav rakstiski saskaņots citādi.</w:t>
        <w:br/>
        <w:t>3.3.2. Darbi, kas rada paaugstinātu trokšņa līmeni, vibrāciju, putekļus vai citus ārstniecības procesam traucējošus faktorus, veicami ārpus MFD poliklīnikas darba laika vai citā ar Pasūtītāju iepriekš rakstiski saskaņotā laikā.</w:t>
        <w:br/>
        <w:t>3.3.3. Inženierkomunikāciju (tai skaitā elektroapgādes, ūdensapgādes, kanalizācijas, ventilācijas u.c.) atslēgšana pieļaujama tikai pēc iepriekšējas rakstiskas saskaņošanas ar Pasūtītāju, norādot plānoto atslēguma laiku un ilgumu.</w:t>
      </w:r>
    </w:p>
    <w:p>
      <w:pPr>
        <w:pStyle w:val="Normal"/>
        <w:jc w:val="start"/>
        <w:rPr/>
      </w:pPr>
      <w:r>
        <w:rPr>
          <w:rStyle w:val="Strong"/>
          <w:rFonts w:ascii="Times New Roman" w:hAnsi="Times New Roman"/>
          <w:b w:val="false"/>
          <w:bCs w:val="false"/>
        </w:rPr>
        <w:t>3.4. Putekļu un piesārņojuma kontrole</w:t>
      </w:r>
      <w:r>
        <w:rPr>
          <w:rFonts w:ascii="Times New Roman" w:hAnsi="Times New Roman"/>
          <w:bCs/>
        </w:rPr>
        <w:br/>
        <w:t>3.4.1. Darbu izpildītājs nodrošina darba zonas hermētisku norobežošanu, putekļu izolāciju un piesārņojuma izplatīšanās novēršanu ārstniecības zonās.</w:t>
        <w:br/>
        <w:t>3.4.2. Pēc katras darba dienas Darbu izpildītājs nodrošina darba zonas uzkopšanu un drošas vides atjaunošanu.</w:t>
        <w:br/>
        <w:t>3.4.3. Aizliegts izmantot tehnoloģijas vai materiālus, kas rada pārmērīgu piesārņojuma risku ārstniecības iestādes telpās, ja vien tas nav iepriekš saskaņots ar Pasūtītāju.</w:t>
      </w:r>
    </w:p>
    <w:p>
      <w:pPr>
        <w:pStyle w:val="Normal"/>
        <w:jc w:val="start"/>
        <w:rPr/>
      </w:pPr>
      <w:r>
        <w:rPr>
          <w:rStyle w:val="Strong"/>
          <w:rFonts w:ascii="Times New Roman" w:hAnsi="Times New Roman"/>
          <w:b w:val="false"/>
          <w:bCs w:val="false"/>
        </w:rPr>
        <w:t>3.5. Atkritumu apsaimniekošana</w:t>
      </w:r>
      <w:r>
        <w:rPr>
          <w:rFonts w:ascii="Times New Roman" w:hAnsi="Times New Roman"/>
          <w:bCs/>
        </w:rPr>
        <w:br/>
        <w:t>3.5.1. Darbu izpildes laikā radušos būvniecības atkritumu savākšana un izvešana organizējama regulāri, nepieļaujot to uzkrāšanos MFD poliklīnikas telpās vai teritorijā.</w:t>
        <w:br/>
        <w:t>3.5.2. Darbu izpildītājs nodrošina atkritumu apsaimniekošanu atbilstoši normatīvo aktu prasībām un uzrāda spēkā esošu līgumu ar licencētu atkritumu apsaimniekotāju.</w:t>
        <w:br/>
        <w:t>3.5.3. Atkritumu izvešana nedrīkst traucēt pacientu plūsmu un ārstniecības iestādes darbību.</w:t>
      </w:r>
    </w:p>
    <w:p>
      <w:pPr>
        <w:pStyle w:val="Normal"/>
        <w:tabs>
          <w:tab w:val="clear" w:pos="720"/>
          <w:tab w:val="left" w:pos="426" w:leader="none"/>
        </w:tabs>
        <w:jc w:val="start"/>
        <w:rPr/>
      </w:pPr>
      <w:r>
        <w:rPr>
          <w:rStyle w:val="Strong"/>
          <w:rFonts w:eastAsia="Calibri" w:ascii="Times New Roman" w:hAnsi="Times New Roman"/>
          <w:b w:val="false"/>
          <w:bCs w:val="false"/>
        </w:rPr>
        <w:t>3.6. Atbildība par bojājumiem</w:t>
      </w:r>
      <w:r>
        <w:rPr>
          <w:rFonts w:eastAsia="Calibri" w:ascii="Times New Roman" w:hAnsi="Times New Roman"/>
          <w:bCs/>
        </w:rPr>
        <w:br/>
        <w:t>3.6.1. Darbu izpildītājs pilnā apmērā atbild par jebkādiem bojājumiem MFD poliklīnikas telpām, inženierkomunikācijām, aprīkojumam vai trešo personu īpašumam, kas radušies darbu izpildes rezultātā.</w:t>
        <w:br/>
        <w:t>3.6.2. Konstatētie bojājumi novēršami nekavējoties par Darbu izpildītāja līdzekļiem.</w:t>
      </w:r>
    </w:p>
    <w:p>
      <w:pPr>
        <w:pStyle w:val="Normal"/>
        <w:tabs>
          <w:tab w:val="left" w:pos="720" w:leader="none"/>
        </w:tabs>
        <w:rPr>
          <w:rFonts w:ascii="Times New Roman" w:hAnsi="Times New Roman"/>
        </w:rPr>
      </w:pPr>
      <w:r>
        <w:rPr>
          <w:rFonts w:ascii="Times New Roman" w:hAnsi="Times New Roman"/>
          <w:bCs/>
          <w:u w:val="none" w:color="000000"/>
          <w:lang w:eastAsia="ar-SA"/>
        </w:rPr>
        <w:t xml:space="preserve">4. </w:t>
      </w:r>
      <w:r>
        <w:rPr>
          <w:rFonts w:ascii="Times New Roman" w:hAnsi="Times New Roman"/>
          <w:b/>
          <w:u w:val="none" w:color="000000"/>
          <w:lang w:eastAsia="ar-SA"/>
        </w:rPr>
        <w:t>Kopējais izpildes termiņš</w:t>
      </w:r>
      <w:r>
        <w:rPr>
          <w:rFonts w:ascii="Times New Roman" w:hAnsi="Times New Roman"/>
          <w:bCs/>
          <w:u w:val="none" w:color="000000"/>
          <w:lang w:eastAsia="ar-SA"/>
        </w:rPr>
        <w:t xml:space="preserve"> MFD poliklīnikas koplietošanas telpu pielāgošanai vides pieejamības nodrošināšanai i</w:t>
      </w:r>
      <w:r>
        <w:rPr>
          <w:rFonts w:ascii="Times New Roman" w:hAnsi="Times New Roman"/>
          <w:bCs/>
          <w:u w:val="none" w:color="000000"/>
          <w:shd w:fill="auto" w:val="clear"/>
          <w:lang w:eastAsia="ar-SA"/>
        </w:rPr>
        <w:t xml:space="preserve">r </w:t>
      </w:r>
      <w:r>
        <w:rPr>
          <w:rFonts w:eastAsia="Times New Roman" w:cs="Times New Roman" w:ascii="Times New Roman" w:hAnsi="Times New Roman"/>
          <w:b/>
          <w:bCs/>
          <w:color w:val="000000"/>
          <w:u w:val="single"/>
          <w:shd w:fill="auto" w:val="clear"/>
          <w:lang w:val="lv-LV" w:eastAsia="ar-SA" w:bidi="ar-SA"/>
        </w:rPr>
        <w:t xml:space="preserve">ne garāks par 3 (trim) mēnešiem. </w:t>
      </w:r>
    </w:p>
    <w:p>
      <w:pPr>
        <w:pStyle w:val="Normal"/>
        <w:rPr>
          <w:rFonts w:ascii="Times New Roman" w:hAnsi="Times New Roman"/>
        </w:rPr>
      </w:pPr>
      <w:r>
        <w:rPr>
          <w:rFonts w:ascii="Times New Roman" w:hAnsi="Times New Roman"/>
        </w:rPr>
        <w:t>5. Darbu izpildītājs ir atbildīgs par iepirkuma priekšmetu kopumā.</w:t>
      </w:r>
    </w:p>
    <w:p>
      <w:pPr>
        <w:pStyle w:val="Normal"/>
        <w:widowControl/>
        <w:jc w:val="both"/>
        <w:rPr>
          <w:rFonts w:ascii="Times New Roman" w:hAnsi="Times New Roman"/>
        </w:rPr>
      </w:pPr>
      <w:r>
        <w:rPr>
          <w:rFonts w:ascii="Times New Roman" w:hAnsi="Times New Roman"/>
          <w:shd w:fill="auto" w:val="clear"/>
        </w:rPr>
        <w:t xml:space="preserve">6. </w:t>
      </w:r>
      <w:r>
        <w:rPr>
          <w:rFonts w:eastAsia="Times New Roman" w:cs="Times New Roman" w:ascii="Times New Roman" w:hAnsi="Times New Roman"/>
          <w:b w:val="false"/>
          <w:bCs/>
          <w:i w:val="false"/>
          <w:strike w:val="false"/>
          <w:dstrike w:val="false"/>
          <w:outline w:val="false"/>
          <w:shadow w:val="false"/>
          <w:color w:val="000000"/>
          <w:sz w:val="22"/>
          <w:u w:val="none"/>
          <w:shd w:fill="auto" w:val="clear"/>
          <w:em w:val="none"/>
          <w:lang w:val="lv-LV" w:eastAsia="en-US" w:bidi="ar-SA"/>
        </w:rPr>
        <w:t>Veiktajiem b</w:t>
      </w:r>
      <w:r>
        <w:rPr>
          <w:rFonts w:ascii="Times New Roman" w:hAnsi="Times New Roman"/>
          <w:b w:val="false"/>
          <w:i w:val="false"/>
          <w:strike w:val="false"/>
          <w:dstrike w:val="false"/>
          <w:outline w:val="false"/>
          <w:shadow w:val="false"/>
          <w:color w:val="000000"/>
          <w:sz w:val="22"/>
          <w:u w:val="none"/>
          <w:shd w:fill="auto" w:val="clear"/>
          <w:em w:val="none"/>
        </w:rPr>
        <w:t>ūvdarbiem</w:t>
      </w:r>
      <w:r>
        <w:rPr>
          <w:rFonts w:ascii="Times New Roman" w:hAnsi="Times New Roman"/>
          <w:b w:val="false"/>
          <w:i w:val="false"/>
          <w:strike w:val="false"/>
          <w:dstrike w:val="false"/>
          <w:outline w:val="false"/>
          <w:shadow w:val="false"/>
          <w:color w:val="auto"/>
          <w:sz w:val="22"/>
          <w:u w:val="none"/>
          <w:em w:val="none"/>
        </w:rPr>
        <w:t xml:space="preserve"> garantijas termiņš ir </w:t>
      </w:r>
      <w:r>
        <w:rPr>
          <w:rFonts w:ascii="Times New Roman" w:hAnsi="Times New Roman"/>
          <w:b/>
          <w:i w:val="false"/>
          <w:strike w:val="false"/>
          <w:dstrike w:val="false"/>
          <w:outline w:val="false"/>
          <w:shadow w:val="false"/>
          <w:color w:val="auto"/>
          <w:sz w:val="22"/>
          <w:u w:val="none"/>
          <w:em w:val="none"/>
        </w:rPr>
        <w:t>ne mazāks kā 24 (divdesmit četri) mēneši</w:t>
      </w:r>
      <w:r>
        <w:rPr>
          <w:rFonts w:ascii="Times New Roman" w:hAnsi="Times New Roman"/>
          <w:b w:val="false"/>
          <w:i w:val="false"/>
          <w:strike w:val="false"/>
          <w:dstrike w:val="false"/>
          <w:outline w:val="false"/>
          <w:shadow w:val="false"/>
          <w:color w:val="auto"/>
          <w:sz w:val="22"/>
          <w:u w:val="none"/>
          <w:em w:val="none"/>
        </w:rPr>
        <w:t xml:space="preserve"> no nodošanas–pieņemšanas akta parakstīšanas dienas. Uzstādītajām iekārtām garantija tiek nodrošināta saskaņā ar ražotāja noteikumiem, bet </w:t>
      </w:r>
      <w:r>
        <w:rPr>
          <w:rFonts w:ascii="Times New Roman" w:hAnsi="Times New Roman"/>
          <w:b/>
          <w:i w:val="false"/>
          <w:strike w:val="false"/>
          <w:dstrike w:val="false"/>
          <w:outline w:val="false"/>
          <w:shadow w:val="false"/>
          <w:color w:val="auto"/>
          <w:sz w:val="22"/>
          <w:u w:val="none"/>
          <w:em w:val="none"/>
        </w:rPr>
        <w:t>ne mazāk kā 24 mēnešus</w:t>
      </w:r>
      <w:r>
        <w:rPr>
          <w:rFonts w:ascii="Times New Roman" w:hAnsi="Times New Roman"/>
          <w:b w:val="false"/>
          <w:i w:val="false"/>
          <w:strike w:val="false"/>
          <w:dstrike w:val="false"/>
          <w:outline w:val="false"/>
          <w:shadow w:val="false"/>
          <w:color w:val="auto"/>
          <w:sz w:val="22"/>
          <w:u w:val="none"/>
          <w:em w:val="none"/>
        </w:rPr>
        <w:t>.</w:t>
      </w:r>
    </w:p>
    <w:p>
      <w:pPr>
        <w:pStyle w:val="Normal"/>
        <w:widowControl/>
        <w:jc w:val="both"/>
        <w:rPr>
          <w:rFonts w:ascii="Times New Roman" w:hAnsi="Times New Roman"/>
          <w:bCs/>
        </w:rPr>
      </w:pPr>
      <w:r>
        <w:rPr>
          <w:rFonts w:ascii="Times New Roman" w:hAnsi="Times New Roman"/>
          <w:bCs/>
        </w:rPr>
      </w:r>
    </w:p>
    <w:p>
      <w:pPr>
        <w:pStyle w:val="Normal"/>
        <w:widowControl/>
        <w:jc w:val="both"/>
        <w:rPr>
          <w:rFonts w:ascii="Times New Roman" w:hAnsi="Times New Roman"/>
          <w:bCs/>
        </w:rPr>
      </w:pPr>
      <w:r>
        <w:rPr>
          <w:rFonts w:ascii="Times New Roman" w:hAnsi="Times New Roman"/>
          <w:bCs/>
        </w:rPr>
      </w:r>
    </w:p>
    <w:p>
      <w:pPr>
        <w:pStyle w:val="Normal"/>
        <w:widowControl/>
        <w:jc w:val="both"/>
        <w:rPr>
          <w:rFonts w:ascii="Times New Roman" w:hAnsi="Times New Roman"/>
          <w:bCs/>
        </w:rPr>
      </w:pPr>
      <w:r>
        <w:rPr>
          <w:rFonts w:ascii="Times New Roman" w:hAnsi="Times New Roman"/>
          <w:bCs/>
        </w:rPr>
      </w:r>
    </w:p>
    <w:p>
      <w:pPr>
        <w:pStyle w:val="Normal"/>
        <w:numPr>
          <w:ilvl w:val="0"/>
          <w:numId w:val="0"/>
        </w:numPr>
        <w:tabs>
          <w:tab w:val="clear" w:pos="720"/>
          <w:tab w:val="left" w:pos="0" w:leader="none"/>
        </w:tabs>
        <w:spacing w:before="0" w:after="0"/>
        <w:ind w:hanging="0" w:start="851"/>
        <w:rPr>
          <w:rFonts w:ascii="Times New Roman" w:hAnsi="Times New Roman"/>
        </w:rPr>
      </w:pPr>
      <w:r>
        <w:rPr>
          <w:rFonts w:ascii="Times New Roman" w:hAnsi="Times New Roman"/>
          <w:b/>
          <w:bCs/>
        </w:rPr>
        <w:t>Ventilācijas sistēmas izbūves vietas</w:t>
      </w:r>
    </w:p>
    <w:p>
      <w:pPr>
        <w:pStyle w:val="Heading3"/>
        <w:spacing w:before="0" w:after="0"/>
        <w:rPr>
          <w:rFonts w:ascii="Times New Roman" w:hAnsi="Times New Roman"/>
        </w:rPr>
      </w:pPr>
      <w:r>
        <w:rPr>
          <w:rFonts w:ascii="Times New Roman" w:hAnsi="Times New Roman"/>
        </w:rPr>
        <w:t>1. stāvs</w:t>
      </w:r>
    </w:p>
    <w:p>
      <w:pPr>
        <w:pStyle w:val="BodyText"/>
        <w:numPr>
          <w:ilvl w:val="0"/>
          <w:numId w:val="11"/>
        </w:numPr>
        <w:tabs>
          <w:tab w:val="clear" w:pos="720"/>
          <w:tab w:val="left" w:pos="0" w:leader="none"/>
        </w:tabs>
        <w:spacing w:before="0" w:after="0"/>
        <w:rPr/>
      </w:pPr>
      <w:r>
        <w:rPr>
          <w:rStyle w:val="Strong"/>
          <w:rFonts w:ascii="Times New Roman" w:hAnsi="Times New Roman"/>
        </w:rPr>
        <w:t>Procedūru kabinets (telpas Nr. 103 un 104)</w:t>
      </w:r>
      <w:r>
        <w:rPr>
          <w:rFonts w:ascii="Times New Roman" w:hAnsi="Times New Roman"/>
        </w:rPr>
        <w:t xml:space="preserve"> – jaunas ventilācijas sistēmas izbūve atbilstošai gaisa apmaiņai ārstniecības procesiem.</w:t>
      </w:r>
    </w:p>
    <w:p>
      <w:pPr>
        <w:pStyle w:val="BodyText"/>
        <w:numPr>
          <w:ilvl w:val="0"/>
          <w:numId w:val="11"/>
        </w:numPr>
        <w:tabs>
          <w:tab w:val="clear" w:pos="720"/>
          <w:tab w:val="left" w:pos="0" w:leader="none"/>
        </w:tabs>
        <w:spacing w:before="0" w:after="26"/>
        <w:rPr/>
      </w:pPr>
      <w:r>
        <w:rPr>
          <w:rStyle w:val="Strong"/>
          <w:rFonts w:ascii="Times New Roman" w:hAnsi="Times New Roman"/>
        </w:rPr>
        <w:t>Reģistratūra un uzgaidāmā telpa</w:t>
      </w:r>
      <w:r>
        <w:rPr>
          <w:rFonts w:ascii="Times New Roman" w:hAnsi="Times New Roman"/>
        </w:rPr>
        <w:t xml:space="preserve"> – ventilācijas sistēmas izbūve darba vides mikroklimata uzlabošanai un pacientu plūsmas apkalpošanas nodrošināšanai.</w:t>
      </w:r>
    </w:p>
    <w:p>
      <w:pPr>
        <w:pStyle w:val="Heading3"/>
        <w:spacing w:before="0" w:after="0"/>
        <w:rPr>
          <w:rFonts w:ascii="Times New Roman" w:hAnsi="Times New Roman"/>
        </w:rPr>
      </w:pPr>
      <w:r>
        <w:rPr>
          <w:rFonts w:ascii="Times New Roman" w:hAnsi="Times New Roman"/>
        </w:rPr>
        <w:t>2. stāvs</w:t>
      </w:r>
    </w:p>
    <w:p>
      <w:pPr>
        <w:pStyle w:val="BodyText"/>
        <w:spacing w:before="0" w:after="6"/>
        <w:rPr>
          <w:rFonts w:ascii="Times New Roman" w:hAnsi="Times New Roman"/>
        </w:rPr>
      </w:pPr>
      <w:r>
        <w:rPr>
          <w:rFonts w:ascii="Times New Roman" w:hAnsi="Times New Roman"/>
        </w:rPr>
        <w:t>Ģimenes ārstu prakšu telpas:</w:t>
      </w:r>
    </w:p>
    <w:p>
      <w:pPr>
        <w:pStyle w:val="BodyText"/>
        <w:numPr>
          <w:ilvl w:val="0"/>
          <w:numId w:val="12"/>
        </w:numPr>
        <w:tabs>
          <w:tab w:val="clear" w:pos="720"/>
          <w:tab w:val="left" w:pos="0" w:leader="none"/>
        </w:tabs>
        <w:spacing w:before="0" w:after="0"/>
        <w:rPr>
          <w:rFonts w:ascii="Times New Roman" w:hAnsi="Times New Roman"/>
        </w:rPr>
      </w:pPr>
      <w:r>
        <w:rPr>
          <w:rFonts w:ascii="Times New Roman" w:hAnsi="Times New Roman"/>
        </w:rPr>
        <w:t>Ģimenes ārsta Jeļena Daniļenko prakses telpas – kab. 228/229</w:t>
      </w:r>
    </w:p>
    <w:p>
      <w:pPr>
        <w:pStyle w:val="BodyText"/>
        <w:numPr>
          <w:ilvl w:val="0"/>
          <w:numId w:val="12"/>
        </w:numPr>
        <w:tabs>
          <w:tab w:val="clear" w:pos="720"/>
          <w:tab w:val="left" w:pos="0" w:leader="none"/>
        </w:tabs>
        <w:spacing w:before="0" w:after="0"/>
        <w:rPr>
          <w:rFonts w:ascii="Times New Roman" w:hAnsi="Times New Roman"/>
        </w:rPr>
      </w:pPr>
      <w:r>
        <w:rPr>
          <w:rFonts w:ascii="Times New Roman" w:hAnsi="Times New Roman"/>
        </w:rPr>
        <w:t>Ģimenes ārsta Aļina Davidovas prakses telpas – kab. 230/231</w:t>
      </w:r>
    </w:p>
    <w:p>
      <w:pPr>
        <w:pStyle w:val="BodyText"/>
        <w:numPr>
          <w:ilvl w:val="0"/>
          <w:numId w:val="12"/>
        </w:numPr>
        <w:tabs>
          <w:tab w:val="clear" w:pos="720"/>
          <w:tab w:val="left" w:pos="0" w:leader="none"/>
        </w:tabs>
        <w:spacing w:before="0" w:after="0"/>
        <w:rPr>
          <w:rFonts w:ascii="Times New Roman" w:hAnsi="Times New Roman"/>
        </w:rPr>
      </w:pPr>
      <w:r>
        <w:rPr>
          <w:rFonts w:ascii="Times New Roman" w:hAnsi="Times New Roman"/>
        </w:rPr>
        <w:t>Ģimenes ārsta Oksana Jerjomenko prakses telpas – kab. 203/204</w:t>
      </w:r>
    </w:p>
    <w:p>
      <w:pPr>
        <w:pStyle w:val="BodyText"/>
        <w:rPr>
          <w:rFonts w:ascii="Times New Roman" w:hAnsi="Times New Roman"/>
        </w:rPr>
      </w:pPr>
      <w:r>
        <w:rPr>
          <w:rFonts w:ascii="Times New Roman" w:hAnsi="Times New Roman"/>
        </w:rPr>
        <w:t xml:space="preserve">Tiek paredzēta ventilācijas sistēmas izbūve ārstniecības telpās un koplietošanas gaitenī, nodrošinot nepārtrauktu svaigā gaisa pieplūdi un atbilstošu gaisa nosūci ārstniecības zonā </w:t>
      </w:r>
      <w:r>
        <w:rPr>
          <w:rFonts w:eastAsia="Times New Roman" w:cs="Times New Roman" w:ascii="Times New Roman" w:hAnsi="Times New Roman"/>
          <w:color w:val="auto"/>
          <w:kern w:val="0"/>
          <w:sz w:val="24"/>
          <w:szCs w:val="24"/>
          <w:lang w:val="lv-LV" w:eastAsia="en-US" w:bidi="ar-SA"/>
        </w:rPr>
        <w:t>pie ārstu kabinetiem, kas iesaistīti projektā.</w:t>
      </w:r>
      <w:r>
        <w:rPr>
          <w:rFonts w:ascii="Times New Roman" w:hAnsi="Times New Roman"/>
        </w:rPr>
        <w:t>.</w:t>
      </w:r>
    </w:p>
    <w:p>
      <w:pPr>
        <w:pStyle w:val="Heading2"/>
        <w:rPr>
          <w:rFonts w:ascii="Times New Roman" w:hAnsi="Times New Roman"/>
        </w:rPr>
      </w:pPr>
      <w:r>
        <w:rPr>
          <w:rFonts w:ascii="Times New Roman" w:hAnsi="Times New Roman"/>
        </w:rPr>
        <w:t>Veicamie darbi</w:t>
      </w:r>
    </w:p>
    <w:p>
      <w:pPr>
        <w:pStyle w:val="BodyText"/>
        <w:spacing w:before="0" w:after="6"/>
        <w:rPr>
          <w:rFonts w:ascii="Times New Roman" w:hAnsi="Times New Roman"/>
        </w:rPr>
      </w:pPr>
      <w:r>
        <w:rPr>
          <w:rFonts w:ascii="Times New Roman" w:hAnsi="Times New Roman"/>
        </w:rPr>
        <w:t>Izpildītājam jānodrošina:</w:t>
      </w:r>
    </w:p>
    <w:p>
      <w:pPr>
        <w:pStyle w:val="BodyText"/>
        <w:widowControl/>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1. Ventilācijas sistēmas tehniskā risinājuma izstrāde atbilstoši spēkā esošajiem normatīvajiem aktiem.</w:t>
      </w:r>
    </w:p>
    <w:p>
      <w:pPr>
        <w:pStyle w:val="BodyText"/>
        <w:widowControl/>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2. Nepieciešamās dokumentācijas sagatavošana un saskaņošana (ja piemērojams).</w:t>
      </w:r>
    </w:p>
    <w:p>
      <w:pPr>
        <w:pStyle w:val="BodyText"/>
        <w:widowControl/>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3. Ventilācijas iekārtu, gaisa vadu un difuzoru piegāde un montāža.</w:t>
      </w:r>
    </w:p>
    <w:p>
      <w:pPr>
        <w:pStyle w:val="BodyText"/>
        <w:widowControl/>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4. Elektroapgādes pieslēgumu izbūve ventilācijas sistēmas darbības nodrošināšanai.</w:t>
      </w:r>
    </w:p>
    <w:p>
      <w:pPr>
        <w:pStyle w:val="BodyText"/>
        <w:widowControl/>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5. Sistēmas regulēšana, testēšana un ieregulēšana.</w:t>
      </w:r>
    </w:p>
    <w:p>
      <w:pPr>
        <w:pStyle w:val="BodyText"/>
        <w:widowControl/>
        <w:numPr>
          <w:ilvl w:val="0"/>
          <w:numId w:val="0"/>
        </w:numPr>
        <w:tabs>
          <w:tab w:val="clear" w:pos="720"/>
          <w:tab w:val="left" w:pos="0" w:leader="none"/>
        </w:tabs>
        <w:suppressAutoHyphens w:val="true"/>
        <w:bidi w:val="0"/>
        <w:spacing w:lineRule="auto" w:line="276" w:before="0" w:after="6"/>
        <w:ind w:hanging="0" w:start="449" w:end="0"/>
        <w:jc w:val="start"/>
        <w:rPr>
          <w:rFonts w:ascii="Times New Roman" w:hAnsi="Times New Roman"/>
        </w:rPr>
      </w:pPr>
      <w:r>
        <w:rPr>
          <w:rFonts w:ascii="Times New Roman" w:hAnsi="Times New Roman"/>
        </w:rPr>
        <w:t>6. Izpilddokumentācijas sagatavošana (iekārtu pases, garantijas dokumenti, tehniskie apraksti u.c.).</w:t>
      </w:r>
    </w:p>
    <w:p>
      <w:pPr>
        <w:pStyle w:val="BodyText"/>
        <w:rPr>
          <w:rFonts w:ascii="Times New Roman" w:hAnsi="Times New Roman"/>
        </w:rPr>
      </w:pPr>
      <w:r>
        <w:rPr>
          <w:rFonts w:ascii="Times New Roman" w:hAnsi="Times New Roman"/>
        </w:rPr>
        <w:t>Darbi veicami tā, lai netraucētu ārstniecības iestādes darbību vai arī saskaņā ar pasūtītāja noteiktu darbu organizācijas grafiku.</w:t>
      </w:r>
    </w:p>
    <w:p>
      <w:pPr>
        <w:pStyle w:val="Heading2"/>
        <w:rPr>
          <w:rFonts w:ascii="Times New Roman" w:hAnsi="Times New Roman"/>
        </w:rPr>
      </w:pPr>
      <w:r>
        <w:rPr>
          <w:rFonts w:ascii="Times New Roman" w:hAnsi="Times New Roman"/>
        </w:rPr>
        <w:t>Darbu ierobežojumi</w:t>
      </w:r>
    </w:p>
    <w:p>
      <w:pPr>
        <w:pStyle w:val="BodyText"/>
        <w:numPr>
          <w:ilvl w:val="0"/>
          <w:numId w:val="13"/>
        </w:numPr>
        <w:tabs>
          <w:tab w:val="clear" w:pos="720"/>
          <w:tab w:val="left" w:pos="0" w:leader="none"/>
        </w:tabs>
        <w:spacing w:before="0" w:after="0"/>
        <w:rPr>
          <w:rFonts w:ascii="Times New Roman" w:hAnsi="Times New Roman"/>
        </w:rPr>
      </w:pPr>
      <w:r>
        <w:rPr>
          <w:rFonts w:ascii="Times New Roman" w:hAnsi="Times New Roman"/>
        </w:rPr>
        <w:t>Telpu kosmētiskā apdare (sienu krāsošana u.c.) netiek paredzēta, izņemot lokālu atjaunošanu ventilācijas sistēmas izbūves vietās.</w:t>
      </w:r>
    </w:p>
    <w:p>
      <w:pPr>
        <w:pStyle w:val="BodyText"/>
        <w:numPr>
          <w:ilvl w:val="0"/>
          <w:numId w:val="13"/>
        </w:numPr>
        <w:tabs>
          <w:tab w:val="clear" w:pos="720"/>
          <w:tab w:val="left" w:pos="0" w:leader="none"/>
        </w:tabs>
        <w:spacing w:before="0" w:after="0"/>
        <w:rPr>
          <w:rFonts w:ascii="Times New Roman" w:hAnsi="Times New Roman"/>
        </w:rPr>
      </w:pPr>
      <w:r>
        <w:rPr>
          <w:rFonts w:ascii="Times New Roman" w:hAnsi="Times New Roman"/>
        </w:rPr>
        <w:t>Jānodrošina minimāla iejaukšanās esošajās konstrukcijās.</w:t>
      </w:r>
    </w:p>
    <w:p>
      <w:pPr>
        <w:pStyle w:val="BodyText"/>
        <w:numPr>
          <w:ilvl w:val="0"/>
          <w:numId w:val="13"/>
        </w:numPr>
        <w:tabs>
          <w:tab w:val="clear" w:pos="720"/>
          <w:tab w:val="left" w:pos="0" w:leader="none"/>
        </w:tabs>
        <w:spacing w:before="0" w:after="0"/>
        <w:rPr>
          <w:rFonts w:ascii="Times New Roman" w:hAnsi="Times New Roman"/>
        </w:rPr>
      </w:pPr>
      <w:r>
        <w:rPr>
          <w:rFonts w:ascii="Times New Roman" w:hAnsi="Times New Roman"/>
        </w:rPr>
        <w:t>Darbi veicami, ievērojot higiēnas, darba drošības un ugunsdrošības prasības ārstniecības iestādē.</w:t>
      </w:r>
    </w:p>
    <w:p>
      <w:pPr>
        <w:pStyle w:val="Heading2"/>
        <w:rPr>
          <w:rFonts w:ascii="Times New Roman" w:hAnsi="Times New Roman"/>
        </w:rPr>
      </w:pPr>
      <w:r>
        <w:rPr>
          <w:rFonts w:ascii="Times New Roman" w:hAnsi="Times New Roman"/>
        </w:rPr>
        <w:t>Nodošanas–pieņemšanas kārtība un kritēriji</w:t>
      </w:r>
    </w:p>
    <w:p>
      <w:pPr>
        <w:pStyle w:val="BodyText"/>
        <w:spacing w:before="0" w:after="0"/>
        <w:rPr>
          <w:rFonts w:ascii="Times New Roman" w:hAnsi="Times New Roman"/>
        </w:rPr>
      </w:pPr>
      <w:r>
        <w:rPr>
          <w:rFonts w:ascii="Times New Roman" w:hAnsi="Times New Roman"/>
        </w:rPr>
        <w:t>Darbi tiek uzskatīti par pabeigtiem, ja:</w:t>
      </w:r>
    </w:p>
    <w:p>
      <w:pPr>
        <w:pStyle w:val="BodyText"/>
        <w:numPr>
          <w:ilvl w:val="0"/>
          <w:numId w:val="14"/>
        </w:numPr>
        <w:tabs>
          <w:tab w:val="clear" w:pos="720"/>
          <w:tab w:val="left" w:pos="0" w:leader="none"/>
        </w:tabs>
        <w:spacing w:before="0" w:after="0"/>
        <w:rPr>
          <w:rFonts w:ascii="Times New Roman" w:hAnsi="Times New Roman"/>
        </w:rPr>
      </w:pPr>
      <w:r>
        <w:rPr>
          <w:rFonts w:ascii="Times New Roman" w:hAnsi="Times New Roman"/>
        </w:rPr>
        <w:t>ventilācijas sistēma ir pilnībā izbūvēta un funkcionējoša;</w:t>
      </w:r>
    </w:p>
    <w:p>
      <w:pPr>
        <w:pStyle w:val="BodyText"/>
        <w:numPr>
          <w:ilvl w:val="0"/>
          <w:numId w:val="14"/>
        </w:numPr>
        <w:tabs>
          <w:tab w:val="clear" w:pos="720"/>
          <w:tab w:val="left" w:pos="0" w:leader="none"/>
        </w:tabs>
        <w:spacing w:before="0" w:after="0"/>
        <w:rPr>
          <w:rFonts w:ascii="Times New Roman" w:hAnsi="Times New Roman"/>
        </w:rPr>
      </w:pPr>
      <w:r>
        <w:rPr>
          <w:rFonts w:ascii="Times New Roman" w:hAnsi="Times New Roman"/>
        </w:rPr>
        <w:t>nodrošināta normatīvajām prasībām atbilstoša gaisa apmaiņa ārstniecības telpās;</w:t>
      </w:r>
    </w:p>
    <w:p>
      <w:pPr>
        <w:pStyle w:val="BodyText"/>
        <w:numPr>
          <w:ilvl w:val="0"/>
          <w:numId w:val="14"/>
        </w:numPr>
        <w:tabs>
          <w:tab w:val="clear" w:pos="720"/>
          <w:tab w:val="left" w:pos="0" w:leader="none"/>
        </w:tabs>
        <w:spacing w:before="0" w:after="0"/>
        <w:rPr>
          <w:rFonts w:ascii="Times New Roman" w:hAnsi="Times New Roman"/>
        </w:rPr>
      </w:pPr>
      <w:r>
        <w:rPr>
          <w:rFonts w:ascii="Times New Roman" w:hAnsi="Times New Roman"/>
        </w:rPr>
        <w:t>veikta sistēmas ieregulēšana un pārbaude;</w:t>
      </w:r>
    </w:p>
    <w:p>
      <w:pPr>
        <w:pStyle w:val="BodyText"/>
        <w:numPr>
          <w:ilvl w:val="0"/>
          <w:numId w:val="14"/>
        </w:numPr>
        <w:tabs>
          <w:tab w:val="clear" w:pos="720"/>
          <w:tab w:val="left" w:pos="0" w:leader="none"/>
        </w:tabs>
        <w:spacing w:before="0" w:after="0"/>
        <w:rPr>
          <w:rFonts w:ascii="Times New Roman" w:hAnsi="Times New Roman"/>
        </w:rPr>
      </w:pPr>
      <w:r>
        <w:rPr>
          <w:rFonts w:ascii="Times New Roman" w:hAnsi="Times New Roman"/>
        </w:rPr>
        <w:t>pasūtītājam nodota pilna izpilddokumentācija;</w:t>
      </w:r>
    </w:p>
    <w:p>
      <w:pPr>
        <w:pStyle w:val="BodyText"/>
        <w:numPr>
          <w:ilvl w:val="0"/>
          <w:numId w:val="14"/>
        </w:numPr>
        <w:tabs>
          <w:tab w:val="clear" w:pos="720"/>
          <w:tab w:val="left" w:pos="0" w:leader="none"/>
        </w:tabs>
        <w:spacing w:before="0" w:after="0"/>
        <w:rPr>
          <w:rFonts w:ascii="Times New Roman" w:hAnsi="Times New Roman"/>
        </w:rPr>
      </w:pPr>
      <w:r>
        <w:rPr>
          <w:rFonts w:ascii="Times New Roman" w:hAnsi="Times New Roman"/>
        </w:rPr>
        <w:t>parakstīts nodošanas–pieņemšanas akts.</w:t>
      </w:r>
    </w:p>
    <w:p>
      <w:pPr>
        <w:pStyle w:val="BodyText"/>
        <w:spacing w:before="0" w:after="6"/>
        <w:rPr>
          <w:rFonts w:ascii="Times New Roman" w:hAnsi="Times New Roman"/>
        </w:rPr>
      </w:pPr>
      <w:r>
        <w:rPr>
          <w:rFonts w:ascii="Times New Roman" w:hAnsi="Times New Roman"/>
        </w:rPr>
        <w:t>Izpildītājs nodrošina garantiju atbilstoši līguma nosacījumiem un spēkā esošajiem normatīvajiem aktiem.</w:t>
      </w:r>
    </w:p>
    <w:tbl>
      <w:tblPr>
        <w:tblpPr w:vertAnchor="text" w:horzAnchor="margin" w:leftFromText="180" w:rightFromText="180" w:tblpX="0" w:tblpY="196"/>
        <w:tblW w:w="9639"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2963"/>
        <w:gridCol w:w="3241"/>
        <w:gridCol w:w="33"/>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spacing w:before="0" w:after="160"/>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spacing w:before="0" w:after="160"/>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spacing w:before="0" w:after="160"/>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widowControl/>
              <w:suppressAutoHyphens w:val="true"/>
              <w:bidi w:val="0"/>
              <w:spacing w:lineRule="auto" w:line="259" w:before="0" w:after="160"/>
              <w:jc w:val="start"/>
              <w:rPr/>
            </w:pPr>
            <w:r>
              <w:rPr/>
              <w:t>2026.gada ______________</w:t>
            </w:r>
          </w:p>
        </w:tc>
        <w:tc>
          <w:tcPr>
            <w:tcW w:w="3241" w:type="dxa"/>
            <w:tcBorders/>
          </w:tcPr>
          <w:p>
            <w:pPr>
              <w:pStyle w:val="Normal"/>
              <w:spacing w:before="0" w:after="160"/>
              <w:jc w:val="both"/>
              <w:rPr>
                <w:rFonts w:eastAsia="Calibri"/>
                <w:color w:val="000000"/>
                <w:lang w:eastAsia="lv-LV"/>
              </w:rPr>
            </w:pPr>
            <w:r>
              <w:rPr>
                <w:rFonts w:eastAsia="Calibri"/>
                <w:color w:val="000000"/>
                <w:lang w:eastAsia="lv-LV"/>
              </w:rPr>
            </w:r>
          </w:p>
        </w:tc>
        <w:tc>
          <w:tcPr>
            <w:tcW w:w="3435" w:type="dxa"/>
            <w:gridSpan w:val="2"/>
            <w:tcBorders/>
          </w:tcPr>
          <w:p>
            <w:pPr>
              <w:pStyle w:val="Normal"/>
              <w:spacing w:before="0" w:after="160"/>
              <w:jc w:val="both"/>
              <w:rPr/>
            </w:pPr>
            <w:r>
              <w:rPr/>
            </w:r>
          </w:p>
        </w:tc>
      </w:tr>
    </w:tbl>
    <w:p>
      <w:pPr>
        <w:pStyle w:val="Normal"/>
        <w:numPr>
          <w:ilvl w:val="0"/>
          <w:numId w:val="0"/>
        </w:numPr>
        <w:tabs>
          <w:tab w:val="clear" w:pos="720"/>
          <w:tab w:val="left" w:pos="0" w:leader="none"/>
        </w:tabs>
        <w:ind w:hanging="0" w:start="851"/>
        <w:rPr>
          <w:rFonts w:ascii="Times New Roman" w:hAnsi="Times New Roman"/>
        </w:rPr>
      </w:pPr>
      <w:r>
        <w:rPr>
          <w:rFonts w:ascii="Times New Roman" w:hAnsi="Times New Roman"/>
        </w:rPr>
      </w:r>
    </w:p>
    <w:p>
      <w:pPr>
        <w:pStyle w:val="Normal"/>
        <w:bidi w:val="0"/>
        <w:spacing w:before="0" w:after="0"/>
        <w:jc w:val="end"/>
        <w:rPr>
          <w:rFonts w:ascii="Times New Roman" w:hAnsi="Times New Roman" w:cs="Times New Roman"/>
          <w:b/>
          <w:bCs/>
        </w:rPr>
      </w:pPr>
      <w:r>
        <w:rPr>
          <w:rFonts w:cs="Times New Roman" w:ascii="Times New Roman" w:hAnsi="Times New Roman"/>
          <w:b/>
          <w:bCs/>
        </w:rPr>
      </w:r>
    </w:p>
    <w:p>
      <w:pPr>
        <w:pStyle w:val="Normal"/>
        <w:bidi w:val="0"/>
        <w:spacing w:before="0" w:after="0"/>
        <w:jc w:val="end"/>
        <w:rPr>
          <w:rFonts w:ascii="Times New Roman" w:hAnsi="Times New Roman" w:cs="Times New Roman"/>
          <w:b/>
          <w:bCs/>
        </w:rPr>
      </w:pPr>
      <w:r>
        <w:rPr>
          <w:rFonts w:cs="Times New Roman" w:ascii="Times New Roman" w:hAnsi="Times New Roman"/>
          <w:b/>
          <w:bCs/>
        </w:rPr>
        <w:t>Pielikums Nr.2</w:t>
      </w:r>
    </w:p>
    <w:p>
      <w:pPr>
        <w:pStyle w:val="Normal"/>
        <w:spacing w:before="0" w:after="0"/>
        <w:jc w:val="end"/>
        <w:rPr/>
      </w:pPr>
      <w:r>
        <w:rPr>
          <w:rFonts w:eastAsia="" w:cs="Times New Roman" w:ascii="Times New Roman" w:hAnsi="Times New Roman" w:eastAsiaTheme="minorEastAsia"/>
          <w:iCs/>
          <w:sz w:val="18"/>
          <w:szCs w:val="18"/>
          <w:lang w:eastAsia="lv-LV"/>
        </w:rPr>
        <w:t xml:space="preserve">Iepirkuma “Ventilācijas sistēmas izbūve </w:t>
      </w:r>
    </w:p>
    <w:p>
      <w:pPr>
        <w:pStyle w:val="Normal"/>
        <w:spacing w:before="0" w:after="0"/>
        <w:jc w:val="end"/>
        <w:rPr>
          <w:rFonts w:ascii="Times New Roman" w:hAnsi="Times New Roman" w:eastAsia="" w:cs="Times New Roman" w:eastAsiaTheme="minorEastAsia"/>
          <w:iCs/>
          <w:sz w:val="18"/>
          <w:szCs w:val="18"/>
          <w:lang w:eastAsia="lv-LV"/>
        </w:rPr>
      </w:pPr>
      <w:r>
        <w:rPr>
          <w:rFonts w:eastAsia="" w:cs="Times New Roman" w:ascii="Times New Roman" w:hAnsi="Times New Roman" w:eastAsiaTheme="minorEastAsia"/>
          <w:bCs/>
          <w:iCs/>
          <w:color w:val="auto"/>
          <w:kern w:val="0"/>
          <w:sz w:val="18"/>
          <w:szCs w:val="18"/>
          <w:lang w:val="lv-LV" w:eastAsia="lv-LV" w:bidi="ar-SA"/>
        </w:rPr>
        <w:t>ģimenes ārstu praksēs Buļļu ielā 7, Rīga”</w:t>
      </w:r>
    </w:p>
    <w:p>
      <w:pPr>
        <w:pStyle w:val="Normal"/>
        <w:bidi w:val="0"/>
        <w:spacing w:lineRule="auto" w:line="240" w:before="0" w:after="0"/>
        <w:jc w:val="end"/>
        <w:rPr>
          <w:rFonts w:ascii="Times New Roman" w:hAnsi="Times New Roman" w:cs="Times New Roman"/>
        </w:rPr>
      </w:pPr>
      <w:r>
        <w:rPr>
          <w:rFonts w:cs="Times New Roman" w:ascii="Times New Roman" w:hAnsi="Times New Roman"/>
        </w:rPr>
      </w:r>
    </w:p>
    <w:p>
      <w:pPr>
        <w:pStyle w:val="Normal"/>
        <w:bidi w:val="0"/>
        <w:spacing w:lineRule="auto" w:line="240"/>
        <w:jc w:val="end"/>
        <w:rPr>
          <w:rFonts w:ascii="Times New Roman" w:hAnsi="Times New Roman" w:cs="Times New Roman"/>
          <w:b/>
          <w:bCs/>
          <w:lang w:eastAsia="lv-LV"/>
        </w:rPr>
      </w:pPr>
      <w:r>
        <w:rPr>
          <w:rFonts w:cs="Times New Roman" w:ascii="Times New Roman" w:hAnsi="Times New Roman"/>
          <w:b/>
          <w:bCs/>
          <w:lang w:eastAsia="lv-LV"/>
        </w:rPr>
      </w:r>
    </w:p>
    <w:p>
      <w:pPr>
        <w:pStyle w:val="Normal"/>
        <w:bidi w:val="0"/>
        <w:spacing w:lineRule="auto" w:line="240" w:before="0" w:after="0"/>
        <w:jc w:val="center"/>
        <w:rPr>
          <w:rFonts w:ascii="Times New Roman" w:hAnsi="Times New Roman" w:cs="Times New Roman"/>
          <w:b/>
        </w:rPr>
      </w:pPr>
      <w:r>
        <w:rPr>
          <w:rFonts w:cs="Times New Roman" w:ascii="Times New Roman" w:hAnsi="Times New Roman"/>
          <w:b/>
        </w:rPr>
        <w:t>FINANŠU PIEDĀVĀJUMA (veidne)</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080" w:right="108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Light">
    <w:charset w:val="cc" w:characterSet="windows-1251"/>
    <w:family w:val="roman"/>
    <w:pitch w:val="variable"/>
  </w:font>
  <w:font w:name="Times New Roman">
    <w:charset w:val="cc" w:characterSet="windows-1251"/>
    <w:family w:val="roman"/>
    <w:pitch w:val="variable"/>
  </w:font>
  <w:font w:name="RimTimes">
    <w:charset w:val="cc" w:characterSet="windows-1251"/>
    <w:family w:val="roman"/>
    <w:pitch w:val="variable"/>
  </w:font>
  <w:font w:name="Times New Roman Bold">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sz w:val="24"/>
        <w:b/>
        <w:szCs w:val="24"/>
      </w:rPr>
    </w:lvl>
    <w:lvl w:ilvl="1">
      <w:start w:val="1"/>
      <w:isLgl/>
      <w:numFmt w:val="decimal"/>
      <w:lvlText w:val="%1.%2."/>
      <w:lvlJc w:val="start"/>
      <w:pPr>
        <w:tabs>
          <w:tab w:val="num" w:pos="360"/>
        </w:tabs>
        <w:ind w:start="360" w:hanging="360"/>
      </w:pPr>
      <w:rPr>
        <w:sz w:val="24"/>
        <w:b w:val="false"/>
        <w:szCs w:val="24"/>
        <w:bCs w:val="false"/>
      </w:rPr>
    </w:lvl>
    <w:lvl w:ilvl="2">
      <w:start w:val="1"/>
      <w:isLgl/>
      <w:numFmt w:val="decimal"/>
      <w:lvlText w:val="%1.%2.%3."/>
      <w:lvlJc w:val="start"/>
      <w:pPr>
        <w:tabs>
          <w:tab w:val="num" w:pos="1080"/>
        </w:tabs>
        <w:ind w:start="1080" w:hanging="720"/>
      </w:pPr>
      <w:rPr>
        <w:b w:val="false"/>
        <w:color w:val="auto"/>
      </w:rPr>
    </w:lvl>
    <w:lvl w:ilvl="3">
      <w:start w:val="1"/>
      <w:isLgl/>
      <w:numFmt w:val="decimal"/>
      <w:lvlText w:val="%1.%2.%3.%4."/>
      <w:lvlJc w:val="start"/>
      <w:pPr>
        <w:tabs>
          <w:tab w:val="num" w:pos="1080"/>
        </w:tabs>
        <w:ind w:start="1080" w:hanging="720"/>
      </w:pPr>
      <w:rPr>
        <w:b w:val="false"/>
      </w:rPr>
    </w:lvl>
    <w:lvl w:ilvl="4">
      <w:start w:val="1"/>
      <w:isLgl/>
      <w:numFmt w:val="decimal"/>
      <w:lvlText w:val="%1.%2.%3.%4.%5."/>
      <w:lvlJc w:val="start"/>
      <w:pPr>
        <w:tabs>
          <w:tab w:val="num" w:pos="1440"/>
        </w:tabs>
        <w:ind w:start="1440" w:hanging="1080"/>
      </w:pPr>
      <w:rPr>
        <w:b w:val="false"/>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2">
    <w:lvl w:ilvl="0">
      <w:start w:val="5"/>
      <w:numFmt w:val="decimal"/>
      <w:lvlText w:val="%1."/>
      <w:lvlJc w:val="start"/>
      <w:pPr>
        <w:tabs>
          <w:tab w:val="num" w:pos="0"/>
        </w:tabs>
        <w:ind w:start="360" w:hanging="360"/>
      </w:pPr>
      <w:rPr/>
    </w:lvl>
    <w:lvl w:ilvl="1">
      <w:start w:val="2"/>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7"/>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4">
    <w:lvl w:ilvl="0">
      <w:start w:val="10"/>
      <w:numFmt w:val="decimal"/>
      <w:lvlText w:val="%1."/>
      <w:lvlJc w:val="start"/>
      <w:pPr>
        <w:tabs>
          <w:tab w:val="num" w:pos="0"/>
        </w:tabs>
        <w:ind w:start="480" w:hanging="480"/>
      </w:pPr>
      <w:rPr>
        <w:b/>
        <w:bCs/>
      </w:rPr>
    </w:lvl>
    <w:lvl w:ilvl="1">
      <w:start w:val="1"/>
      <w:numFmt w:val="decimal"/>
      <w:lvlText w:val="%1.%2."/>
      <w:lvlJc w:val="start"/>
      <w:pPr>
        <w:tabs>
          <w:tab w:val="num" w:pos="0"/>
        </w:tabs>
        <w:ind w:start="480" w:hanging="48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5">
    <w:lvl w:ilvl="0">
      <w:start w:val="1"/>
      <w:numFmt w:val="decimal"/>
      <w:lvlText w:val="%1."/>
      <w:lvlJc w:val="start"/>
      <w:pPr>
        <w:tabs>
          <w:tab w:val="num" w:pos="0"/>
        </w:tabs>
        <w:ind w:start="360" w:hanging="360"/>
      </w:pPr>
      <w:rPr>
        <w:b/>
        <w:rFonts w:ascii="Times New Roman" w:hAnsi="Times New Roman" w:eastAsia="Calibri" w:cs="Times New Roman"/>
      </w:rPr>
    </w:lvl>
    <w:lvl w:ilvl="1">
      <w:start w:val="2"/>
      <w:numFmt w:val="decimal"/>
      <w:lvlText w:val="%1.%2."/>
      <w:lvlJc w:val="start"/>
      <w:pPr>
        <w:tabs>
          <w:tab w:val="num" w:pos="0"/>
        </w:tabs>
        <w:ind w:start="1000" w:hanging="432"/>
      </w:pPr>
      <w:rPr>
        <w:b w:val="false"/>
      </w:rPr>
    </w:lvl>
    <w:lvl w:ilvl="2">
      <w:start w:val="1"/>
      <w:numFmt w:val="decimal"/>
      <w:lvlText w:val="%1.%2.%3."/>
      <w:lvlJc w:val="start"/>
      <w:pPr>
        <w:tabs>
          <w:tab w:val="num" w:pos="0"/>
        </w:tabs>
        <w:ind w:start="1224" w:hanging="504"/>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start"/>
      <w:pPr>
        <w:tabs>
          <w:tab w:val="num" w:pos="0"/>
        </w:tabs>
        <w:ind w:start="1728" w:hanging="648"/>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6"/>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b w:val="false"/>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1">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2">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3">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4">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d60"/>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Heading2">
    <w:name w:val="Heading 2"/>
    <w:basedOn w:val="Normal"/>
    <w:next w:val="Normal"/>
    <w:qFormat/>
    <w:pPr>
      <w:keepNext w:val="true"/>
      <w:keepLines/>
      <w:spacing w:before="0" w:after="60"/>
      <w:ind w:hanging="180" w:start="180"/>
      <w:outlineLvl w:val="1"/>
    </w:pPr>
    <w:rPr>
      <w:rFonts w:eastAsia="Arial Narrow" w:cs="" w:cstheme="majorBidi"/>
      <w:b/>
      <w:bCs/>
      <w:color w:themeColor="text1" w:val="000000"/>
      <w:lang w:eastAsia="hi-IN" w:bidi="hi-IN"/>
    </w:rPr>
  </w:style>
  <w:style w:type="paragraph" w:styleId="Heading3">
    <w:name w:val="Heading 3"/>
    <w:basedOn w:val="Normal"/>
    <w:next w:val="Normal"/>
    <w:qFormat/>
    <w:pPr>
      <w:keepNext w:val="true"/>
      <w:widowControl/>
      <w:spacing w:lineRule="auto" w:line="259" w:before="240" w:after="60"/>
      <w:outlineLvl w:val="2"/>
    </w:pPr>
    <w:rPr>
      <w:rFonts w:ascii="Calibri Light" w:hAnsi="Calibri Light"/>
      <w:b/>
      <w:bCs/>
      <w:sz w:val="26"/>
      <w:szCs w:val="26"/>
      <w:lang w:val="en-US" w:eastAsia="zh-TW"/>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a05d60"/>
    <w:rPr>
      <w:lang w:val="lv-LV"/>
    </w:rPr>
  </w:style>
  <w:style w:type="character" w:styleId="HeaderChar" w:customStyle="1">
    <w:name w:val="Header Char"/>
    <w:basedOn w:val="DefaultParagraphFont"/>
    <w:uiPriority w:val="99"/>
    <w:qFormat/>
    <w:rsid w:val="00d60887"/>
    <w:rPr>
      <w:lang w:val="lv-LV"/>
    </w:rPr>
  </w:style>
  <w:style w:type="character" w:styleId="FooterChar" w:customStyle="1">
    <w:name w:val="Footer Char"/>
    <w:basedOn w:val="DefaultParagraphFont"/>
    <w:uiPriority w:val="99"/>
    <w:qFormat/>
    <w:rsid w:val="00d60887"/>
    <w:rPr>
      <w:lang w:val="lv-LV"/>
    </w:rPr>
  </w:style>
  <w:style w:type="character" w:styleId="FontStyle54" w:customStyle="1">
    <w:name w:val="Font Style54"/>
    <w:uiPriority w:val="99"/>
    <w:qFormat/>
    <w:rsid w:val="00642c7a"/>
    <w:rPr>
      <w:rFonts w:ascii="Times New Roman" w:hAnsi="Times New Roman" w:cs="Times New Roman"/>
      <w:sz w:val="22"/>
      <w:szCs w:val="22"/>
    </w:rPr>
  </w:style>
  <w:style w:type="character" w:styleId="BodyText2Char" w:customStyle="1">
    <w:name w:val="Body Text 2 Char"/>
    <w:basedOn w:val="DefaultParagraphFont"/>
    <w:link w:val="BodyText2"/>
    <w:qFormat/>
    <w:rsid w:val="00b9468d"/>
    <w:rPr>
      <w:rFonts w:ascii="RimTimes" w:hAnsi="RimTimes" w:eastAsia="Times New Roman" w:cs="Times New Roman"/>
      <w:sz w:val="28"/>
      <w:szCs w:val="20"/>
      <w:lang w:val="en-US"/>
    </w:rPr>
  </w:style>
  <w:style w:type="character" w:styleId="HeaderChar1" w:customStyle="1">
    <w:name w:val="Header Char1"/>
    <w:qFormat/>
    <w:rsid w:val="0059109a"/>
    <w:rPr>
      <w:rFonts w:ascii="Times New Roman" w:hAnsi="Times New Roman" w:eastAsia="Times New Roman" w:cs="Times New Roman"/>
      <w:sz w:val="24"/>
      <w:szCs w:val="24"/>
      <w:lang w:eastAsia="en-US"/>
    </w:rPr>
  </w:style>
  <w:style w:type="character" w:styleId="Hyperlink">
    <w:name w:val="Hyperlink"/>
    <w:basedOn w:val="DefaultParagraphFont"/>
    <w:uiPriority w:val="99"/>
    <w:unhideWhenUsed/>
    <w:rsid w:val="000e5780"/>
    <w:rPr>
      <w:color w:themeColor="hyperlink" w:val="0563C1"/>
      <w:u w:val="single"/>
    </w:rPr>
  </w:style>
  <w:style w:type="character" w:styleId="NoSpacingChar" w:customStyle="1">
    <w:name w:val="No Spacing Char"/>
    <w:link w:val="NoSpacing"/>
    <w:qFormat/>
    <w:locked/>
    <w:rsid w:val="00ac55c1"/>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qFormat/>
    <w:rsid w:val="00427cb2"/>
    <w:rPr>
      <w:color w:val="605E5C"/>
      <w:shd w:fill="E1DFDD" w:val="clear"/>
    </w:rPr>
  </w:style>
  <w:style w:type="character" w:styleId="1LgumamChar" w:customStyle="1">
    <w:name w:val="1. Līgumam Char"/>
    <w:link w:val="1Lgumam"/>
    <w:qFormat/>
    <w:locked/>
    <w:rsid w:val="00532e6b"/>
    <w:rPr>
      <w:rFonts w:ascii="Times New Roman Bold" w:hAnsi="Times New Roman Bold" w:eastAsia="Calibri" w:cs="Times New Roman"/>
      <w:b/>
      <w:caps/>
      <w:sz w:val="24"/>
      <w:szCs w:val="24"/>
      <w:lang w:val="x-none" w:eastAsia="x-none"/>
    </w:rPr>
  </w:style>
  <w:style w:type="character" w:styleId="11LgumamChar" w:customStyle="1">
    <w:name w:val="1.1. Līgumam Char"/>
    <w:link w:val="11Lgumam"/>
    <w:qFormat/>
    <w:locked/>
    <w:rsid w:val="00532e6b"/>
    <w:rPr>
      <w:rFonts w:ascii="Times New Roman" w:hAnsi="Times New Roman" w:eastAsia="Calibri" w:cs="Times New Roman"/>
      <w:sz w:val="24"/>
      <w:szCs w:val="24"/>
      <w:lang w:eastAsia="x-none"/>
    </w:rPr>
  </w:style>
  <w:style w:type="character" w:styleId="BalloonTextChar" w:customStyle="1">
    <w:name w:val="Balloon Text Char"/>
    <w:basedOn w:val="DefaultParagraphFont"/>
    <w:link w:val="BalloonText"/>
    <w:uiPriority w:val="99"/>
    <w:semiHidden/>
    <w:qFormat/>
    <w:rsid w:val="00df3073"/>
    <w:rPr>
      <w:rFonts w:ascii="Segoe UI" w:hAnsi="Segoe UI" w:cs="Segoe UI"/>
      <w:sz w:val="18"/>
      <w:szCs w:val="18"/>
      <w:lang w:val="lv-LV"/>
    </w:rPr>
  </w:style>
  <w:style w:type="character" w:styleId="Annotationreference">
    <w:name w:val="annotation reference"/>
    <w:basedOn w:val="DefaultParagraphFont"/>
    <w:uiPriority w:val="99"/>
    <w:semiHidden/>
    <w:unhideWhenUsed/>
    <w:qFormat/>
    <w:rsid w:val="005871a3"/>
    <w:rPr>
      <w:sz w:val="16"/>
      <w:szCs w:val="16"/>
    </w:rPr>
  </w:style>
  <w:style w:type="character" w:styleId="CommentTextChar" w:customStyle="1">
    <w:name w:val="Comment Text Char"/>
    <w:basedOn w:val="DefaultParagraphFont"/>
    <w:link w:val="Annotationtext"/>
    <w:uiPriority w:val="99"/>
    <w:qFormat/>
    <w:rsid w:val="005871a3"/>
    <w:rPr>
      <w:sz w:val="20"/>
      <w:szCs w:val="20"/>
      <w:lang w:val="lv-LV"/>
    </w:rPr>
  </w:style>
  <w:style w:type="character" w:styleId="CommentSubjectChar" w:customStyle="1">
    <w:name w:val="Comment Subject Char"/>
    <w:basedOn w:val="CommentTextChar"/>
    <w:link w:val="Annotationsubject"/>
    <w:uiPriority w:val="99"/>
    <w:semiHidden/>
    <w:qFormat/>
    <w:rsid w:val="005871a3"/>
    <w:rPr>
      <w:b/>
      <w:bCs/>
      <w:sz w:val="20"/>
      <w:szCs w:val="20"/>
      <w:lang w:val="lv-LV"/>
    </w:rPr>
  </w:style>
  <w:style w:type="character" w:styleId="LineNumber">
    <w:name w:val="Line Number"/>
    <w:rPr/>
  </w:style>
  <w:style w:type="character" w:styleId="Strong">
    <w:name w:val="Strong"/>
    <w:qFormat/>
    <w:rPr>
      <w:b/>
      <w:bCs/>
    </w:rPr>
  </w:style>
  <w:style w:type="character" w:styleId="Aizzmes">
    <w:name w:val="Aizzīmes"/>
    <w:qFormat/>
    <w:rPr>
      <w:rFonts w:ascii="OpenSymbol" w:hAnsi="OpenSymbol" w:eastAsia="OpenSymbol" w:cs="OpenSymbol"/>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a05d60"/>
    <w:pPr>
      <w:spacing w:before="0" w:after="160"/>
      <w:ind w:start="720"/>
      <w:contextualSpacing/>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d60887"/>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d60887"/>
    <w:pPr>
      <w:tabs>
        <w:tab w:val="clear" w:pos="720"/>
        <w:tab w:val="center" w:pos="4153" w:leader="none"/>
        <w:tab w:val="right" w:pos="8306" w:leader="none"/>
      </w:tabs>
      <w:spacing w:lineRule="auto" w:line="240" w:before="0" w:after="0"/>
    </w:pPr>
    <w:rPr/>
  </w:style>
  <w:style w:type="paragraph" w:styleId="Style12" w:customStyle="1">
    <w:name w:val="Style12"/>
    <w:basedOn w:val="Normal"/>
    <w:uiPriority w:val="99"/>
    <w:qFormat/>
    <w:rsid w:val="00642c7a"/>
    <w:pPr>
      <w:widowControl w:val="false"/>
      <w:spacing w:lineRule="exact" w:line="276" w:before="0" w:after="0"/>
      <w:ind w:hanging="691"/>
      <w:jc w:val="both"/>
    </w:pPr>
    <w:rPr>
      <w:rFonts w:ascii="Times New Roman" w:hAnsi="Times New Roman" w:eastAsia="Times New Roman" w:cs="Times New Roman"/>
      <w:sz w:val="24"/>
      <w:szCs w:val="24"/>
      <w:lang w:eastAsia="lv-LV"/>
    </w:rPr>
  </w:style>
  <w:style w:type="paragraph" w:styleId="BodyText2">
    <w:name w:val="Body Text 2"/>
    <w:basedOn w:val="Normal"/>
    <w:link w:val="BodyText2Char"/>
    <w:qFormat/>
    <w:rsid w:val="00b9468d"/>
    <w:pPr>
      <w:spacing w:lineRule="auto" w:line="240" w:before="0" w:after="0"/>
      <w:ind w:firstLine="11" w:start="709"/>
    </w:pPr>
    <w:rPr>
      <w:rFonts w:ascii="RimTimes" w:hAnsi="RimTimes" w:eastAsia="Times New Roman" w:cs="Times New Roman"/>
      <w:sz w:val="28"/>
      <w:szCs w:val="20"/>
      <w:lang w:val="en-US"/>
    </w:rPr>
  </w:style>
  <w:style w:type="paragraph" w:styleId="Tv213" w:customStyle="1">
    <w:name w:val="tv213"/>
    <w:basedOn w:val="Normal"/>
    <w:qFormat/>
    <w:rsid w:val="00b9468d"/>
    <w:pPr>
      <w:spacing w:lineRule="auto" w:line="240" w:beforeAutospacing="1" w:afterAutospacing="1"/>
    </w:pPr>
    <w:rPr>
      <w:rFonts w:ascii="Times New Roman" w:hAnsi="Times New Roman" w:eastAsia="Times New Roman" w:cs="Times New Roman"/>
      <w:sz w:val="24"/>
      <w:szCs w:val="24"/>
      <w:lang w:eastAsia="lv-LV"/>
    </w:rPr>
  </w:style>
  <w:style w:type="paragraph" w:styleId="NoSpacing">
    <w:name w:val="No Spacing"/>
    <w:link w:val="NoSpacingChar"/>
    <w:qFormat/>
    <w:rsid w:val="00ac55c1"/>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1Lgumam" w:customStyle="1">
    <w:name w:val="1. Līgumam"/>
    <w:basedOn w:val="Normal"/>
    <w:link w:val="1LgumamChar"/>
    <w:qFormat/>
    <w:rsid w:val="00532e6b"/>
    <w:pPr>
      <w:numPr>
        <w:ilvl w:val="0"/>
        <w:numId w:val="5"/>
      </w:numPr>
      <w:tabs>
        <w:tab w:val="clear" w:pos="720"/>
        <w:tab w:val="left" w:pos="426" w:leader="none"/>
      </w:tabs>
      <w:spacing w:lineRule="auto" w:line="240" w:before="120" w:after="120"/>
      <w:jc w:val="center"/>
    </w:pPr>
    <w:rPr>
      <w:rFonts w:ascii="Times New Roman Bold" w:hAnsi="Times New Roman Bold" w:eastAsia="Calibri" w:cs="Times New Roman"/>
      <w:b/>
      <w:caps/>
      <w:sz w:val="24"/>
      <w:szCs w:val="24"/>
      <w:lang w:val="x-none" w:eastAsia="x-none"/>
    </w:rPr>
  </w:style>
  <w:style w:type="paragraph" w:styleId="11Lgumam" w:customStyle="1">
    <w:name w:val="1.1. Līgumam"/>
    <w:basedOn w:val="Normal"/>
    <w:link w:val="11LgumamChar"/>
    <w:qFormat/>
    <w:rsid w:val="00532e6b"/>
    <w:pPr>
      <w:numPr>
        <w:ilvl w:val="1"/>
        <w:numId w:val="5"/>
      </w:numPr>
      <w:spacing w:lineRule="auto" w:line="240" w:before="0" w:after="0"/>
      <w:ind w:start="792"/>
      <w:jc w:val="both"/>
    </w:pPr>
    <w:rPr>
      <w:rFonts w:ascii="Times New Roman" w:hAnsi="Times New Roman" w:eastAsia="Calibri" w:cs="Times New Roman"/>
      <w:sz w:val="24"/>
      <w:szCs w:val="24"/>
      <w:lang w:val="en-GB" w:eastAsia="x-none"/>
    </w:rPr>
  </w:style>
  <w:style w:type="paragraph" w:styleId="111Lgumam" w:customStyle="1">
    <w:name w:val="1.1.1. Līgumam"/>
    <w:basedOn w:val="11Lgumam"/>
    <w:qFormat/>
    <w:rsid w:val="00532e6b"/>
    <w:pPr/>
    <w:rPr>
      <w:bCs/>
    </w:rPr>
  </w:style>
  <w:style w:type="paragraph" w:styleId="BalloonText">
    <w:name w:val="Balloon Text"/>
    <w:basedOn w:val="Normal"/>
    <w:link w:val="BalloonTextChar"/>
    <w:uiPriority w:val="99"/>
    <w:semiHidden/>
    <w:unhideWhenUsed/>
    <w:qFormat/>
    <w:rsid w:val="00df3073"/>
    <w:pPr>
      <w:spacing w:lineRule="auto" w:line="240" w:before="0" w:after="0"/>
    </w:pPr>
    <w:rPr>
      <w:rFonts w:ascii="Segoe UI" w:hAnsi="Segoe UI" w:cs="Segoe UI"/>
      <w:sz w:val="18"/>
      <w:szCs w:val="18"/>
    </w:rPr>
  </w:style>
  <w:style w:type="paragraph" w:styleId="Revision">
    <w:name w:val="Revision"/>
    <w:uiPriority w:val="99"/>
    <w:semiHidden/>
    <w:qFormat/>
    <w:rsid w:val="005871a3"/>
    <w:pPr>
      <w:widowControl/>
      <w:suppressAutoHyphens w:val="false"/>
      <w:bidi w:val="0"/>
      <w:spacing w:before="0" w:after="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Annotationtext">
    <w:name w:val="annotation text"/>
    <w:basedOn w:val="Normal"/>
    <w:link w:val="CommentTextChar"/>
    <w:uiPriority w:val="99"/>
    <w:unhideWhenUsed/>
    <w:qFormat/>
    <w:rsid w:val="005871a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5871a3"/>
    <w:pPr/>
    <w:rPr>
      <w:b/>
      <w:bCs/>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f42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kini@mfd.lv"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DF39-8ECD-48B6-A82C-E940F549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Application>LibreOffice/24.2.1.2$Windows_X86_64 LibreOffice_project/db4def46b0453cc22e2d0305797cf981b68ef5ac</Application>
  <AppVersion>15.0000</AppVersion>
  <Pages>10</Pages>
  <Words>3374</Words>
  <Characters>23268</Characters>
  <CharactersWithSpaces>26402</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2025-07-31T08:30:00Z</dcterms:created>
  <dc:creator>IEPIRKUMI</dc:creator>
  <dc:description/>
  <dc:language>en-US</dc:language>
  <cp:lastModifiedBy/>
  <cp:lastPrinted>2025-08-01T07:54:00Z</cp:lastPrinted>
  <dcterms:modified xsi:type="dcterms:W3CDTF">2026-03-19T16:10:06Z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