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B068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  <w:r w:rsidRPr="006310BB">
        <w:rPr>
          <w:rFonts w:ascii="Times New Roman" w:hAnsi="Times New Roman" w:cs="Times New Roman"/>
          <w:noProof/>
          <w:sz w:val="23"/>
          <w:szCs w:val="23"/>
          <w:lang w:val="lv-LV"/>
        </w:rPr>
        <w:drawing>
          <wp:anchor distT="0" distB="0" distL="0" distR="0" simplePos="0" relativeHeight="251659264" behindDoc="0" locked="0" layoutInCell="0" allowOverlap="1" wp14:anchorId="7148FD47" wp14:editId="18297578">
            <wp:simplePos x="0" y="0"/>
            <wp:positionH relativeFrom="column">
              <wp:posOffset>1692275</wp:posOffset>
            </wp:positionH>
            <wp:positionV relativeFrom="paragraph">
              <wp:posOffset>-55880</wp:posOffset>
            </wp:positionV>
            <wp:extent cx="2254885" cy="1219835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65AC1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6D0450D6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599E20D2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225DF487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097AA986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41C64249" w14:textId="77777777" w:rsidR="004A56FB" w:rsidRPr="006310BB" w:rsidRDefault="004A56FB" w:rsidP="004A56F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6DE9C4BB" w14:textId="7DA2A981" w:rsidR="004A56FB" w:rsidRPr="006310BB" w:rsidRDefault="004A56FB" w:rsidP="004A56FB">
      <w:pPr>
        <w:jc w:val="right"/>
        <w:rPr>
          <w:lang w:val="lv-LV"/>
        </w:rPr>
      </w:pPr>
      <w:r w:rsidRPr="006310BB">
        <w:rPr>
          <w:rFonts w:ascii="Times New Roman" w:hAnsi="Times New Roman" w:cs="Times New Roman"/>
          <w:sz w:val="23"/>
          <w:szCs w:val="23"/>
          <w:lang w:val="lv-LV"/>
        </w:rPr>
        <w:t>Pielikums Nr.</w:t>
      </w:r>
      <w:r w:rsidR="007571B7">
        <w:rPr>
          <w:rFonts w:ascii="Times New Roman" w:hAnsi="Times New Roman" w:cs="Times New Roman"/>
          <w:sz w:val="23"/>
          <w:szCs w:val="23"/>
          <w:lang w:val="lv-LV"/>
        </w:rPr>
        <w:t>2</w:t>
      </w:r>
      <w:r w:rsidRPr="006310BB">
        <w:rPr>
          <w:rFonts w:ascii="Times New Roman" w:hAnsi="Times New Roman" w:cs="Times New Roman"/>
          <w:sz w:val="23"/>
          <w:szCs w:val="23"/>
          <w:lang w:val="lv-LV"/>
        </w:rPr>
        <w:t>.</w:t>
      </w:r>
      <w:r w:rsidR="007571B7">
        <w:rPr>
          <w:rFonts w:ascii="Times New Roman" w:hAnsi="Times New Roman" w:cs="Times New Roman"/>
          <w:sz w:val="23"/>
          <w:szCs w:val="23"/>
          <w:lang w:val="lv-LV"/>
        </w:rPr>
        <w:t>4</w:t>
      </w:r>
      <w:r w:rsidRPr="006310BB">
        <w:rPr>
          <w:rFonts w:ascii="Times New Roman" w:hAnsi="Times New Roman" w:cs="Times New Roman"/>
          <w:sz w:val="23"/>
          <w:szCs w:val="23"/>
          <w:lang w:val="lv-LV"/>
        </w:rPr>
        <w:t>.</w:t>
      </w:r>
    </w:p>
    <w:p w14:paraId="3C2D2E73" w14:textId="77777777" w:rsidR="004A56FB" w:rsidRPr="006310BB" w:rsidRDefault="004A56FB" w:rsidP="004A56FB">
      <w:pPr>
        <w:jc w:val="center"/>
        <w:rPr>
          <w:rFonts w:ascii="Times New Roman" w:hAnsi="Times New Roman" w:cs="Times New Roman"/>
          <w:sz w:val="23"/>
          <w:szCs w:val="23"/>
          <w:lang w:val="lv-LV"/>
        </w:rPr>
      </w:pPr>
    </w:p>
    <w:p w14:paraId="2C5BB6A3" w14:textId="77777777" w:rsidR="004A56FB" w:rsidRPr="006310BB" w:rsidRDefault="004A56FB" w:rsidP="004A56FB">
      <w:pPr>
        <w:jc w:val="center"/>
        <w:rPr>
          <w:rFonts w:ascii="Times New Roman" w:hAnsi="Times New Roman" w:cs="Times New Roman"/>
          <w:b/>
          <w:sz w:val="23"/>
          <w:szCs w:val="23"/>
          <w:lang w:val="lv-LV"/>
        </w:rPr>
      </w:pPr>
    </w:p>
    <w:p w14:paraId="188869C3" w14:textId="77777777" w:rsidR="006310BB" w:rsidRPr="006310BB" w:rsidRDefault="006310BB" w:rsidP="006310BB">
      <w:pPr>
        <w:jc w:val="center"/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</w:pPr>
      <w:r w:rsidRPr="006310BB">
        <w:rPr>
          <w:rFonts w:ascii="Times New Roman" w:hAnsi="Times New Roman" w:cs="Times New Roman"/>
          <w:b/>
          <w:bCs/>
          <w:caps/>
          <w:lang w:val="lv-LV"/>
        </w:rPr>
        <w:t>TehniskĀ SPECIFIKĀCIJA- dARBA UZDEVUMS</w:t>
      </w:r>
    </w:p>
    <w:p w14:paraId="444E0FAB" w14:textId="77777777" w:rsidR="006310BB" w:rsidRPr="006310BB" w:rsidRDefault="006310BB" w:rsidP="006310BB">
      <w:pPr>
        <w:jc w:val="center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  <w:t>„</w:t>
      </w:r>
      <w:r w:rsidRPr="006310BB">
        <w:rPr>
          <w:rFonts w:ascii="Times New Roman" w:hAnsi="Times New Roman" w:cs="Times New Roman"/>
          <w:b/>
          <w:lang w:val="lv-LV"/>
        </w:rPr>
        <w:t>Telpu pielāgošana vides un funkcionālajai pieejamībai Bruņinieku ielā 8”,</w:t>
      </w:r>
    </w:p>
    <w:p w14:paraId="01BBE4F2" w14:textId="77777777" w:rsidR="006310BB" w:rsidRPr="006310BB" w:rsidRDefault="006310BB" w:rsidP="006310BB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ind w:left="93"/>
        <w:jc w:val="center"/>
        <w:rPr>
          <w:rFonts w:ascii="Times New Roman" w:hAnsi="Times New Roman" w:cs="Times New Roman"/>
          <w:i/>
          <w:iCs/>
          <w:lang w:val="lv-LV"/>
        </w:rPr>
      </w:pPr>
      <w:r w:rsidRPr="006310BB">
        <w:rPr>
          <w:rFonts w:ascii="Times New Roman" w:hAnsi="Times New Roman" w:cs="Times New Roman"/>
          <w:bCs/>
          <w:i/>
          <w:iCs/>
          <w:color w:val="000000"/>
          <w:sz w:val="23"/>
          <w:szCs w:val="23"/>
          <w:lang w:val="lv-LV" w:eastAsia="lv-LV"/>
        </w:rPr>
        <w:t>identifikācijas Nr. M-1-B8_02-2026</w:t>
      </w:r>
    </w:p>
    <w:p w14:paraId="204AD8E1" w14:textId="77777777" w:rsidR="006310BB" w:rsidRPr="006310BB" w:rsidRDefault="006310BB" w:rsidP="006310BB">
      <w:pPr>
        <w:tabs>
          <w:tab w:val="right" w:pos="9213"/>
        </w:tabs>
        <w:ind w:right="-64"/>
        <w:rPr>
          <w:rFonts w:ascii="Times New Roman" w:hAnsi="Times New Roman" w:cs="Times New Roman"/>
          <w:b/>
          <w:color w:val="000000"/>
          <w:sz w:val="28"/>
          <w:szCs w:val="28"/>
          <w:lang w:val="lv-LV" w:eastAsia="lv-LV"/>
        </w:rPr>
      </w:pPr>
    </w:p>
    <w:p w14:paraId="726EF5B9" w14:textId="77777777" w:rsidR="006310BB" w:rsidRPr="006310BB" w:rsidRDefault="006310BB" w:rsidP="006310BB">
      <w:pPr>
        <w:rPr>
          <w:rFonts w:ascii="Times New Roman" w:hAnsi="Times New Roman" w:cs="Times New Roman"/>
          <w:b/>
          <w:bCs/>
          <w:lang w:val="lv-LV"/>
        </w:rPr>
      </w:pPr>
      <w:r w:rsidRPr="006310BB">
        <w:rPr>
          <w:rFonts w:ascii="Times New Roman" w:hAnsi="Times New Roman" w:cs="Times New Roman"/>
          <w:b/>
          <w:bCs/>
          <w:lang w:val="lv-LV"/>
        </w:rPr>
        <w:t>1. VISPĀRĒJĀ INFORMĀCIJA</w:t>
      </w:r>
    </w:p>
    <w:p w14:paraId="25D59DB7" w14:textId="77777777" w:rsidR="006310BB" w:rsidRPr="006310BB" w:rsidRDefault="006310BB" w:rsidP="006310BB">
      <w:pPr>
        <w:rPr>
          <w:rFonts w:ascii="Times New Roman" w:hAnsi="Times New Roman" w:cs="Times New Roman"/>
          <w:lang w:val="lv-LV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6095"/>
      </w:tblGrid>
      <w:tr w:rsidR="006310BB" w:rsidRPr="006310BB" w14:paraId="2E5AE9FE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315A" w14:textId="77777777" w:rsidR="006310BB" w:rsidRPr="006310BB" w:rsidRDefault="006310BB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0230" w14:textId="77777777" w:rsidR="006310BB" w:rsidRPr="006310BB" w:rsidRDefault="006310BB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ar ierobežotu atbildību „Možums-1”</w:t>
            </w:r>
          </w:p>
        </w:tc>
      </w:tr>
      <w:tr w:rsidR="006310BB" w:rsidRPr="006310BB" w14:paraId="53EF7B3B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F872B" w14:textId="77777777" w:rsidR="006310BB" w:rsidRPr="006310BB" w:rsidRDefault="006310BB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Nodokļu maksātāja reģistrācijas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6AEA" w14:textId="77777777" w:rsidR="006310BB" w:rsidRPr="006310BB" w:rsidRDefault="006310BB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40103146679</w:t>
            </w:r>
          </w:p>
        </w:tc>
      </w:tr>
      <w:tr w:rsidR="006310BB" w:rsidRPr="006310BB" w14:paraId="62FB0AC5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79AD" w14:textId="77777777" w:rsidR="006310BB" w:rsidRPr="006310BB" w:rsidRDefault="006310BB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Pasūtītāja adrese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A343" w14:textId="77777777" w:rsidR="006310BB" w:rsidRPr="006310BB" w:rsidRDefault="006310BB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iela 8, Rīga, LV-1010</w:t>
            </w:r>
          </w:p>
        </w:tc>
      </w:tr>
      <w:tr w:rsidR="006310BB" w:rsidRPr="006310BB" w14:paraId="2EF21718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901B4" w14:textId="77777777" w:rsidR="006310BB" w:rsidRPr="006310BB" w:rsidRDefault="006310BB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Objekta atrašanās vieta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43F0" w14:textId="77777777" w:rsidR="006310BB" w:rsidRPr="006310BB" w:rsidRDefault="006310BB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6310B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ielā 8, Rīgā, MFD Veselības centrs “Možums-1”</w:t>
            </w:r>
          </w:p>
        </w:tc>
      </w:tr>
    </w:tbl>
    <w:p w14:paraId="186CC372" w14:textId="77777777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b/>
          <w:smallCaps/>
          <w:sz w:val="22"/>
          <w:szCs w:val="22"/>
          <w:lang w:val="lv-LV"/>
        </w:rPr>
      </w:pPr>
    </w:p>
    <w:p w14:paraId="1F92AA15" w14:textId="77777777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Iepirkuma priekšmets</w:t>
      </w:r>
    </w:p>
    <w:p w14:paraId="714D13CE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Logu restaurācija vai nomaiņa ārstniecības iestādes telpās, nodrošinot vides pieejamības projekta ietvaros paredzēto telpu atjaunošanu, saglabājot ēkas arhitektonisko un kultūrvēsturisko vērtību.</w:t>
      </w:r>
    </w:p>
    <w:p w14:paraId="23C7C752" w14:textId="5C6CE678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 xml:space="preserve">Skaidrojošs apraksts </w:t>
      </w:r>
    </w:p>
    <w:p w14:paraId="423667A9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Darbu apjomi noteikti, balstoties uz objekta vizuālo apsekošanu dabā, inventarizācijas lietu, Pasūtītāja sniegto informāciju un plānotajiem funkcionālajiem risinājumiem.</w:t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br/>
        <w:t xml:space="preserve">Darbu mērķis ir nodrošināt </w:t>
      </w:r>
      <w:r w:rsidRPr="006310BB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 xml:space="preserve">vides un funkcionālo </w:t>
      </w:r>
      <w:proofErr w:type="spellStart"/>
      <w:r w:rsidRPr="006310BB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>piekļūstamību</w:t>
      </w:r>
      <w:proofErr w:type="spellEnd"/>
      <w:r w:rsidRPr="006310BB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 xml:space="preserve"> personām ar funkcionāliem traucējumiem</w:t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t>, kā arī veikt telpu vienkāršotu atjaunošanu ārstniecības iestādes vajadzībām.</w:t>
      </w:r>
    </w:p>
    <w:p w14:paraId="3C339430" w14:textId="77777777" w:rsidR="006310BB" w:rsidRPr="006310BB" w:rsidRDefault="006310BB" w:rsidP="006310BB">
      <w:pPr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i/>
          <w:iCs/>
          <w:sz w:val="22"/>
          <w:szCs w:val="22"/>
          <w:lang w:val="lv-LV"/>
        </w:rPr>
        <w:t>Darbi izpildāmi saskaņā ar:</w:t>
      </w:r>
    </w:p>
    <w:p w14:paraId="21C8CE74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Latvijas Republikas Būvniecības likumu;</w:t>
      </w:r>
    </w:p>
    <w:p w14:paraId="2FA509E4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spēkā esošajiem Latvijas būvnormatīviem (LBN);</w:t>
      </w:r>
    </w:p>
    <w:p w14:paraId="697929D2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 xml:space="preserve">vides </w:t>
      </w:r>
      <w:proofErr w:type="spellStart"/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piekļūstamības</w:t>
      </w:r>
      <w:proofErr w:type="spellEnd"/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 xml:space="preserve"> prasībām;</w:t>
      </w:r>
    </w:p>
    <w:p w14:paraId="68464DC1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ugunsdrošības, darba aizsardzības un higiēnas prasībām.</w:t>
      </w:r>
    </w:p>
    <w:p w14:paraId="6C21D79A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Tāmes pozīcijās jābūt iekļautām </w:t>
      </w:r>
      <w:r w:rsidRPr="006310BB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visām izmaksām </w:t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(kaut arī tas nav uzskaitīts iepriekš minētajos darbos), tai skaitā pagaidu un palīgdarbiem, darbu organizācijai, aizsardzības pasākumiem, </w:t>
      </w:r>
      <w:proofErr w:type="spellStart"/>
      <w:r w:rsidRPr="006310BB">
        <w:rPr>
          <w:rFonts w:ascii="Times New Roman" w:hAnsi="Times New Roman" w:cs="Times New Roman"/>
          <w:sz w:val="22"/>
          <w:szCs w:val="22"/>
          <w:lang w:val="lv-LV"/>
        </w:rPr>
        <w:t>izpilddokumentācijas</w:t>
      </w:r>
      <w:proofErr w:type="spellEnd"/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 sagatavošanai un nodošanai Pasūtītājam.</w:t>
      </w:r>
    </w:p>
    <w:p w14:paraId="69591DC3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Būvdarbi veicami </w:t>
      </w:r>
      <w:r w:rsidRPr="006310BB">
        <w:rPr>
          <w:rFonts w:ascii="Times New Roman" w:hAnsi="Times New Roman" w:cs="Times New Roman"/>
          <w:b/>
          <w:bCs/>
          <w:sz w:val="22"/>
          <w:szCs w:val="22"/>
          <w:lang w:val="lv-LV"/>
        </w:rPr>
        <w:t>secīgi un dalīti</w:t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t>, nodrošinot ārstniecības iestādes nepārtrauktu darbību.</w:t>
      </w:r>
    </w:p>
    <w:p w14:paraId="1AD7B48F" w14:textId="77777777" w:rsidR="006310BB" w:rsidRPr="006310BB" w:rsidRDefault="006310BB" w:rsidP="006310BB">
      <w:pPr>
        <w:tabs>
          <w:tab w:val="left" w:pos="5387"/>
        </w:tabs>
        <w:ind w:left="-142" w:firstLine="709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603688F2" w14:textId="77777777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Darbu organizācija</w:t>
      </w:r>
    </w:p>
    <w:p w14:paraId="27309231" w14:textId="77777777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Pirms darbu uzsākšanas būvdarbu veicējs iesniedz Pasūtītājam:</w:t>
      </w:r>
    </w:p>
    <w:p w14:paraId="0D653952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būvdarbu izpildes kalendāro grafiku;</w:t>
      </w:r>
    </w:p>
    <w:p w14:paraId="7F54B841" w14:textId="77777777" w:rsidR="006310BB" w:rsidRPr="006310BB" w:rsidRDefault="006310BB" w:rsidP="006310BB">
      <w:pPr>
        <w:numPr>
          <w:ilvl w:val="0"/>
          <w:numId w:val="14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Cs/>
          <w:sz w:val="22"/>
          <w:szCs w:val="22"/>
          <w:lang w:val="lv-LV"/>
        </w:rPr>
        <w:t>darbu organizācijas un cilvēku plūsmas grafiku.</w:t>
      </w:r>
    </w:p>
    <w:p w14:paraId="702DA207" w14:textId="77777777" w:rsidR="006310BB" w:rsidRPr="006310BB" w:rsidRDefault="006310BB" w:rsidP="006310BB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Darbi veicami MFD Veselības centra Možums-1 telpās, nodrošinot ārstniecības iestādes nepārtrauktu darbību un pacientu apkalpošanas procesa netraucētu norisi.</w:t>
      </w:r>
      <w:r w:rsidRPr="006310BB">
        <w:rPr>
          <w:bCs/>
          <w:lang w:val="lv-LV"/>
        </w:rPr>
        <w:br/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t>Darbi veicami darba dienās no plkst. 8:15 līdz 17:00, ja vien ar Pasūtītāju nav saskaņots citādi.</w:t>
      </w:r>
      <w:r w:rsidRPr="006310BB">
        <w:rPr>
          <w:rFonts w:ascii="Times New Roman" w:hAnsi="Times New Roman" w:cs="Times New Roman"/>
          <w:sz w:val="22"/>
          <w:szCs w:val="22"/>
          <w:lang w:val="lv-LV"/>
        </w:rPr>
        <w:br/>
        <w:t>Skaļi, vibrāciju vai putekļus radoši darbi iepriekš jāsaskaņo ar Pasūtītāju.</w:t>
      </w:r>
    </w:p>
    <w:p w14:paraId="21ADCFAB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Būvdarbu zonai jābūt norobežotai, marķētai ar brīdinājuma zīmēm un uzturētai drošā un tīrā stāvoklī.</w:t>
      </w:r>
    </w:p>
    <w:p w14:paraId="332424B3" w14:textId="77777777" w:rsidR="004A56FB" w:rsidRPr="006310BB" w:rsidRDefault="004A56FB" w:rsidP="004A56FB">
      <w:pPr>
        <w:ind w:left="142" w:firstLine="218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</w:p>
    <w:p w14:paraId="759E1AA1" w14:textId="77777777" w:rsidR="006310BB" w:rsidRPr="006310BB" w:rsidRDefault="006310BB" w:rsidP="006310B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Darbu apjoms</w:t>
      </w:r>
    </w:p>
    <w:p w14:paraId="4D707F49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Logu restaurācija vai nomaiņa paredzēta tikai tajās telpās, kur tiek veikti telpu atjaunošanas darbi vides pieejamības nodrošināšanai.</w:t>
      </w:r>
    </w:p>
    <w:p w14:paraId="6FCFE377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Darbu ietvaros ietilpst:</w:t>
      </w:r>
    </w:p>
    <w:p w14:paraId="1556452B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esošo logu tehniskā stāvokļa izvērtēšana; </w:t>
      </w:r>
    </w:p>
    <w:p w14:paraId="29A83CB1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logu restaurācija (ja tehniski iespējama); </w:t>
      </w:r>
    </w:p>
    <w:p w14:paraId="362D2360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logu nomaiņa (ja restaurācija nav iespējama); </w:t>
      </w:r>
    </w:p>
    <w:p w14:paraId="7CB2E1E1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palodžu, aiļu un </w:t>
      </w:r>
      <w:proofErr w:type="spellStart"/>
      <w:r w:rsidRPr="006310BB">
        <w:rPr>
          <w:rFonts w:ascii="Times New Roman" w:hAnsi="Times New Roman" w:cs="Times New Roman"/>
          <w:sz w:val="22"/>
          <w:szCs w:val="22"/>
          <w:lang w:val="lv-LV"/>
        </w:rPr>
        <w:t>pieslēgumu</w:t>
      </w:r>
      <w:proofErr w:type="spellEnd"/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 atjaunošana; </w:t>
      </w:r>
    </w:p>
    <w:p w14:paraId="759063EE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hermetizācija un siltinājuma mezglu izbūve; </w:t>
      </w:r>
    </w:p>
    <w:p w14:paraId="3F569094" w14:textId="77777777" w:rsidR="006310BB" w:rsidRPr="006310BB" w:rsidRDefault="006310BB" w:rsidP="006310BB">
      <w:pPr>
        <w:pStyle w:val="Sarakstarindkopa"/>
        <w:numPr>
          <w:ilvl w:val="0"/>
          <w:numId w:val="27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iekšējo un ārējo apdares darbu atjaunošana logu nomaiņas vietās. </w:t>
      </w:r>
    </w:p>
    <w:p w14:paraId="76F565FD" w14:textId="34D1B309" w:rsidR="006310BB" w:rsidRPr="006310BB" w:rsidRDefault="006310BB" w:rsidP="006310BB">
      <w:pPr>
        <w:pStyle w:val="Sarakstarindkopa"/>
        <w:ind w:left="108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3F568E26" w14:textId="7493E884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Prasības kultūrvēsturiskajai videi</w:t>
      </w:r>
    </w:p>
    <w:p w14:paraId="76982FBA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Ēka Bruņinieku ielā 8, Rīgā atrodas kultūrvēsturiskās apbūves teritorijā; </w:t>
      </w:r>
    </w:p>
    <w:p w14:paraId="476BF04D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Jāsaglabā: </w:t>
      </w:r>
    </w:p>
    <w:p w14:paraId="12EE8C06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logu dalījums; </w:t>
      </w:r>
    </w:p>
    <w:p w14:paraId="647E71AF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proporcijas; </w:t>
      </w:r>
    </w:p>
    <w:p w14:paraId="61DC268E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rāmju profils; </w:t>
      </w:r>
    </w:p>
    <w:p w14:paraId="55C00993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vizuālais izskats; </w:t>
      </w:r>
    </w:p>
    <w:p w14:paraId="433C2D23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Fasādes izskats nedrīkst tikt mainīts. </w:t>
      </w:r>
    </w:p>
    <w:p w14:paraId="769C5E4B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Ja tiek veikta logu nomaiņa:</w:t>
      </w:r>
    </w:p>
    <w:p w14:paraId="67DA677E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jaunajiem logiem jābūt vizuāli identiskiem esošajiem; </w:t>
      </w:r>
    </w:p>
    <w:p w14:paraId="40C13D8A" w14:textId="77777777" w:rsidR="006310BB" w:rsidRPr="006310BB" w:rsidRDefault="006310BB" w:rsidP="006310BB">
      <w:pPr>
        <w:pStyle w:val="Sarakstarindkop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jāizmanto materiāli un risinājumi, kas atbilst vēsturiskajam raksturam (piemēram, koka logi vai ekvivalents risinājums ar identisku vizuālo efektu). </w:t>
      </w:r>
    </w:p>
    <w:p w14:paraId="5062BF22" w14:textId="2DF88D08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774B59AF" w14:textId="79D5B6F1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Tehniskās prasības</w:t>
      </w:r>
    </w:p>
    <w:p w14:paraId="20BC82B7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Visas konstrukcijas pirms izgatavošanas obligāti uzmērīt dabā; </w:t>
      </w:r>
    </w:p>
    <w:p w14:paraId="7AEF6EEF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Logu </w:t>
      </w:r>
      <w:proofErr w:type="spellStart"/>
      <w:r w:rsidRPr="006310BB">
        <w:rPr>
          <w:rFonts w:ascii="Times New Roman" w:hAnsi="Times New Roman" w:cs="Times New Roman"/>
          <w:sz w:val="22"/>
          <w:szCs w:val="22"/>
          <w:lang w:val="lv-LV"/>
        </w:rPr>
        <w:t>siltumtehniskajiem</w:t>
      </w:r>
      <w:proofErr w:type="spellEnd"/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 rādītājiem jāatbilst LBN 002-19 Ēku norobežojošo konstrukciju siltumtehnika prasībām; </w:t>
      </w:r>
    </w:p>
    <w:p w14:paraId="4E7FB977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Jānodrošina: </w:t>
      </w:r>
    </w:p>
    <w:p w14:paraId="14FAE0C7" w14:textId="77777777" w:rsidR="006310BB" w:rsidRPr="006310BB" w:rsidRDefault="006310BB" w:rsidP="006310BB">
      <w:pPr>
        <w:pStyle w:val="Sarakstarindkopa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hermētiskums; </w:t>
      </w:r>
    </w:p>
    <w:p w14:paraId="778DDDE6" w14:textId="77777777" w:rsidR="006310BB" w:rsidRPr="006310BB" w:rsidRDefault="006310BB" w:rsidP="006310BB">
      <w:pPr>
        <w:pStyle w:val="Sarakstarindkopa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energoefektivitāte; </w:t>
      </w:r>
    </w:p>
    <w:p w14:paraId="1886B5D2" w14:textId="77777777" w:rsidR="006310BB" w:rsidRPr="006310BB" w:rsidRDefault="006310BB" w:rsidP="006310BB">
      <w:pPr>
        <w:pStyle w:val="Sarakstarindkopa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kondensāta novēršana; </w:t>
      </w:r>
    </w:p>
    <w:p w14:paraId="02F9F71C" w14:textId="77777777" w:rsidR="006310BB" w:rsidRPr="006310BB" w:rsidRDefault="006310BB" w:rsidP="006310BB">
      <w:pPr>
        <w:pStyle w:val="Sarakstarindkopa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Furnitūrai jānodrošina ērta lietošana, tai skaitā personām ar funkcionāliem traucējumiem (ja attiecināms uz konkrēto telpu funkciju). </w:t>
      </w:r>
    </w:p>
    <w:p w14:paraId="4A899B07" w14:textId="019D0EAE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1C0D3BAE" w14:textId="3483F854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Saskaņojumi</w:t>
      </w:r>
    </w:p>
    <w:p w14:paraId="42B74E6A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Nepieciešamības gadījumā Izpildītājam jānodrošina:</w:t>
      </w:r>
    </w:p>
    <w:p w14:paraId="0D4807EF" w14:textId="77777777" w:rsidR="006310BB" w:rsidRPr="006310BB" w:rsidRDefault="006310BB" w:rsidP="006310BB">
      <w:pPr>
        <w:pStyle w:val="Sarakstarindkopa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dokumentācijas sagatavošana; </w:t>
      </w:r>
    </w:p>
    <w:p w14:paraId="1F6523FC" w14:textId="77777777" w:rsidR="006310BB" w:rsidRPr="006310BB" w:rsidRDefault="006310BB" w:rsidP="006310BB">
      <w:pPr>
        <w:pStyle w:val="Sarakstarindkopa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saskaņošana ar kompetentajām institūcijām (piemēram, būvvaldi vai kultūras mantojuma aizsardzības institūciju); </w:t>
      </w:r>
    </w:p>
    <w:p w14:paraId="06222AF4" w14:textId="77777777" w:rsidR="006310BB" w:rsidRPr="006310BB" w:rsidRDefault="006310BB" w:rsidP="006310BB">
      <w:pPr>
        <w:pStyle w:val="Sarakstarindkopa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visu normatīvo aktu prasību ievērošana. </w:t>
      </w:r>
    </w:p>
    <w:p w14:paraId="67D69327" w14:textId="4EBC186A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DD82812" w14:textId="478002FC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Darbu izpildes prasības</w:t>
      </w:r>
    </w:p>
    <w:p w14:paraId="5885F967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Izpildītājam jānodrošina:</w:t>
      </w:r>
    </w:p>
    <w:p w14:paraId="26BDCD78" w14:textId="77777777" w:rsidR="006310BB" w:rsidRPr="006310BB" w:rsidRDefault="006310BB" w:rsidP="006310BB">
      <w:pPr>
        <w:pStyle w:val="Sarakstarindkopa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esošo konstrukciju saglabāšana un aizsardzība; </w:t>
      </w:r>
    </w:p>
    <w:p w14:paraId="5A804165" w14:textId="77777777" w:rsidR="006310BB" w:rsidRPr="006310BB" w:rsidRDefault="006310BB" w:rsidP="006310BB">
      <w:pPr>
        <w:pStyle w:val="Sarakstarindkopa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precīza demontāža, nebojājot fasādi; </w:t>
      </w:r>
    </w:p>
    <w:p w14:paraId="0559A081" w14:textId="77777777" w:rsidR="006310BB" w:rsidRPr="006310BB" w:rsidRDefault="006310BB" w:rsidP="006310BB">
      <w:pPr>
        <w:pStyle w:val="Sarakstarindkopa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kvalitatīva montāža atbilstoši ražotāja tehnoloģijai; </w:t>
      </w:r>
    </w:p>
    <w:p w14:paraId="5A6F1C0D" w14:textId="77777777" w:rsidR="006310BB" w:rsidRPr="006310BB" w:rsidRDefault="006310BB" w:rsidP="006310BB">
      <w:pPr>
        <w:pStyle w:val="Sarakstarindkopa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minimāla ietekme uz ārstniecības iestādes darbību; </w:t>
      </w:r>
    </w:p>
    <w:p w14:paraId="7393F87C" w14:textId="77777777" w:rsidR="006310BB" w:rsidRPr="006310BB" w:rsidRDefault="006310BB" w:rsidP="006310BB">
      <w:pPr>
        <w:pStyle w:val="Sarakstarindkopa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būvgružu savākšana un utilizācija. </w:t>
      </w:r>
    </w:p>
    <w:p w14:paraId="0EB09E1E" w14:textId="6DD809A9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8AE9C1F" w14:textId="187FBB3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Nodošana un kvalitāte</w:t>
      </w:r>
    </w:p>
    <w:p w14:paraId="4DA82614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Darbi tiek uzskatīti par pabeigtiem, ja:</w:t>
      </w:r>
    </w:p>
    <w:p w14:paraId="46C9BEC8" w14:textId="77777777" w:rsidR="006310BB" w:rsidRPr="006310BB" w:rsidRDefault="006310BB" w:rsidP="006310BB">
      <w:pPr>
        <w:pStyle w:val="Sarakstarindkop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logi ir uzstādīti vai restaurēti pilnā apjomā; </w:t>
      </w:r>
    </w:p>
    <w:p w14:paraId="44A8DF9D" w14:textId="77777777" w:rsidR="006310BB" w:rsidRPr="006310BB" w:rsidRDefault="006310BB" w:rsidP="006310BB">
      <w:pPr>
        <w:pStyle w:val="Sarakstarindkop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nodrošināta hermētiskums un funkcionalitāte; </w:t>
      </w:r>
    </w:p>
    <w:p w14:paraId="1D976586" w14:textId="77777777" w:rsidR="006310BB" w:rsidRPr="006310BB" w:rsidRDefault="006310BB" w:rsidP="006310BB">
      <w:pPr>
        <w:pStyle w:val="Sarakstarindkop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atjaunota apdare logu zonās; </w:t>
      </w:r>
    </w:p>
    <w:p w14:paraId="541E9733" w14:textId="77777777" w:rsidR="006310BB" w:rsidRPr="006310BB" w:rsidRDefault="006310BB" w:rsidP="006310BB">
      <w:pPr>
        <w:pStyle w:val="Sarakstarindkop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iesniegta </w:t>
      </w:r>
      <w:proofErr w:type="spellStart"/>
      <w:r w:rsidRPr="006310BB">
        <w:rPr>
          <w:rFonts w:ascii="Times New Roman" w:hAnsi="Times New Roman" w:cs="Times New Roman"/>
          <w:sz w:val="22"/>
          <w:szCs w:val="22"/>
          <w:lang w:val="lv-LV"/>
        </w:rPr>
        <w:t>izpilddokumentācija</w:t>
      </w:r>
      <w:proofErr w:type="spellEnd"/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. </w:t>
      </w:r>
    </w:p>
    <w:p w14:paraId="349B7158" w14:textId="67802606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A581370" w14:textId="4CEAD1D1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lang w:val="lv-LV"/>
        </w:rPr>
        <w:t>Garantija</w:t>
      </w:r>
    </w:p>
    <w:p w14:paraId="2FEE7AB1" w14:textId="77777777" w:rsidR="006310BB" w:rsidRPr="006310BB" w:rsidRDefault="006310BB" w:rsidP="006310BB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Logu konstrukcijām un montāžai: ne mazāk kā 24 mēneši; </w:t>
      </w:r>
    </w:p>
    <w:p w14:paraId="6AE5AB52" w14:textId="77777777" w:rsidR="006310BB" w:rsidRPr="006310BB" w:rsidRDefault="006310BB" w:rsidP="006310BB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Furnitūrai un stikla paketēm: saskaņā ar ražotāja noteikumiem, bet ne mazāk kā 24 mēneši. </w:t>
      </w:r>
    </w:p>
    <w:p w14:paraId="07EA4C86" w14:textId="188819C8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376433B9" w14:textId="77777777" w:rsidR="006310BB" w:rsidRPr="006310BB" w:rsidRDefault="006310BB" w:rsidP="006310BB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b/>
          <w:bCs/>
          <w:color w:val="FF0000"/>
          <w:sz w:val="22"/>
          <w:szCs w:val="22"/>
          <w:lang w:val="lv-LV"/>
        </w:rPr>
        <w:t>Ja logu restaurācijas laikā tiek konstatēti bojājumi, kas nebija konstatējami iepriekš:</w:t>
      </w:r>
    </w:p>
    <w:p w14:paraId="1A211567" w14:textId="77777777" w:rsidR="006310BB" w:rsidRPr="006310BB" w:rsidRDefault="006310BB" w:rsidP="006310BB">
      <w:pPr>
        <w:pStyle w:val="Sarakstarindkopa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 xml:space="preserve">Izpildītājam nekavējoties jāinformē Pasūtītājs; </w:t>
      </w:r>
    </w:p>
    <w:p w14:paraId="6FB797D7" w14:textId="7DDB1E6E" w:rsidR="004A56FB" w:rsidRPr="007571B7" w:rsidRDefault="006310BB" w:rsidP="004A56FB">
      <w:pPr>
        <w:pStyle w:val="Sarakstarindkopa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6310BB">
        <w:rPr>
          <w:rFonts w:ascii="Times New Roman" w:hAnsi="Times New Roman" w:cs="Times New Roman"/>
          <w:sz w:val="22"/>
          <w:szCs w:val="22"/>
          <w:lang w:val="lv-LV"/>
        </w:rPr>
        <w:t>turpmākie risinājumi jāsaskaņo pirms darbu turpināšanas.</w:t>
      </w:r>
    </w:p>
    <w:sectPr w:rsidR="004A56FB" w:rsidRPr="007571B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7" w:right="1274" w:bottom="1440" w:left="1418" w:header="0" w:footer="709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EF54" w14:textId="77777777" w:rsidR="00DA03A1" w:rsidRDefault="00DA03A1">
      <w:r>
        <w:separator/>
      </w:r>
    </w:p>
  </w:endnote>
  <w:endnote w:type="continuationSeparator" w:id="0">
    <w:p w14:paraId="2A8F2A0D" w14:textId="77777777" w:rsidR="00DA03A1" w:rsidRDefault="00D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94A" w14:textId="77777777" w:rsidR="00A7323C" w:rsidRDefault="00A7323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D4DF" w14:textId="77777777" w:rsidR="00A7323C" w:rsidRDefault="00A732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B290" w14:textId="77777777" w:rsidR="00DA03A1" w:rsidRDefault="00DA03A1">
      <w:r>
        <w:separator/>
      </w:r>
    </w:p>
  </w:footnote>
  <w:footnote w:type="continuationSeparator" w:id="0">
    <w:p w14:paraId="54AD4E6B" w14:textId="77777777" w:rsidR="00DA03A1" w:rsidRDefault="00DA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0410" w14:textId="77777777" w:rsidR="00A7323C" w:rsidRDefault="00A7323C">
    <w:pPr>
      <w:pStyle w:val="Galvenepakreis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5058" w14:textId="77777777" w:rsidR="00A7323C" w:rsidRDefault="00A732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5F9"/>
    <w:multiLevelType w:val="multilevel"/>
    <w:tmpl w:val="BC2A28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1490C4D"/>
    <w:multiLevelType w:val="hybridMultilevel"/>
    <w:tmpl w:val="42D6798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F6900"/>
    <w:multiLevelType w:val="multilevel"/>
    <w:tmpl w:val="C7EE9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7A3091"/>
    <w:multiLevelType w:val="multilevel"/>
    <w:tmpl w:val="B868F7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0BDF22A5"/>
    <w:multiLevelType w:val="multilevel"/>
    <w:tmpl w:val="7DDE5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B105DD1"/>
    <w:multiLevelType w:val="multilevel"/>
    <w:tmpl w:val="C0EC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530A4"/>
    <w:multiLevelType w:val="multilevel"/>
    <w:tmpl w:val="9B8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A0597"/>
    <w:multiLevelType w:val="multilevel"/>
    <w:tmpl w:val="366AF3B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1FDE3B8C"/>
    <w:multiLevelType w:val="multilevel"/>
    <w:tmpl w:val="71DA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2468"/>
    <w:multiLevelType w:val="multilevel"/>
    <w:tmpl w:val="A7CCD2B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D461F29"/>
    <w:multiLevelType w:val="hybridMultilevel"/>
    <w:tmpl w:val="1E24D00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6D4FDC"/>
    <w:multiLevelType w:val="multilevel"/>
    <w:tmpl w:val="066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E2FE0"/>
    <w:multiLevelType w:val="multilevel"/>
    <w:tmpl w:val="9F1802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3BAC0380"/>
    <w:multiLevelType w:val="multilevel"/>
    <w:tmpl w:val="CB3E92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EE81461"/>
    <w:multiLevelType w:val="multilevel"/>
    <w:tmpl w:val="1FDA33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0F12237"/>
    <w:multiLevelType w:val="hybridMultilevel"/>
    <w:tmpl w:val="9C62D3E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2A5C12"/>
    <w:multiLevelType w:val="hybridMultilevel"/>
    <w:tmpl w:val="B28A08E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007F6"/>
    <w:multiLevelType w:val="hybridMultilevel"/>
    <w:tmpl w:val="3176F6F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E2448E"/>
    <w:multiLevelType w:val="hybridMultilevel"/>
    <w:tmpl w:val="5A6C768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6F5FD0"/>
    <w:multiLevelType w:val="hybridMultilevel"/>
    <w:tmpl w:val="06E4CCB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E57B7F"/>
    <w:multiLevelType w:val="multilevel"/>
    <w:tmpl w:val="1CC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2599F"/>
    <w:multiLevelType w:val="multilevel"/>
    <w:tmpl w:val="DE8645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80923F7"/>
    <w:multiLevelType w:val="hybridMultilevel"/>
    <w:tmpl w:val="F648D19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12614"/>
    <w:multiLevelType w:val="multilevel"/>
    <w:tmpl w:val="F200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6511D"/>
    <w:multiLevelType w:val="multilevel"/>
    <w:tmpl w:val="2CF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0C2EA5"/>
    <w:multiLevelType w:val="multilevel"/>
    <w:tmpl w:val="7570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751C3"/>
    <w:multiLevelType w:val="multilevel"/>
    <w:tmpl w:val="B60442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67CB2883"/>
    <w:multiLevelType w:val="multilevel"/>
    <w:tmpl w:val="EA7419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69646200"/>
    <w:multiLevelType w:val="hybridMultilevel"/>
    <w:tmpl w:val="AAD4245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F86CCA"/>
    <w:multiLevelType w:val="multilevel"/>
    <w:tmpl w:val="90D248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 w15:restartNumberingAfterBreak="0">
    <w:nsid w:val="70676CC0"/>
    <w:multiLevelType w:val="multilevel"/>
    <w:tmpl w:val="8558E8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70B239CF"/>
    <w:multiLevelType w:val="multilevel"/>
    <w:tmpl w:val="CFE06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93F393A"/>
    <w:multiLevelType w:val="multilevel"/>
    <w:tmpl w:val="697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86BB9"/>
    <w:multiLevelType w:val="multilevel"/>
    <w:tmpl w:val="EC1A23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788694018">
    <w:abstractNumId w:val="2"/>
  </w:num>
  <w:num w:numId="2" w16cid:durableId="490482913">
    <w:abstractNumId w:val="7"/>
  </w:num>
  <w:num w:numId="3" w16cid:durableId="990521867">
    <w:abstractNumId w:val="21"/>
  </w:num>
  <w:num w:numId="4" w16cid:durableId="1304625511">
    <w:abstractNumId w:val="26"/>
  </w:num>
  <w:num w:numId="5" w16cid:durableId="1079794842">
    <w:abstractNumId w:val="3"/>
  </w:num>
  <w:num w:numId="6" w16cid:durableId="760372478">
    <w:abstractNumId w:val="30"/>
  </w:num>
  <w:num w:numId="7" w16cid:durableId="446388297">
    <w:abstractNumId w:val="27"/>
  </w:num>
  <w:num w:numId="8" w16cid:durableId="1871450107">
    <w:abstractNumId w:val="33"/>
  </w:num>
  <w:num w:numId="9" w16cid:durableId="116995886">
    <w:abstractNumId w:val="14"/>
  </w:num>
  <w:num w:numId="10" w16cid:durableId="1101024090">
    <w:abstractNumId w:val="12"/>
  </w:num>
  <w:num w:numId="11" w16cid:durableId="1145242885">
    <w:abstractNumId w:val="9"/>
  </w:num>
  <w:num w:numId="12" w16cid:durableId="1630669755">
    <w:abstractNumId w:val="0"/>
  </w:num>
  <w:num w:numId="13" w16cid:durableId="548498396">
    <w:abstractNumId w:val="31"/>
  </w:num>
  <w:num w:numId="14" w16cid:durableId="699866366">
    <w:abstractNumId w:val="4"/>
  </w:num>
  <w:num w:numId="15" w16cid:durableId="1050574228">
    <w:abstractNumId w:val="13"/>
  </w:num>
  <w:num w:numId="16" w16cid:durableId="583296568">
    <w:abstractNumId w:val="29"/>
  </w:num>
  <w:num w:numId="17" w16cid:durableId="1160274228">
    <w:abstractNumId w:val="19"/>
  </w:num>
  <w:num w:numId="18" w16cid:durableId="742489463">
    <w:abstractNumId w:val="5"/>
  </w:num>
  <w:num w:numId="19" w16cid:durableId="386926540">
    <w:abstractNumId w:val="6"/>
  </w:num>
  <w:num w:numId="20" w16cid:durableId="1037773460">
    <w:abstractNumId w:val="23"/>
  </w:num>
  <w:num w:numId="21" w16cid:durableId="428702560">
    <w:abstractNumId w:val="8"/>
  </w:num>
  <w:num w:numId="22" w16cid:durableId="343483050">
    <w:abstractNumId w:val="24"/>
  </w:num>
  <w:num w:numId="23" w16cid:durableId="1357191583">
    <w:abstractNumId w:val="32"/>
  </w:num>
  <w:num w:numId="24" w16cid:durableId="396787021">
    <w:abstractNumId w:val="11"/>
  </w:num>
  <w:num w:numId="25" w16cid:durableId="661665130">
    <w:abstractNumId w:val="20"/>
  </w:num>
  <w:num w:numId="26" w16cid:durableId="1683966674">
    <w:abstractNumId w:val="25"/>
  </w:num>
  <w:num w:numId="27" w16cid:durableId="1390692845">
    <w:abstractNumId w:val="16"/>
  </w:num>
  <w:num w:numId="28" w16cid:durableId="757678245">
    <w:abstractNumId w:val="17"/>
  </w:num>
  <w:num w:numId="29" w16cid:durableId="482432595">
    <w:abstractNumId w:val="28"/>
  </w:num>
  <w:num w:numId="30" w16cid:durableId="75396539">
    <w:abstractNumId w:val="18"/>
  </w:num>
  <w:num w:numId="31" w16cid:durableId="1779399986">
    <w:abstractNumId w:val="15"/>
  </w:num>
  <w:num w:numId="32" w16cid:durableId="576743845">
    <w:abstractNumId w:val="10"/>
  </w:num>
  <w:num w:numId="33" w16cid:durableId="269557414">
    <w:abstractNumId w:val="1"/>
  </w:num>
  <w:num w:numId="34" w16cid:durableId="9862067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23C"/>
    <w:rsid w:val="00147476"/>
    <w:rsid w:val="004A56FB"/>
    <w:rsid w:val="006310BB"/>
    <w:rsid w:val="006F7B19"/>
    <w:rsid w:val="00716C2F"/>
    <w:rsid w:val="007571B7"/>
    <w:rsid w:val="00A7323C"/>
    <w:rsid w:val="00AA1FDB"/>
    <w:rsid w:val="00DA03A1"/>
    <w:rsid w:val="00E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F3EF"/>
  <w15:docId w15:val="{8F35B91E-2930-48C3-8B3C-55A7110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</w:pPr>
    <w:rPr>
      <w:rFonts w:ascii="Tahoma" w:eastAsia="Times New Roman" w:hAnsi="Tahoma" w:cs="Tahoma"/>
      <w:lang w:bidi="ar-SA"/>
    </w:rPr>
  </w:style>
  <w:style w:type="paragraph" w:styleId="Virsraksts1">
    <w:name w:val="heading 1"/>
    <w:basedOn w:val="Virsraksts"/>
    <w:next w:val="Pamatteksts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Virsraksts2">
    <w:name w:val="heading 2"/>
    <w:basedOn w:val="Virsraksts"/>
    <w:next w:val="Pamatteksts"/>
    <w:link w:val="Virsraksts2Rakstz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160" w:after="80" w:line="252" w:lineRule="auto"/>
      <w:outlineLvl w:val="2"/>
    </w:pPr>
    <w:rPr>
      <w:rFonts w:ascii="Calibri" w:hAnsi="Calibri" w:cs="Times New Roman"/>
      <w:color w:val="2F5496"/>
      <w:kern w:val="2"/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ahoma" w:hAnsi="Tahoma" w:cs="Tahoma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Bookman Old Style" w:hAnsi="Bookman Old Style" w:cs="Bookman Old Sty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St2z0">
    <w:name w:val="WW8NumSt2z0"/>
    <w:qFormat/>
    <w:rPr>
      <w:rFonts w:ascii="Bookman Old Style" w:hAnsi="Bookman Old Style" w:cs="Bookman Old Style"/>
    </w:rPr>
  </w:style>
  <w:style w:type="character" w:customStyle="1" w:styleId="Noklusjumarindkopasfonts1">
    <w:name w:val="Noklusējuma rindkopas fonts1"/>
    <w:qFormat/>
  </w:style>
  <w:style w:type="character" w:customStyle="1" w:styleId="FontStyle11">
    <w:name w:val="Font Style11"/>
    <w:qFormat/>
    <w:rPr>
      <w:rFonts w:ascii="Tahoma" w:hAnsi="Tahoma" w:cs="Tahoma"/>
      <w:sz w:val="20"/>
      <w:szCs w:val="20"/>
    </w:rPr>
  </w:style>
  <w:style w:type="character" w:customStyle="1" w:styleId="FontStyle12">
    <w:name w:val="Font Style12"/>
    <w:qFormat/>
    <w:rPr>
      <w:rFonts w:ascii="Tahoma" w:hAnsi="Tahoma" w:cs="Tahoma"/>
      <w:i/>
      <w:iCs/>
      <w:sz w:val="18"/>
      <w:szCs w:val="18"/>
    </w:rPr>
  </w:style>
  <w:style w:type="character" w:customStyle="1" w:styleId="FontStyle13">
    <w:name w:val="Font Style13"/>
    <w:qFormat/>
    <w:rPr>
      <w:rFonts w:ascii="Bookman Old Style" w:hAnsi="Bookman Old Style" w:cs="Bookman Old Style"/>
      <w:b/>
      <w:bCs/>
      <w:sz w:val="18"/>
      <w:szCs w:val="18"/>
    </w:rPr>
  </w:style>
  <w:style w:type="character" w:styleId="Lappusesnumurs">
    <w:name w:val="page number"/>
    <w:basedOn w:val="Noklusjumarindkopasfonts1"/>
  </w:style>
  <w:style w:type="character" w:customStyle="1" w:styleId="PamattekstsRakstz">
    <w:name w:val="Pamatteksts Rakstz."/>
    <w:qFormat/>
    <w:rPr>
      <w:sz w:val="24"/>
      <w:szCs w:val="24"/>
      <w:lang w:val="en-US"/>
    </w:rPr>
  </w:style>
  <w:style w:type="character" w:customStyle="1" w:styleId="GalveneRakstz">
    <w:name w:val="Galvene Rakstz."/>
    <w:qFormat/>
    <w:rPr>
      <w:rFonts w:ascii="Tahoma" w:hAnsi="Tahoma" w:cs="Tahoma"/>
      <w:sz w:val="24"/>
      <w:szCs w:val="24"/>
      <w:lang w:val="en-US"/>
    </w:rPr>
  </w:style>
  <w:style w:type="character" w:customStyle="1" w:styleId="BalontekstsRakstz">
    <w:name w:val="Balonteksts Rakstz."/>
    <w:qFormat/>
    <w:rPr>
      <w:rFonts w:ascii="Tahoma" w:hAnsi="Tahoma" w:cs="Tahoma"/>
      <w:sz w:val="16"/>
      <w:szCs w:val="16"/>
      <w:lang w:val="en-US"/>
    </w:rPr>
  </w:style>
  <w:style w:type="character" w:styleId="Hipersaite">
    <w:name w:val="Hyperlink"/>
    <w:rPr>
      <w:color w:val="0000FF"/>
      <w:u w:val="single"/>
    </w:rPr>
  </w:style>
  <w:style w:type="character" w:customStyle="1" w:styleId="BeiguvrestekstsRakstz">
    <w:name w:val="Beigu vēres teksts Rakstz."/>
    <w:qFormat/>
    <w:rPr>
      <w:rFonts w:ascii="Tahoma" w:hAnsi="Tahoma" w:cs="Tahoma"/>
      <w:lang w:val="en-US"/>
    </w:rPr>
  </w:style>
  <w:style w:type="character" w:customStyle="1" w:styleId="Beiguvresrakstzme">
    <w:name w:val="Beigu vēres rakstzīme"/>
    <w:qFormat/>
    <w:rPr>
      <w:vertAlign w:val="superscript"/>
    </w:rPr>
  </w:style>
  <w:style w:type="character" w:customStyle="1" w:styleId="Virsraksts3Rakstz">
    <w:name w:val="Virsraksts 3 Rakstz."/>
    <w:qFormat/>
    <w:rPr>
      <w:rFonts w:ascii="Calibri" w:hAnsi="Calibri" w:cs="Calibri"/>
      <w:color w:val="2F5496"/>
      <w:kern w:val="2"/>
      <w:sz w:val="28"/>
      <w:szCs w:val="28"/>
    </w:rPr>
  </w:style>
  <w:style w:type="character" w:styleId="Izteiksmgs">
    <w:name w:val="Strong"/>
    <w:qFormat/>
    <w:rPr>
      <w:b/>
      <w:bCs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pPr>
      <w:widowControl/>
      <w:jc w:val="both"/>
    </w:pPr>
    <w:rPr>
      <w:rFonts w:ascii="Times New Roman" w:hAnsi="Times New Roman" w:cs="Times New Roman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Style2">
    <w:name w:val="Style2"/>
    <w:basedOn w:val="Parasts"/>
    <w:qFormat/>
  </w:style>
  <w:style w:type="paragraph" w:customStyle="1" w:styleId="Style4">
    <w:name w:val="Style4"/>
    <w:basedOn w:val="Parasts"/>
    <w:qFormat/>
    <w:pPr>
      <w:spacing w:line="240" w:lineRule="exact"/>
      <w:ind w:hanging="408"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Balonteksts1">
    <w:name w:val="Balonteksts1"/>
    <w:basedOn w:val="Parasts"/>
    <w:qFormat/>
    <w:rPr>
      <w:sz w:val="16"/>
      <w:szCs w:val="16"/>
    </w:rPr>
  </w:style>
  <w:style w:type="paragraph" w:styleId="Beiguvresteksts">
    <w:name w:val="endnote text"/>
    <w:basedOn w:val="Parasts"/>
    <w:rPr>
      <w:sz w:val="20"/>
      <w:szCs w:val="20"/>
    </w:rPr>
  </w:style>
  <w:style w:type="paragraph" w:customStyle="1" w:styleId="Ietvarasaturs">
    <w:name w:val="Ietvara saturs"/>
    <w:basedOn w:val="Parasts"/>
    <w:qFormat/>
  </w:style>
  <w:style w:type="paragraph" w:customStyle="1" w:styleId="Galvenepakreisi">
    <w:name w:val="Galvene pa kreisi"/>
    <w:basedOn w:val="Galvene"/>
    <w:qFormat/>
    <w:pPr>
      <w:suppressLineNumbers/>
      <w:tabs>
        <w:tab w:val="clear" w:pos="4153"/>
        <w:tab w:val="clear" w:pos="8306"/>
        <w:tab w:val="center" w:pos="4607"/>
        <w:tab w:val="right" w:pos="9214"/>
      </w:tabs>
    </w:pPr>
  </w:style>
  <w:style w:type="paragraph" w:customStyle="1" w:styleId="Horizontlalnija">
    <w:name w:val="Horizontāla līnija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Virsraksts2Rakstz">
    <w:name w:val="Virsraksts 2 Rakstz."/>
    <w:basedOn w:val="Noklusjumarindkopasfonts"/>
    <w:link w:val="Virsraksts2"/>
    <w:uiPriority w:val="9"/>
    <w:rsid w:val="004A56FB"/>
    <w:rPr>
      <w:b/>
      <w:bCs/>
      <w:sz w:val="36"/>
      <w:szCs w:val="36"/>
      <w:lang w:bidi="ar-SA"/>
    </w:rPr>
  </w:style>
  <w:style w:type="paragraph" w:styleId="Sarakstarindkopa">
    <w:name w:val="List Paragraph"/>
    <w:basedOn w:val="Parasts"/>
    <w:uiPriority w:val="34"/>
    <w:qFormat/>
    <w:rsid w:val="0063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4</cp:revision>
  <dcterms:created xsi:type="dcterms:W3CDTF">2026-01-23T00:03:00Z</dcterms:created>
  <dcterms:modified xsi:type="dcterms:W3CDTF">2026-04-30T07:52:00Z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2010-02-03T15:41:00Z</dcterms:created>
  <dc:creator>AZ</dc:creator>
  <dc:description/>
  <dc:language>en-US</dc:language>
  <cp:lastModifiedBy/>
  <dcterms:modified xsi:type="dcterms:W3CDTF">2026-01-14T10:18:39Z</dcterms:modified>
  <cp:revision>187</cp:revision>
  <dc:subject/>
  <dc:title/>
</cp:coreProperties>
</file>