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165E" w14:textId="77777777" w:rsidR="00C34FF2" w:rsidRPr="006A2D00" w:rsidRDefault="00C34FF2" w:rsidP="00C34FF2">
      <w:pPr>
        <w:pStyle w:val="BodyText"/>
        <w:rPr>
          <w:sz w:val="28"/>
        </w:rPr>
      </w:pPr>
    </w:p>
    <w:p w14:paraId="3CCEF76E" w14:textId="77777777" w:rsidR="00C34FF2" w:rsidRPr="006A2D00" w:rsidRDefault="00C34FF2" w:rsidP="00C34FF2">
      <w:pPr>
        <w:pStyle w:val="BodyText"/>
        <w:rPr>
          <w:sz w:val="28"/>
        </w:rPr>
      </w:pPr>
    </w:p>
    <w:p w14:paraId="6AF70449" w14:textId="77777777" w:rsidR="00C34FF2" w:rsidRPr="006A2D00" w:rsidRDefault="00C34FF2" w:rsidP="00C34FF2">
      <w:pPr>
        <w:pStyle w:val="BodyText"/>
        <w:spacing w:before="263"/>
        <w:rPr>
          <w:sz w:val="28"/>
        </w:rPr>
      </w:pPr>
    </w:p>
    <w:p w14:paraId="216C4FBE" w14:textId="77777777" w:rsidR="00C34FF2" w:rsidRPr="006A2D00" w:rsidRDefault="00C34FF2" w:rsidP="00C34FF2">
      <w:pPr>
        <w:pStyle w:val="BodyText"/>
        <w:spacing w:before="263"/>
        <w:rPr>
          <w:sz w:val="28"/>
        </w:rPr>
      </w:pPr>
    </w:p>
    <w:p w14:paraId="533C032A" w14:textId="77777777" w:rsidR="00C34FF2" w:rsidRPr="006A2D00" w:rsidRDefault="00C34FF2" w:rsidP="00C34FF2">
      <w:pPr>
        <w:pStyle w:val="BodyText"/>
        <w:spacing w:before="263"/>
        <w:rPr>
          <w:sz w:val="28"/>
        </w:rPr>
      </w:pPr>
    </w:p>
    <w:p w14:paraId="4052459D" w14:textId="77777777" w:rsidR="00C34FF2" w:rsidRPr="006A2D00" w:rsidRDefault="00C34FF2" w:rsidP="00B054F8">
      <w:pPr>
        <w:ind w:right="3"/>
        <w:jc w:val="center"/>
        <w:rPr>
          <w:b/>
          <w:sz w:val="28"/>
        </w:rPr>
      </w:pPr>
      <w:r w:rsidRPr="006A2D00">
        <w:rPr>
          <w:b/>
          <w:sz w:val="28"/>
        </w:rPr>
        <w:t>IEPIRKUMA</w:t>
      </w:r>
      <w:r w:rsidRPr="006A2D00">
        <w:rPr>
          <w:b/>
          <w:spacing w:val="-10"/>
          <w:sz w:val="28"/>
        </w:rPr>
        <w:t xml:space="preserve"> </w:t>
      </w:r>
      <w:r w:rsidRPr="006A2D00">
        <w:rPr>
          <w:b/>
          <w:spacing w:val="-2"/>
          <w:sz w:val="28"/>
        </w:rPr>
        <w:t>PROCEDŪRA</w:t>
      </w:r>
    </w:p>
    <w:p w14:paraId="2F456C55" w14:textId="77777777" w:rsidR="00C34FF2" w:rsidRPr="006A2D00" w:rsidRDefault="00C34FF2" w:rsidP="00C34FF2">
      <w:pPr>
        <w:pStyle w:val="BodyText"/>
        <w:spacing w:before="2"/>
        <w:rPr>
          <w:b/>
          <w:sz w:val="28"/>
        </w:rPr>
      </w:pPr>
    </w:p>
    <w:p w14:paraId="3A0B1A85" w14:textId="77777777" w:rsidR="00190755" w:rsidRPr="00B22DDC" w:rsidRDefault="00190755" w:rsidP="00190755">
      <w:pPr>
        <w:pStyle w:val="BodyText"/>
        <w:spacing w:before="4"/>
        <w:jc w:val="center"/>
        <w:rPr>
          <w:rFonts w:asciiTheme="minorHAnsi" w:hAnsiTheme="minorHAnsi" w:cstheme="minorHAnsi"/>
          <w:i/>
          <w:sz w:val="20"/>
          <w:szCs w:val="20"/>
        </w:rPr>
      </w:pPr>
      <w:r w:rsidRPr="002133E2">
        <w:rPr>
          <w:rFonts w:asciiTheme="minorHAnsi" w:eastAsiaTheme="minorHAnsi" w:hAnsiTheme="minorHAnsi" w:cstheme="minorBidi"/>
          <w:b/>
          <w:bCs/>
          <w:iCs/>
          <w:color w:val="00B0F0"/>
          <w:sz w:val="28"/>
          <w:szCs w:val="22"/>
        </w:rPr>
        <w:t>ELEKTRISKĀ CEPŠANAS PANNA AR AUTOMĀTISKO APGĀŠANU</w:t>
      </w:r>
    </w:p>
    <w:p w14:paraId="7CF14680" w14:textId="5C855086" w:rsidR="00ED2A6F" w:rsidRPr="00B054F8" w:rsidRDefault="00ED2A6F" w:rsidP="00B054F8">
      <w:pPr>
        <w:spacing w:before="320"/>
        <w:jc w:val="center"/>
        <w:rPr>
          <w:b/>
          <w:iCs/>
          <w:color w:val="00B0F0"/>
          <w:spacing w:val="-2"/>
          <w:sz w:val="28"/>
        </w:rPr>
      </w:pPr>
      <w:r w:rsidRPr="006A2D00">
        <w:rPr>
          <w:rFonts w:cstheme="minorHAnsi"/>
          <w:color w:val="000000" w:themeColor="text1"/>
          <w:sz w:val="20"/>
          <w:szCs w:val="20"/>
        </w:rPr>
        <w:t>(turpmāk – Iepirkum</w:t>
      </w:r>
      <w:r>
        <w:rPr>
          <w:rFonts w:cstheme="minorHAnsi"/>
          <w:color w:val="000000" w:themeColor="text1"/>
          <w:sz w:val="20"/>
          <w:szCs w:val="20"/>
        </w:rPr>
        <w:t>s</w:t>
      </w:r>
      <w:r w:rsidRPr="006A2D00">
        <w:rPr>
          <w:rFonts w:cstheme="minorHAnsi"/>
          <w:color w:val="000000" w:themeColor="text1"/>
          <w:sz w:val="20"/>
          <w:szCs w:val="20"/>
        </w:rPr>
        <w:t>)</w:t>
      </w:r>
    </w:p>
    <w:p w14:paraId="6B1045F8" w14:textId="77777777" w:rsidR="00C34FF2" w:rsidRPr="006A2D00" w:rsidRDefault="00C34FF2" w:rsidP="00B054F8">
      <w:pPr>
        <w:spacing w:before="320"/>
        <w:jc w:val="center"/>
        <w:rPr>
          <w:b/>
          <w:sz w:val="28"/>
        </w:rPr>
      </w:pPr>
      <w:r w:rsidRPr="006A2D00">
        <w:rPr>
          <w:b/>
          <w:spacing w:val="-2"/>
          <w:sz w:val="28"/>
        </w:rPr>
        <w:t>NOLIKUMS</w:t>
      </w:r>
    </w:p>
    <w:p w14:paraId="6A592544" w14:textId="77777777" w:rsidR="00C34FF2" w:rsidRPr="006A2D00" w:rsidRDefault="00C34FF2" w:rsidP="00C34FF2">
      <w:pPr>
        <w:pStyle w:val="BodyText"/>
        <w:rPr>
          <w:b/>
          <w:sz w:val="28"/>
        </w:rPr>
      </w:pPr>
    </w:p>
    <w:p w14:paraId="78F78A60" w14:textId="77777777" w:rsidR="00C34FF2" w:rsidRPr="006A2D00" w:rsidRDefault="00C34FF2" w:rsidP="00C34FF2">
      <w:pPr>
        <w:pStyle w:val="BodyText"/>
        <w:rPr>
          <w:b/>
          <w:sz w:val="28"/>
        </w:rPr>
      </w:pPr>
    </w:p>
    <w:p w14:paraId="4B847B90" w14:textId="77777777" w:rsidR="00C34FF2" w:rsidRPr="006A2D00" w:rsidRDefault="00C34FF2" w:rsidP="00C34FF2">
      <w:pPr>
        <w:pStyle w:val="BodyText"/>
        <w:rPr>
          <w:b/>
          <w:sz w:val="28"/>
        </w:rPr>
      </w:pPr>
    </w:p>
    <w:p w14:paraId="3485125D" w14:textId="77777777" w:rsidR="00C34FF2" w:rsidRPr="006A2D00" w:rsidRDefault="00C34FF2" w:rsidP="00C34FF2">
      <w:pPr>
        <w:pStyle w:val="BodyText"/>
        <w:rPr>
          <w:b/>
          <w:sz w:val="28"/>
        </w:rPr>
      </w:pPr>
    </w:p>
    <w:p w14:paraId="701E4576" w14:textId="77777777" w:rsidR="00C34FF2" w:rsidRPr="006A2D00" w:rsidRDefault="00C34FF2" w:rsidP="00C34FF2">
      <w:pPr>
        <w:pStyle w:val="BodyText"/>
        <w:spacing w:before="92"/>
        <w:rPr>
          <w:b/>
          <w:sz w:val="28"/>
        </w:rPr>
      </w:pPr>
    </w:p>
    <w:p w14:paraId="545BAB3D" w14:textId="77777777" w:rsidR="00C34FF2" w:rsidRPr="006A2D00" w:rsidRDefault="00C34FF2" w:rsidP="00C34FF2">
      <w:pPr>
        <w:pStyle w:val="BodyText"/>
        <w:rPr>
          <w:b/>
          <w:sz w:val="28"/>
        </w:rPr>
      </w:pPr>
    </w:p>
    <w:p w14:paraId="5BC5283D" w14:textId="77777777" w:rsidR="00C34FF2" w:rsidRPr="006A2D00" w:rsidRDefault="00C34FF2" w:rsidP="00C34FF2">
      <w:pPr>
        <w:pStyle w:val="BodyText"/>
        <w:rPr>
          <w:b/>
          <w:sz w:val="28"/>
        </w:rPr>
      </w:pPr>
    </w:p>
    <w:p w14:paraId="35A58746" w14:textId="77777777" w:rsidR="00C34FF2" w:rsidRPr="006A2D00" w:rsidRDefault="00C34FF2" w:rsidP="00C34FF2">
      <w:pPr>
        <w:pStyle w:val="BodyText"/>
        <w:rPr>
          <w:b/>
          <w:sz w:val="28"/>
        </w:rPr>
      </w:pPr>
    </w:p>
    <w:p w14:paraId="2A435D7A" w14:textId="77777777" w:rsidR="00C34FF2" w:rsidRPr="006A2D00" w:rsidRDefault="00C34FF2" w:rsidP="00C34FF2">
      <w:pPr>
        <w:pStyle w:val="BodyText"/>
        <w:rPr>
          <w:b/>
          <w:sz w:val="28"/>
        </w:rPr>
      </w:pPr>
    </w:p>
    <w:p w14:paraId="7565CB03" w14:textId="77777777" w:rsidR="00C34FF2" w:rsidRPr="006A2D00" w:rsidRDefault="00C34FF2" w:rsidP="00C34FF2">
      <w:pPr>
        <w:pStyle w:val="BodyText"/>
        <w:rPr>
          <w:b/>
          <w:sz w:val="28"/>
        </w:rPr>
      </w:pPr>
    </w:p>
    <w:p w14:paraId="5D2A2D0C" w14:textId="77777777" w:rsidR="00C34FF2" w:rsidRPr="006A2D00" w:rsidRDefault="00C34FF2" w:rsidP="00C34FF2">
      <w:pPr>
        <w:pStyle w:val="BodyText"/>
        <w:rPr>
          <w:b/>
          <w:sz w:val="28"/>
        </w:rPr>
      </w:pPr>
    </w:p>
    <w:p w14:paraId="360F020C" w14:textId="77777777" w:rsidR="00C34FF2" w:rsidRPr="006A2D00" w:rsidRDefault="00C34FF2" w:rsidP="00C34FF2">
      <w:pPr>
        <w:pStyle w:val="BodyText"/>
        <w:rPr>
          <w:b/>
          <w:sz w:val="28"/>
        </w:rPr>
      </w:pPr>
    </w:p>
    <w:p w14:paraId="78CE5448" w14:textId="77777777" w:rsidR="00C34FF2" w:rsidRPr="006A2D00" w:rsidRDefault="00C34FF2" w:rsidP="00C34FF2">
      <w:pPr>
        <w:pStyle w:val="BodyText"/>
        <w:rPr>
          <w:b/>
          <w:sz w:val="28"/>
        </w:rPr>
      </w:pPr>
    </w:p>
    <w:p w14:paraId="1E844AC4" w14:textId="77777777" w:rsidR="00C34FF2" w:rsidRPr="006A2D00" w:rsidRDefault="00C34FF2" w:rsidP="00C34FF2">
      <w:pPr>
        <w:pStyle w:val="BodyText"/>
        <w:rPr>
          <w:b/>
          <w:sz w:val="28"/>
        </w:rPr>
      </w:pPr>
    </w:p>
    <w:p w14:paraId="5434F760" w14:textId="77777777" w:rsidR="00C34FF2" w:rsidRPr="006A2D00" w:rsidRDefault="00C34FF2" w:rsidP="00C34FF2">
      <w:pPr>
        <w:pStyle w:val="BodyText"/>
        <w:rPr>
          <w:b/>
          <w:sz w:val="28"/>
        </w:rPr>
      </w:pPr>
    </w:p>
    <w:p w14:paraId="0F03043B" w14:textId="77777777" w:rsidR="00C34FF2" w:rsidRPr="006A2D00" w:rsidRDefault="00C34FF2" w:rsidP="00C34FF2">
      <w:pPr>
        <w:pStyle w:val="BodyText"/>
        <w:rPr>
          <w:b/>
          <w:sz w:val="28"/>
        </w:rPr>
      </w:pPr>
    </w:p>
    <w:p w14:paraId="01C6038F" w14:textId="77777777" w:rsidR="00C34FF2" w:rsidRPr="006A2D00" w:rsidRDefault="00C34FF2" w:rsidP="00C34FF2">
      <w:pPr>
        <w:pStyle w:val="BodyText"/>
        <w:rPr>
          <w:b/>
          <w:sz w:val="28"/>
        </w:rPr>
      </w:pPr>
    </w:p>
    <w:p w14:paraId="24833A4D" w14:textId="77777777" w:rsidR="00C34FF2" w:rsidRPr="006A2D00" w:rsidRDefault="00C34FF2" w:rsidP="00C34FF2">
      <w:pPr>
        <w:pStyle w:val="BodyText"/>
        <w:rPr>
          <w:b/>
          <w:sz w:val="28"/>
        </w:rPr>
      </w:pPr>
    </w:p>
    <w:p w14:paraId="59605C0A" w14:textId="77777777" w:rsidR="00C34FF2" w:rsidRPr="006A2D00" w:rsidRDefault="00C34FF2" w:rsidP="00C34FF2">
      <w:pPr>
        <w:pStyle w:val="BodyText"/>
        <w:rPr>
          <w:b/>
          <w:sz w:val="28"/>
        </w:rPr>
      </w:pPr>
    </w:p>
    <w:p w14:paraId="60B7C1B9" w14:textId="77777777" w:rsidR="00C34FF2" w:rsidRPr="006A2D00" w:rsidRDefault="00C34FF2" w:rsidP="00C34FF2">
      <w:pPr>
        <w:pStyle w:val="BodyText"/>
        <w:rPr>
          <w:b/>
          <w:sz w:val="28"/>
        </w:rPr>
      </w:pPr>
    </w:p>
    <w:p w14:paraId="048FCB19" w14:textId="77777777" w:rsidR="00C34FF2" w:rsidRPr="006A2D00" w:rsidRDefault="00C34FF2" w:rsidP="00C34FF2">
      <w:pPr>
        <w:pStyle w:val="BodyText"/>
        <w:rPr>
          <w:b/>
          <w:sz w:val="28"/>
        </w:rPr>
      </w:pPr>
    </w:p>
    <w:p w14:paraId="1B6F3F59" w14:textId="77777777" w:rsidR="00C34FF2" w:rsidRPr="006A2D00" w:rsidRDefault="00C34FF2" w:rsidP="00C34FF2">
      <w:pPr>
        <w:pStyle w:val="BodyText"/>
        <w:rPr>
          <w:b/>
          <w:sz w:val="28"/>
        </w:rPr>
      </w:pPr>
    </w:p>
    <w:p w14:paraId="15DDF4D4" w14:textId="77777777" w:rsidR="00C34FF2" w:rsidRPr="006A2D00" w:rsidRDefault="00C34FF2" w:rsidP="00C34FF2">
      <w:pPr>
        <w:pStyle w:val="BodyText"/>
        <w:rPr>
          <w:b/>
          <w:sz w:val="28"/>
        </w:rPr>
      </w:pPr>
    </w:p>
    <w:p w14:paraId="7F062508" w14:textId="396EB2FD" w:rsidR="00C34FF2" w:rsidRPr="006A2D00" w:rsidRDefault="00C34FF2" w:rsidP="00A5353B">
      <w:pPr>
        <w:ind w:right="5"/>
        <w:jc w:val="center"/>
        <w:rPr>
          <w:sz w:val="24"/>
        </w:rPr>
      </w:pPr>
      <w:r w:rsidRPr="006A2D00">
        <w:rPr>
          <w:sz w:val="24"/>
        </w:rPr>
        <w:t>Rīgā,</w:t>
      </w:r>
      <w:r w:rsidRPr="006A2D00">
        <w:rPr>
          <w:spacing w:val="-4"/>
          <w:sz w:val="24"/>
        </w:rPr>
        <w:t xml:space="preserve"> 202</w:t>
      </w:r>
      <w:r w:rsidR="00B054F8">
        <w:rPr>
          <w:spacing w:val="-4"/>
          <w:sz w:val="24"/>
        </w:rPr>
        <w:t>6</w:t>
      </w:r>
    </w:p>
    <w:p w14:paraId="29C790B4" w14:textId="77777777" w:rsidR="00C34FF2" w:rsidRPr="006A2D00" w:rsidRDefault="00C34FF2" w:rsidP="00C34FF2">
      <w:pPr>
        <w:autoSpaceDE w:val="0"/>
        <w:autoSpaceDN w:val="0"/>
        <w:adjustRightInd w:val="0"/>
        <w:spacing w:after="0" w:line="240" w:lineRule="auto"/>
        <w:jc w:val="both"/>
        <w:rPr>
          <w:rFonts w:cstheme="minorHAnsi"/>
          <w:color w:val="000000" w:themeColor="text1"/>
          <w:sz w:val="20"/>
          <w:szCs w:val="20"/>
        </w:rPr>
      </w:pPr>
    </w:p>
    <w:p w14:paraId="68071956"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ype="page"/>
      </w:r>
    </w:p>
    <w:p w14:paraId="7363F12C"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lastRenderedPageBreak/>
        <w:t>VISPĀRĒJĀ INFORMĀCIJA</w:t>
      </w:r>
    </w:p>
    <w:p w14:paraId="5C282BA1" w14:textId="77777777" w:rsidR="00C34FF2" w:rsidRPr="006A2D00" w:rsidRDefault="00C34FF2" w:rsidP="00C34FF2">
      <w:pPr>
        <w:rPr>
          <w:rFonts w:cstheme="minorHAnsi"/>
          <w:color w:val="000000" w:themeColor="text1"/>
          <w:sz w:val="20"/>
          <w:szCs w:val="20"/>
        </w:rPr>
      </w:pPr>
    </w:p>
    <w:p w14:paraId="0F48A208" w14:textId="77777777"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Pasūtītājs:</w:t>
      </w:r>
    </w:p>
    <w:p w14:paraId="08141946" w14:textId="77777777" w:rsidR="00B054F8" w:rsidRDefault="00B054F8" w:rsidP="00C34FF2">
      <w:pPr>
        <w:rPr>
          <w:rFonts w:cstheme="minorHAnsi"/>
          <w:color w:val="000000" w:themeColor="text1"/>
          <w:sz w:val="20"/>
          <w:szCs w:val="20"/>
        </w:rPr>
      </w:pPr>
      <w:r w:rsidRPr="00B054F8">
        <w:rPr>
          <w:rFonts w:cstheme="minorHAnsi"/>
          <w:b/>
          <w:bCs/>
          <w:color w:val="000000" w:themeColor="text1"/>
          <w:sz w:val="20"/>
          <w:szCs w:val="20"/>
        </w:rPr>
        <w:t>SIA BALTIC PRO FOOD</w:t>
      </w:r>
      <w:r w:rsidR="00C34FF2" w:rsidRPr="006A2D00">
        <w:rPr>
          <w:rFonts w:cstheme="minorHAnsi"/>
          <w:color w:val="000000" w:themeColor="text1"/>
          <w:sz w:val="20"/>
          <w:szCs w:val="20"/>
        </w:rPr>
        <w:br/>
        <w:t>Nodokļa maksātāja numurs: LV</w:t>
      </w:r>
      <w:r w:rsidRPr="00B054F8">
        <w:rPr>
          <w:rFonts w:cstheme="minorHAnsi"/>
          <w:color w:val="000000" w:themeColor="text1"/>
          <w:sz w:val="20"/>
          <w:szCs w:val="20"/>
        </w:rPr>
        <w:t>40203073916</w:t>
      </w:r>
      <w:r w:rsidR="00C34FF2" w:rsidRPr="006A2D00">
        <w:rPr>
          <w:rFonts w:cstheme="minorHAnsi"/>
          <w:color w:val="000000" w:themeColor="text1"/>
          <w:sz w:val="20"/>
          <w:szCs w:val="20"/>
        </w:rPr>
        <w:br/>
        <w:t xml:space="preserve">Juridiskā adrese: </w:t>
      </w:r>
      <w:r w:rsidRPr="00B054F8">
        <w:rPr>
          <w:rFonts w:cstheme="minorHAnsi"/>
          <w:color w:val="000000" w:themeColor="text1"/>
          <w:sz w:val="20"/>
          <w:szCs w:val="20"/>
        </w:rPr>
        <w:t>Rīga, Pērnavas iela 86, LV-1009</w:t>
      </w:r>
      <w:r w:rsidR="00C34FF2" w:rsidRPr="006A2D00">
        <w:rPr>
          <w:rFonts w:cstheme="minorHAnsi"/>
          <w:color w:val="000000" w:themeColor="text1"/>
          <w:sz w:val="20"/>
          <w:szCs w:val="20"/>
        </w:rPr>
        <w:br/>
        <w:t xml:space="preserve">Faktiskā adrese: </w:t>
      </w:r>
      <w:r w:rsidRPr="00B054F8">
        <w:rPr>
          <w:rFonts w:cstheme="minorHAnsi"/>
          <w:color w:val="000000" w:themeColor="text1"/>
          <w:sz w:val="20"/>
          <w:szCs w:val="20"/>
        </w:rPr>
        <w:t>Rīga, Pērnavas iela 86, LV-1009</w:t>
      </w:r>
    </w:p>
    <w:p w14:paraId="2C99DE06" w14:textId="77777777" w:rsidR="00A5353B" w:rsidRDefault="00A5353B" w:rsidP="00A5353B">
      <w:pPr>
        <w:rPr>
          <w:rFonts w:cstheme="minorHAnsi"/>
          <w:b/>
          <w:bCs/>
          <w:color w:val="000000" w:themeColor="text1"/>
          <w:sz w:val="20"/>
          <w:szCs w:val="20"/>
        </w:rPr>
      </w:pPr>
    </w:p>
    <w:p w14:paraId="02B733DB" w14:textId="494D1134" w:rsidR="00A5353B" w:rsidRDefault="00A5353B" w:rsidP="00A5353B">
      <w:pPr>
        <w:rPr>
          <w:rFonts w:cstheme="minorHAnsi"/>
          <w:color w:val="000000" w:themeColor="text1"/>
          <w:sz w:val="20"/>
          <w:szCs w:val="20"/>
        </w:rPr>
      </w:pPr>
      <w:r w:rsidRPr="00B054F8">
        <w:rPr>
          <w:rFonts w:cstheme="minorHAnsi"/>
          <w:b/>
          <w:bCs/>
          <w:color w:val="000000" w:themeColor="text1"/>
          <w:sz w:val="20"/>
          <w:szCs w:val="20"/>
        </w:rPr>
        <w:t>Līguma objekta atrašanās vieta:</w:t>
      </w:r>
      <w:r w:rsidRPr="00EB5DE9">
        <w:rPr>
          <w:rFonts w:cstheme="minorHAnsi"/>
          <w:color w:val="000000" w:themeColor="text1"/>
          <w:sz w:val="20"/>
          <w:szCs w:val="20"/>
        </w:rPr>
        <w:t xml:space="preserve"> </w:t>
      </w:r>
      <w:r w:rsidRPr="00B054F8">
        <w:rPr>
          <w:rFonts w:cstheme="minorHAnsi"/>
          <w:color w:val="000000" w:themeColor="text1"/>
          <w:sz w:val="20"/>
          <w:szCs w:val="20"/>
        </w:rPr>
        <w:t>Rīga, Pērnavas iela 86, LV-1009</w:t>
      </w:r>
    </w:p>
    <w:p w14:paraId="3B710A81" w14:textId="77777777" w:rsidR="00B054F8" w:rsidRDefault="00B054F8" w:rsidP="00C34FF2">
      <w:pPr>
        <w:rPr>
          <w:rFonts w:cstheme="minorHAnsi"/>
          <w:color w:val="000000" w:themeColor="text1"/>
          <w:sz w:val="20"/>
          <w:szCs w:val="20"/>
        </w:rPr>
      </w:pPr>
    </w:p>
    <w:p w14:paraId="7F65A4D1" w14:textId="061A5665"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Pasūtītāja kontaktpersona:</w:t>
      </w:r>
    </w:p>
    <w:p w14:paraId="28A97CFD" w14:textId="45DE2518" w:rsidR="00B054F8" w:rsidRPr="00BD3D15" w:rsidRDefault="00B054F8" w:rsidP="00C34FF2">
      <w:pPr>
        <w:rPr>
          <w:rFonts w:cstheme="minorHAnsi"/>
          <w:b/>
          <w:bCs/>
          <w:color w:val="000000" w:themeColor="text1"/>
          <w:sz w:val="20"/>
          <w:szCs w:val="20"/>
        </w:rPr>
      </w:pPr>
      <w:r w:rsidRPr="00B054F8">
        <w:rPr>
          <w:rFonts w:cstheme="minorHAnsi"/>
          <w:color w:val="000000" w:themeColor="text1"/>
          <w:sz w:val="20"/>
          <w:szCs w:val="20"/>
        </w:rPr>
        <w:t>Andrij</w:t>
      </w:r>
      <w:r>
        <w:rPr>
          <w:rFonts w:cstheme="minorHAnsi"/>
          <w:color w:val="000000" w:themeColor="text1"/>
          <w:sz w:val="20"/>
          <w:szCs w:val="20"/>
        </w:rPr>
        <w:t xml:space="preserve"> K</w:t>
      </w:r>
      <w:r w:rsidRPr="00B054F8">
        <w:rPr>
          <w:rFonts w:cstheme="minorHAnsi"/>
          <w:color w:val="000000" w:themeColor="text1"/>
          <w:sz w:val="20"/>
          <w:szCs w:val="20"/>
        </w:rPr>
        <w:t>alagyrka</w:t>
      </w:r>
      <w:r w:rsidR="00C34FF2" w:rsidRPr="006A2D00">
        <w:rPr>
          <w:rFonts w:cstheme="minorHAnsi"/>
          <w:color w:val="000000" w:themeColor="text1"/>
          <w:sz w:val="20"/>
          <w:szCs w:val="20"/>
        </w:rPr>
        <w:br/>
        <w:t xml:space="preserve">Tālr.: </w:t>
      </w:r>
      <w:r w:rsidRPr="00B054F8">
        <w:rPr>
          <w:rFonts w:cstheme="minorHAnsi"/>
          <w:color w:val="000000" w:themeColor="text1"/>
          <w:sz w:val="20"/>
          <w:szCs w:val="20"/>
        </w:rPr>
        <w:t>+371 28 239 956</w:t>
      </w:r>
      <w:r w:rsidR="00C34FF2" w:rsidRPr="006A2D00">
        <w:rPr>
          <w:rFonts w:cstheme="minorHAnsi"/>
          <w:color w:val="000000" w:themeColor="text1"/>
          <w:sz w:val="20"/>
          <w:szCs w:val="20"/>
        </w:rPr>
        <w:br/>
      </w:r>
      <w:r w:rsidR="00C34FF2" w:rsidRPr="00BD3D15">
        <w:rPr>
          <w:rFonts w:cstheme="minorHAnsi"/>
          <w:b/>
          <w:bCs/>
          <w:color w:val="000000" w:themeColor="text1"/>
          <w:sz w:val="20"/>
          <w:szCs w:val="20"/>
        </w:rPr>
        <w:t>E-pasta adrese</w:t>
      </w:r>
      <w:r w:rsidR="00BD3D15" w:rsidRPr="00BD3D15">
        <w:rPr>
          <w:rFonts w:cstheme="minorHAnsi"/>
          <w:b/>
          <w:bCs/>
          <w:color w:val="000000" w:themeColor="text1"/>
          <w:sz w:val="20"/>
          <w:szCs w:val="20"/>
        </w:rPr>
        <w:t xml:space="preserve"> (saziņai)</w:t>
      </w:r>
      <w:r w:rsidR="00C34FF2" w:rsidRPr="00BD3D15">
        <w:rPr>
          <w:rFonts w:cstheme="minorHAnsi"/>
          <w:b/>
          <w:bCs/>
          <w:color w:val="000000" w:themeColor="text1"/>
          <w:sz w:val="20"/>
          <w:szCs w:val="20"/>
        </w:rPr>
        <w:t xml:space="preserve">: </w:t>
      </w:r>
      <w:hyperlink r:id="rId5" w:history="1">
        <w:r w:rsidRPr="00BD3D15">
          <w:rPr>
            <w:rStyle w:val="Hyperlink"/>
            <w:rFonts w:cstheme="minorHAnsi"/>
            <w:b/>
            <w:bCs/>
            <w:sz w:val="20"/>
            <w:szCs w:val="20"/>
          </w:rPr>
          <w:t>andrijkalagyrka@gmail.com</w:t>
        </w:r>
      </w:hyperlink>
    </w:p>
    <w:p w14:paraId="10507CC9" w14:textId="1C34979F" w:rsidR="00B054F8" w:rsidRDefault="00B054F8" w:rsidP="00C34FF2">
      <w:pPr>
        <w:rPr>
          <w:rFonts w:cstheme="minorHAnsi"/>
          <w:color w:val="000000" w:themeColor="text1"/>
          <w:sz w:val="20"/>
          <w:szCs w:val="20"/>
        </w:rPr>
      </w:pPr>
      <w:r w:rsidRPr="006A2D00">
        <w:rPr>
          <w:rFonts w:cstheme="minorHAnsi"/>
          <w:color w:val="000000" w:themeColor="text1"/>
          <w:sz w:val="20"/>
          <w:szCs w:val="20"/>
        </w:rPr>
        <w:t>E-pasta adrese:</w:t>
      </w:r>
      <w:r>
        <w:rPr>
          <w:rFonts w:cstheme="minorHAnsi"/>
          <w:color w:val="000000" w:themeColor="text1"/>
          <w:sz w:val="20"/>
          <w:szCs w:val="20"/>
        </w:rPr>
        <w:t xml:space="preserve"> </w:t>
      </w:r>
      <w:hyperlink r:id="rId6" w:history="1">
        <w:r w:rsidRPr="00CE136F">
          <w:rPr>
            <w:rStyle w:val="Hyperlink"/>
            <w:rFonts w:cstheme="minorHAnsi"/>
            <w:sz w:val="20"/>
            <w:szCs w:val="20"/>
          </w:rPr>
          <w:t>andrij.k@lage.lv</w:t>
        </w:r>
      </w:hyperlink>
      <w:r>
        <w:rPr>
          <w:rFonts w:cstheme="minorHAnsi"/>
          <w:color w:val="000000" w:themeColor="text1"/>
          <w:sz w:val="20"/>
          <w:szCs w:val="20"/>
        </w:rPr>
        <w:t xml:space="preserve"> </w:t>
      </w:r>
    </w:p>
    <w:p w14:paraId="7D4A39F0" w14:textId="77777777" w:rsidR="00C34FF2" w:rsidRDefault="00C34FF2" w:rsidP="00C34FF2">
      <w:pPr>
        <w:jc w:val="both"/>
        <w:rPr>
          <w:rFonts w:cstheme="minorHAnsi"/>
          <w:color w:val="000000" w:themeColor="text1"/>
          <w:sz w:val="20"/>
          <w:szCs w:val="20"/>
        </w:rPr>
      </w:pPr>
      <w:r w:rsidRPr="006A2D00">
        <w:rPr>
          <w:rFonts w:cstheme="minorHAnsi"/>
          <w:color w:val="000000" w:themeColor="text1"/>
          <w:sz w:val="20"/>
          <w:szCs w:val="20"/>
        </w:rPr>
        <w:t>Pasūtītāja kontaktpersona Iepirkuma procedūras laikā nodrošina informācijas apmaiņu starp Pasūtītāju un pretendentiem atbilstoši Nolikuma nosacījumiem un normatīvajos aktos noteiktajā kārtībā.</w:t>
      </w:r>
    </w:p>
    <w:p w14:paraId="65CBB1A7" w14:textId="77777777" w:rsidR="00A5353B" w:rsidRPr="006A2D00" w:rsidRDefault="00A5353B" w:rsidP="00C34FF2">
      <w:pPr>
        <w:jc w:val="both"/>
        <w:rPr>
          <w:rFonts w:cstheme="minorHAnsi"/>
          <w:color w:val="000000" w:themeColor="text1"/>
          <w:sz w:val="20"/>
          <w:szCs w:val="20"/>
        </w:rPr>
      </w:pPr>
    </w:p>
    <w:p w14:paraId="239D959D" w14:textId="77777777" w:rsidR="00C34FF2" w:rsidRDefault="00C34FF2" w:rsidP="00C34FF2">
      <w:pPr>
        <w:jc w:val="both"/>
        <w:rPr>
          <w:rFonts w:cstheme="minorHAnsi"/>
          <w:b/>
          <w:bCs/>
          <w:color w:val="000000" w:themeColor="text1"/>
          <w:sz w:val="20"/>
          <w:szCs w:val="20"/>
        </w:rPr>
      </w:pPr>
      <w:r w:rsidRPr="006A2D00">
        <w:rPr>
          <w:rFonts w:cstheme="minorHAnsi"/>
          <w:b/>
          <w:bCs/>
          <w:color w:val="000000" w:themeColor="text1"/>
          <w:sz w:val="20"/>
          <w:szCs w:val="20"/>
        </w:rPr>
        <w:t>Iepirkuma procedūras veids:</w:t>
      </w:r>
    </w:p>
    <w:p w14:paraId="6F817163" w14:textId="77777777" w:rsidR="00C34FF2" w:rsidRPr="00C624DF" w:rsidRDefault="00C34FF2" w:rsidP="00C34FF2">
      <w:pPr>
        <w:jc w:val="both"/>
        <w:rPr>
          <w:rFonts w:cstheme="minorHAnsi"/>
          <w:b/>
          <w:bCs/>
          <w:color w:val="000000" w:themeColor="text1"/>
          <w:sz w:val="20"/>
          <w:szCs w:val="20"/>
        </w:rPr>
      </w:pPr>
      <w:r w:rsidRPr="006A2D00">
        <w:rPr>
          <w:rFonts w:cstheme="minorHAnsi"/>
          <w:color w:val="000000" w:themeColor="text1"/>
          <w:sz w:val="20"/>
          <w:szCs w:val="20"/>
        </w:rPr>
        <w:t>Atklāts konkurss, kas tiek veikts saskaņā ar Latvijas Republikas normatīvajiem aktiem un 2018. gada 4. septembra Ministru kabineta noteikumiem Nr. 558 “Dokumentu izstrādāšanas un noformēšanas kārtība”.</w:t>
      </w:r>
    </w:p>
    <w:p w14:paraId="53E7DC7F" w14:textId="150E62BD" w:rsidR="00C34FF2" w:rsidRPr="006A2D00" w:rsidRDefault="00C34FF2" w:rsidP="00C34FF2">
      <w:pPr>
        <w:rPr>
          <w:rFonts w:cstheme="minorHAnsi"/>
          <w:color w:val="000000" w:themeColor="text1"/>
          <w:sz w:val="20"/>
          <w:szCs w:val="20"/>
        </w:rPr>
      </w:pPr>
      <w:r w:rsidRPr="006A2D00">
        <w:rPr>
          <w:rFonts w:cstheme="minorHAnsi"/>
          <w:b/>
          <w:bCs/>
          <w:color w:val="000000" w:themeColor="text1"/>
          <w:sz w:val="20"/>
          <w:szCs w:val="20"/>
        </w:rPr>
        <w:t>Komisijas, piegādātāju un pretendentu tiesības un pienākumi:</w:t>
      </w:r>
      <w:r w:rsidRPr="006A2D00">
        <w:rPr>
          <w:rFonts w:cstheme="minorHAnsi"/>
          <w:color w:val="000000" w:themeColor="text1"/>
          <w:sz w:val="20"/>
          <w:szCs w:val="20"/>
        </w:rPr>
        <w:br/>
        <w:t>Noteikti atbilstoši Latvijas Republikas normatīvajiem aktiem, kas regulē iepirkuma procedūras</w:t>
      </w:r>
      <w:r>
        <w:rPr>
          <w:rFonts w:cstheme="minorHAnsi"/>
          <w:color w:val="000000" w:themeColor="text1"/>
          <w:sz w:val="20"/>
          <w:szCs w:val="20"/>
        </w:rPr>
        <w:t xml:space="preserve"> ministra kabineta noteikumi Nr.104</w:t>
      </w:r>
      <w:r w:rsidRPr="006A2D00">
        <w:rPr>
          <w:rFonts w:cstheme="minorHAnsi"/>
          <w:color w:val="000000" w:themeColor="text1"/>
          <w:sz w:val="20"/>
          <w:szCs w:val="20"/>
        </w:rPr>
        <w:t>, un š</w:t>
      </w:r>
      <w:r w:rsidR="00B054F8">
        <w:rPr>
          <w:rFonts w:cstheme="minorHAnsi"/>
          <w:color w:val="000000" w:themeColor="text1"/>
          <w:sz w:val="20"/>
          <w:szCs w:val="20"/>
        </w:rPr>
        <w:t>ī</w:t>
      </w:r>
      <w:r w:rsidRPr="006A2D00">
        <w:rPr>
          <w:rFonts w:cstheme="minorHAnsi"/>
          <w:color w:val="000000" w:themeColor="text1"/>
          <w:sz w:val="20"/>
          <w:szCs w:val="20"/>
        </w:rPr>
        <w:t xml:space="preserve"> Nolikuma prasībām.</w:t>
      </w:r>
    </w:p>
    <w:p w14:paraId="0102E5F5" w14:textId="77777777" w:rsidR="00C34FF2" w:rsidRPr="006A2D00" w:rsidRDefault="00C34FF2" w:rsidP="00C34FF2">
      <w:pPr>
        <w:rPr>
          <w:rFonts w:cstheme="minorHAnsi"/>
          <w:color w:val="000000" w:themeColor="text1"/>
          <w:sz w:val="20"/>
          <w:szCs w:val="20"/>
        </w:rPr>
      </w:pPr>
    </w:p>
    <w:p w14:paraId="673C981B" w14:textId="77777777" w:rsidR="00C34FF2" w:rsidRPr="006A2D00" w:rsidRDefault="00C34FF2" w:rsidP="00C34FF2">
      <w:pPr>
        <w:rPr>
          <w:rFonts w:cstheme="minorHAnsi"/>
          <w:color w:val="000000" w:themeColor="text1"/>
          <w:sz w:val="20"/>
          <w:szCs w:val="20"/>
        </w:rPr>
      </w:pPr>
    </w:p>
    <w:p w14:paraId="1AA4352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PRIEKŠMETS</w:t>
      </w:r>
    </w:p>
    <w:p w14:paraId="2898DDD6" w14:textId="73C93D2D" w:rsidR="00C34FF2" w:rsidRPr="006A2D00" w:rsidRDefault="00B054F8" w:rsidP="00C34FF2">
      <w:pPr>
        <w:rPr>
          <w:rFonts w:cstheme="minorHAnsi"/>
          <w:color w:val="000000" w:themeColor="text1"/>
          <w:sz w:val="20"/>
          <w:szCs w:val="20"/>
        </w:rPr>
      </w:pPr>
      <w:r>
        <w:rPr>
          <w:rFonts w:cstheme="minorHAnsi"/>
          <w:color w:val="000000" w:themeColor="text1"/>
          <w:sz w:val="20"/>
          <w:szCs w:val="20"/>
        </w:rPr>
        <w:t xml:space="preserve">Iepirkuma priekšmeta iegāde notiek </w:t>
      </w:r>
      <w:r w:rsidR="00C34FF2" w:rsidRPr="005078F2">
        <w:rPr>
          <w:rFonts w:cstheme="minorHAnsi"/>
          <w:color w:val="000000" w:themeColor="text1"/>
          <w:sz w:val="20"/>
          <w:szCs w:val="20"/>
        </w:rPr>
        <w:t xml:space="preserve"> saskaņā ar </w:t>
      </w:r>
      <w:r w:rsidR="00C34FF2" w:rsidRPr="00C624DF">
        <w:rPr>
          <w:rFonts w:cstheme="minorHAnsi"/>
          <w:b/>
          <w:bCs/>
          <w:color w:val="000000" w:themeColor="text1"/>
          <w:sz w:val="20"/>
          <w:szCs w:val="20"/>
        </w:rPr>
        <w:t>Tehnisko specifikāciju (2. pielikums)</w:t>
      </w:r>
      <w:r w:rsidR="00C34FF2" w:rsidRPr="005078F2">
        <w:rPr>
          <w:rFonts w:cstheme="minorHAnsi"/>
          <w:color w:val="000000" w:themeColor="text1"/>
          <w:sz w:val="20"/>
          <w:szCs w:val="20"/>
        </w:rPr>
        <w:t xml:space="preserve"> un </w:t>
      </w:r>
      <w:r w:rsidR="00C34FF2" w:rsidRPr="00C624DF">
        <w:rPr>
          <w:rFonts w:cstheme="minorHAnsi"/>
          <w:b/>
          <w:bCs/>
          <w:color w:val="000000" w:themeColor="text1"/>
          <w:sz w:val="20"/>
          <w:szCs w:val="20"/>
        </w:rPr>
        <w:t>Nolikuma</w:t>
      </w:r>
      <w:r w:rsidR="00C34FF2" w:rsidRPr="005078F2">
        <w:rPr>
          <w:rFonts w:cstheme="minorHAnsi"/>
          <w:color w:val="000000" w:themeColor="text1"/>
          <w:sz w:val="20"/>
          <w:szCs w:val="20"/>
        </w:rPr>
        <w:t xml:space="preserve"> prasībām.</w:t>
      </w:r>
    </w:p>
    <w:p w14:paraId="0B831018" w14:textId="40DBCE89"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Visām iekārtām jābūt </w:t>
      </w:r>
      <w:r w:rsidR="00A5353B">
        <w:rPr>
          <w:rFonts w:cstheme="minorHAnsi"/>
          <w:color w:val="000000" w:themeColor="text1"/>
          <w:sz w:val="20"/>
          <w:szCs w:val="20"/>
        </w:rPr>
        <w:t xml:space="preserve">jaunām, </w:t>
      </w:r>
      <w:r w:rsidRPr="006A2D00">
        <w:rPr>
          <w:rFonts w:cstheme="minorHAnsi"/>
          <w:color w:val="000000" w:themeColor="text1"/>
          <w:sz w:val="20"/>
          <w:szCs w:val="20"/>
        </w:rPr>
        <w:t>norādītām to markām un modeļiem, jānorāda komplekta(-u) detalizēts atšifrējums, ja piemēro atsauci “komplekts”, jābūt CE marķējumam un jāatbilst Eiropas Savienības drošības un normatīvo aktu prasībām. Kopā ar iekārtu piegādi jānodrošina visu nepieciešamo dokumentāciju, piemēram, atbilstības deklarācijas, iekārtu pases, instrukcijas, lietotāja rokasgrāmatas u.c.</w:t>
      </w:r>
    </w:p>
    <w:p w14:paraId="3E0D28C8"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Iepirkuma priekšmets n</w:t>
      </w:r>
      <w:r>
        <w:rPr>
          <w:rFonts w:cstheme="minorHAnsi"/>
          <w:color w:val="000000" w:themeColor="text1"/>
          <w:sz w:val="20"/>
          <w:szCs w:val="20"/>
        </w:rPr>
        <w:t>evar tikt</w:t>
      </w:r>
      <w:r w:rsidRPr="006A2D00">
        <w:rPr>
          <w:rFonts w:cstheme="minorHAnsi"/>
          <w:color w:val="000000" w:themeColor="text1"/>
          <w:sz w:val="20"/>
          <w:szCs w:val="20"/>
        </w:rPr>
        <w:t xml:space="preserve"> sadalīts daļās.</w:t>
      </w:r>
    </w:p>
    <w:p w14:paraId="19E2661D"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Pretendents nevar iesniegt piedāvājuma variantus.</w:t>
      </w:r>
    </w:p>
    <w:p w14:paraId="44692E74" w14:textId="619CCA59" w:rsidR="00BD3D15" w:rsidRDefault="00BD3D15" w:rsidP="00C34FF2">
      <w:pPr>
        <w:rPr>
          <w:rFonts w:cstheme="minorHAnsi"/>
          <w:color w:val="000000" w:themeColor="text1"/>
          <w:sz w:val="20"/>
          <w:szCs w:val="20"/>
        </w:rPr>
      </w:pPr>
      <w:r>
        <w:rPr>
          <w:rFonts w:cstheme="minorHAnsi"/>
          <w:color w:val="000000" w:themeColor="text1"/>
          <w:sz w:val="20"/>
          <w:szCs w:val="20"/>
        </w:rPr>
        <w:t>Var tikt paredzēta sarunu procedūra.</w:t>
      </w:r>
    </w:p>
    <w:p w14:paraId="103A5EFE" w14:textId="77777777" w:rsidR="00A5353B" w:rsidRDefault="00A5353B" w:rsidP="00A5353B">
      <w:pPr>
        <w:rPr>
          <w:rFonts w:cstheme="minorHAnsi"/>
          <w:b/>
          <w:bCs/>
          <w:color w:val="000000" w:themeColor="text1"/>
          <w:sz w:val="20"/>
          <w:szCs w:val="20"/>
        </w:rPr>
      </w:pPr>
      <w:r w:rsidRPr="00EB5DE9">
        <w:rPr>
          <w:rFonts w:cstheme="minorHAnsi"/>
          <w:b/>
          <w:bCs/>
          <w:color w:val="000000" w:themeColor="text1"/>
          <w:sz w:val="20"/>
          <w:szCs w:val="20"/>
        </w:rPr>
        <w:t>Piedāvājuma derīguma termiņš</w:t>
      </w:r>
      <w:r w:rsidRPr="00EB5DE9">
        <w:rPr>
          <w:rFonts w:cstheme="minorHAnsi"/>
          <w:color w:val="000000" w:themeColor="text1"/>
          <w:sz w:val="20"/>
          <w:szCs w:val="20"/>
        </w:rPr>
        <w:t xml:space="preserve">: Piedāvājumam jābūt derīgam līdz iepirkuma līguma noslēgšanai, indikatīvi līdz </w:t>
      </w:r>
      <w:r w:rsidRPr="00EB5DE9">
        <w:rPr>
          <w:rFonts w:cstheme="minorHAnsi"/>
          <w:b/>
          <w:bCs/>
          <w:color w:val="000000" w:themeColor="text1"/>
          <w:sz w:val="20"/>
          <w:szCs w:val="20"/>
        </w:rPr>
        <w:t xml:space="preserve">2026. gada </w:t>
      </w:r>
      <w:r>
        <w:rPr>
          <w:rFonts w:cstheme="minorHAnsi"/>
          <w:b/>
          <w:bCs/>
          <w:color w:val="000000" w:themeColor="text1"/>
          <w:sz w:val="20"/>
          <w:szCs w:val="20"/>
        </w:rPr>
        <w:t>31</w:t>
      </w:r>
      <w:r w:rsidRPr="00EB5DE9">
        <w:rPr>
          <w:rFonts w:cstheme="minorHAnsi"/>
          <w:b/>
          <w:bCs/>
          <w:color w:val="000000" w:themeColor="text1"/>
          <w:sz w:val="20"/>
          <w:szCs w:val="20"/>
        </w:rPr>
        <w:t xml:space="preserve">. </w:t>
      </w:r>
      <w:r>
        <w:rPr>
          <w:rFonts w:cstheme="minorHAnsi"/>
          <w:b/>
          <w:bCs/>
          <w:color w:val="000000" w:themeColor="text1"/>
          <w:sz w:val="20"/>
          <w:szCs w:val="20"/>
        </w:rPr>
        <w:t>oktobrim.</w:t>
      </w:r>
    </w:p>
    <w:p w14:paraId="281FE71E" w14:textId="5D839E99" w:rsidR="00A5353B" w:rsidRPr="00EB5DE9" w:rsidRDefault="00A5353B" w:rsidP="00A5353B">
      <w:pPr>
        <w:rPr>
          <w:rFonts w:cstheme="minorHAnsi"/>
          <w:color w:val="000000" w:themeColor="text1"/>
          <w:sz w:val="20"/>
          <w:szCs w:val="20"/>
        </w:rPr>
      </w:pPr>
      <w:r>
        <w:rPr>
          <w:rFonts w:cstheme="minorHAnsi"/>
          <w:b/>
          <w:bCs/>
          <w:color w:val="000000" w:themeColor="text1"/>
          <w:sz w:val="20"/>
          <w:szCs w:val="20"/>
        </w:rPr>
        <w:t xml:space="preserve"> Līguma slēgšana plānota </w:t>
      </w:r>
      <w:r>
        <w:rPr>
          <w:rFonts w:cstheme="minorHAnsi"/>
          <w:color w:val="000000" w:themeColor="text1"/>
          <w:sz w:val="20"/>
          <w:szCs w:val="20"/>
        </w:rPr>
        <w:t>14 dienu laikā no brīža, kad</w:t>
      </w:r>
      <w:r w:rsidRPr="00EB5DE9">
        <w:rPr>
          <w:rFonts w:cstheme="minorHAnsi"/>
          <w:color w:val="000000" w:themeColor="text1"/>
          <w:sz w:val="20"/>
          <w:szCs w:val="20"/>
        </w:rPr>
        <w:t xml:space="preserve"> fondu administrējošā instance</w:t>
      </w:r>
      <w:r>
        <w:rPr>
          <w:rFonts w:cstheme="minorHAnsi"/>
          <w:color w:val="000000" w:themeColor="text1"/>
          <w:sz w:val="20"/>
          <w:szCs w:val="20"/>
        </w:rPr>
        <w:t xml:space="preserve"> – Lauku atbalsta dienests </w:t>
      </w:r>
      <w:r w:rsidR="00BD3D15">
        <w:rPr>
          <w:rFonts w:cstheme="minorHAnsi"/>
          <w:color w:val="000000" w:themeColor="text1"/>
          <w:sz w:val="20"/>
          <w:szCs w:val="20"/>
        </w:rPr>
        <w:t xml:space="preserve">(LAD) </w:t>
      </w:r>
      <w:r>
        <w:rPr>
          <w:rFonts w:cstheme="minorHAnsi"/>
          <w:color w:val="000000" w:themeColor="text1"/>
          <w:sz w:val="20"/>
          <w:szCs w:val="20"/>
        </w:rPr>
        <w:t>pieņem</w:t>
      </w:r>
      <w:r w:rsidRPr="00EB5DE9">
        <w:rPr>
          <w:rFonts w:cstheme="minorHAnsi"/>
          <w:color w:val="000000" w:themeColor="text1"/>
          <w:sz w:val="20"/>
          <w:szCs w:val="20"/>
        </w:rPr>
        <w:t xml:space="preserve"> lēmum</w:t>
      </w:r>
      <w:r>
        <w:rPr>
          <w:rFonts w:cstheme="minorHAnsi"/>
          <w:color w:val="000000" w:themeColor="text1"/>
          <w:sz w:val="20"/>
          <w:szCs w:val="20"/>
        </w:rPr>
        <w:t>u</w:t>
      </w:r>
      <w:r w:rsidRPr="00EB5DE9">
        <w:rPr>
          <w:rFonts w:cstheme="minorHAnsi"/>
          <w:color w:val="000000" w:themeColor="text1"/>
          <w:sz w:val="20"/>
          <w:szCs w:val="20"/>
        </w:rPr>
        <w:t xml:space="preserve"> par projekta apstiprināšanu. </w:t>
      </w:r>
    </w:p>
    <w:p w14:paraId="1D7417C4" w14:textId="1B947FBF" w:rsidR="00C34FF2" w:rsidRDefault="00C34FF2" w:rsidP="00C34FF2">
      <w:pPr>
        <w:rPr>
          <w:rFonts w:cstheme="minorHAnsi"/>
          <w:b/>
          <w:bCs/>
          <w:color w:val="000000" w:themeColor="text1"/>
          <w:sz w:val="20"/>
          <w:szCs w:val="20"/>
        </w:rPr>
      </w:pPr>
      <w:r w:rsidRPr="00C624DF">
        <w:rPr>
          <w:rFonts w:cstheme="minorHAnsi"/>
          <w:b/>
          <w:bCs/>
          <w:color w:val="000000" w:themeColor="text1"/>
          <w:sz w:val="20"/>
          <w:szCs w:val="20"/>
        </w:rPr>
        <w:t>Iepirkuma līguma izpildes termiņš</w:t>
      </w:r>
      <w:r w:rsidRPr="006A2D00">
        <w:rPr>
          <w:rFonts w:cstheme="minorHAnsi"/>
          <w:color w:val="000000" w:themeColor="text1"/>
          <w:sz w:val="20"/>
          <w:szCs w:val="20"/>
        </w:rPr>
        <w:t xml:space="preserve">: Piedāvājums jāizpilda vēlākais līdz </w:t>
      </w:r>
      <w:r w:rsidRPr="00EB5DE9">
        <w:rPr>
          <w:rFonts w:cstheme="minorHAnsi"/>
          <w:b/>
          <w:bCs/>
          <w:color w:val="000000" w:themeColor="text1"/>
          <w:sz w:val="20"/>
          <w:szCs w:val="20"/>
        </w:rPr>
        <w:t xml:space="preserve">2027. gada 31. </w:t>
      </w:r>
      <w:r w:rsidR="00501F17">
        <w:rPr>
          <w:rFonts w:cstheme="minorHAnsi"/>
          <w:b/>
          <w:bCs/>
          <w:color w:val="000000" w:themeColor="text1"/>
          <w:sz w:val="20"/>
          <w:szCs w:val="20"/>
        </w:rPr>
        <w:t>decembrim.</w:t>
      </w:r>
    </w:p>
    <w:p w14:paraId="4F4BAF93" w14:textId="77777777" w:rsidR="00C34FF2" w:rsidRPr="00EB5DE9" w:rsidRDefault="00C34FF2" w:rsidP="00C34FF2">
      <w:pPr>
        <w:rPr>
          <w:rFonts w:cstheme="minorHAnsi"/>
          <w:color w:val="000000" w:themeColor="text1"/>
          <w:sz w:val="20"/>
          <w:szCs w:val="20"/>
        </w:rPr>
      </w:pPr>
      <w:r w:rsidRPr="00EB5DE9">
        <w:rPr>
          <w:rFonts w:cstheme="minorHAnsi"/>
          <w:b/>
          <w:bCs/>
          <w:color w:val="000000" w:themeColor="text1"/>
          <w:sz w:val="20"/>
          <w:szCs w:val="20"/>
        </w:rPr>
        <w:lastRenderedPageBreak/>
        <w:t>Piedāvājuma izvēles kritērijs</w:t>
      </w:r>
      <w:r w:rsidRPr="00EB5DE9">
        <w:rPr>
          <w:rFonts w:cstheme="minorHAnsi"/>
          <w:color w:val="000000" w:themeColor="text1"/>
          <w:sz w:val="20"/>
          <w:szCs w:val="20"/>
        </w:rPr>
        <w:t xml:space="preserve">: </w:t>
      </w:r>
    </w:p>
    <w:p w14:paraId="259B8314"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 xml:space="preserve">Piedāvājums, kas atbilst visām Nolikuma prasībām un </w:t>
      </w:r>
    </w:p>
    <w:p w14:paraId="5A006696"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Piedāvājums ar zemāko līguma cenu bez PVN.</w:t>
      </w:r>
    </w:p>
    <w:p w14:paraId="5C6C7DE7"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Citi noteikumi: </w:t>
      </w:r>
    </w:p>
    <w:p w14:paraId="4926F8F5"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Līguma izpildē avanss ir paredzēts ne vairāk </w:t>
      </w:r>
      <w:r w:rsidRPr="00EB5DE9">
        <w:rPr>
          <w:rFonts w:cstheme="minorHAnsi"/>
          <w:b/>
          <w:bCs/>
          <w:color w:val="000000" w:themeColor="text1"/>
          <w:sz w:val="20"/>
          <w:szCs w:val="20"/>
        </w:rPr>
        <w:t xml:space="preserve">kā </w:t>
      </w:r>
      <w:r>
        <w:rPr>
          <w:rFonts w:cstheme="minorHAnsi"/>
          <w:b/>
          <w:bCs/>
          <w:color w:val="000000" w:themeColor="text1"/>
          <w:sz w:val="20"/>
          <w:szCs w:val="20"/>
        </w:rPr>
        <w:t>3</w:t>
      </w:r>
      <w:r w:rsidRPr="00EB5DE9">
        <w:rPr>
          <w:rFonts w:cstheme="minorHAnsi"/>
          <w:b/>
          <w:bCs/>
          <w:color w:val="000000" w:themeColor="text1"/>
          <w:sz w:val="20"/>
          <w:szCs w:val="20"/>
        </w:rPr>
        <w:t>0% (</w:t>
      </w:r>
      <w:r>
        <w:rPr>
          <w:rFonts w:cstheme="minorHAnsi"/>
          <w:b/>
          <w:bCs/>
          <w:color w:val="000000" w:themeColor="text1"/>
          <w:sz w:val="20"/>
          <w:szCs w:val="20"/>
        </w:rPr>
        <w:t>trīsdesmit</w:t>
      </w:r>
      <w:r w:rsidRPr="00EB5DE9">
        <w:rPr>
          <w:rFonts w:cstheme="minorHAnsi"/>
          <w:b/>
          <w:bCs/>
          <w:color w:val="000000" w:themeColor="text1"/>
          <w:sz w:val="20"/>
          <w:szCs w:val="20"/>
        </w:rPr>
        <w:t xml:space="preserve"> procenti)</w:t>
      </w:r>
      <w:r w:rsidRPr="00EB5DE9">
        <w:rPr>
          <w:rFonts w:cstheme="minorHAnsi"/>
          <w:color w:val="000000" w:themeColor="text1"/>
          <w:sz w:val="20"/>
          <w:szCs w:val="20"/>
        </w:rPr>
        <w:t xml:space="preserve"> no kopējās iepirkuma līguma summas. </w:t>
      </w:r>
    </w:p>
    <w:p w14:paraId="7729BA60" w14:textId="28D649C1" w:rsidR="00C34FF2" w:rsidRPr="006A2D00" w:rsidRDefault="00C34FF2" w:rsidP="00C34FF2">
      <w:pPr>
        <w:rPr>
          <w:rFonts w:cstheme="minorHAnsi"/>
          <w:color w:val="000000" w:themeColor="text1"/>
          <w:sz w:val="20"/>
          <w:szCs w:val="20"/>
        </w:rPr>
      </w:pPr>
      <w:r w:rsidRPr="00EB5DE9">
        <w:rPr>
          <w:rFonts w:cstheme="minorHAnsi"/>
          <w:color w:val="000000" w:themeColor="text1"/>
          <w:sz w:val="20"/>
          <w:szCs w:val="20"/>
        </w:rPr>
        <w:t xml:space="preserve">Garantijas periods ir </w:t>
      </w:r>
      <w:r w:rsidR="00501F17">
        <w:rPr>
          <w:rFonts w:cstheme="minorHAnsi"/>
          <w:color w:val="000000" w:themeColor="text1"/>
          <w:sz w:val="20"/>
          <w:szCs w:val="20"/>
        </w:rPr>
        <w:t xml:space="preserve">vismaz </w:t>
      </w:r>
      <w:r w:rsidRPr="00EB5DE9">
        <w:rPr>
          <w:rFonts w:cstheme="minorHAnsi"/>
          <w:b/>
          <w:bCs/>
          <w:color w:val="000000" w:themeColor="text1"/>
          <w:sz w:val="20"/>
          <w:szCs w:val="20"/>
        </w:rPr>
        <w:t xml:space="preserve">24 (divdesmit četri) </w:t>
      </w:r>
      <w:r w:rsidRPr="00EB5DE9">
        <w:rPr>
          <w:rFonts w:cstheme="minorHAnsi"/>
          <w:color w:val="000000" w:themeColor="text1"/>
          <w:sz w:val="20"/>
          <w:szCs w:val="20"/>
        </w:rPr>
        <w:t>mēneši</w:t>
      </w:r>
      <w:r w:rsidR="006B57DD">
        <w:rPr>
          <w:rFonts w:cstheme="minorHAnsi"/>
          <w:color w:val="000000" w:themeColor="text1"/>
          <w:sz w:val="20"/>
          <w:szCs w:val="20"/>
        </w:rPr>
        <w:t xml:space="preserve"> </w:t>
      </w:r>
      <w:r w:rsidR="006B57DD" w:rsidRPr="006B57DD">
        <w:rPr>
          <w:rFonts w:cstheme="minorHAnsi"/>
          <w:color w:val="000000" w:themeColor="text1"/>
          <w:sz w:val="20"/>
          <w:szCs w:val="20"/>
        </w:rPr>
        <w:t>no pieņemšanas - nodošanas akta parakstīšanas brīža</w:t>
      </w:r>
      <w:r w:rsidR="006B57DD">
        <w:rPr>
          <w:rFonts w:cstheme="minorHAnsi"/>
          <w:color w:val="000000" w:themeColor="text1"/>
          <w:sz w:val="20"/>
          <w:szCs w:val="20"/>
        </w:rPr>
        <w:t>.</w:t>
      </w:r>
    </w:p>
    <w:p w14:paraId="16DFD9E2" w14:textId="77777777" w:rsidR="00C34FF2" w:rsidRPr="006A2D00" w:rsidRDefault="00C34FF2" w:rsidP="00C34FF2">
      <w:pPr>
        <w:rPr>
          <w:rFonts w:cstheme="minorHAnsi"/>
          <w:b/>
          <w:bCs/>
          <w:color w:val="000000" w:themeColor="text1"/>
          <w:sz w:val="20"/>
          <w:szCs w:val="20"/>
        </w:rPr>
      </w:pPr>
    </w:p>
    <w:p w14:paraId="24B660E2" w14:textId="77777777" w:rsidR="00C34FF2" w:rsidRPr="006A2D00" w:rsidRDefault="00C34FF2" w:rsidP="00C34FF2">
      <w:pPr>
        <w:rPr>
          <w:rFonts w:cstheme="minorHAnsi"/>
          <w:b/>
          <w:bCs/>
          <w:color w:val="000000" w:themeColor="text1"/>
          <w:sz w:val="20"/>
          <w:szCs w:val="20"/>
        </w:rPr>
      </w:pPr>
    </w:p>
    <w:p w14:paraId="03AF9745"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INFORMĀCIJAS APMAIŅA</w:t>
      </w:r>
    </w:p>
    <w:p w14:paraId="024AEB64" w14:textId="00C7ADD3" w:rsidR="00C34FF2" w:rsidRPr="006A2D00" w:rsidRDefault="00C34FF2" w:rsidP="00C34FF2">
      <w:pPr>
        <w:rPr>
          <w:rFonts w:cstheme="minorHAnsi"/>
          <w:color w:val="000000" w:themeColor="text1"/>
          <w:sz w:val="20"/>
          <w:szCs w:val="20"/>
        </w:rPr>
      </w:pPr>
      <w:r w:rsidRPr="006C2ED9">
        <w:rPr>
          <w:rFonts w:cstheme="minorHAnsi"/>
          <w:color w:val="000000" w:themeColor="text1"/>
          <w:sz w:val="20"/>
          <w:szCs w:val="20"/>
        </w:rPr>
        <w:t>Informācija par izsludināto Iepirkumu tiek publicēta IUB</w:t>
      </w:r>
      <w:r>
        <w:rPr>
          <w:rFonts w:cstheme="minorHAnsi"/>
          <w:color w:val="000000" w:themeColor="text1"/>
          <w:sz w:val="20"/>
          <w:szCs w:val="20"/>
        </w:rPr>
        <w:t>.</w:t>
      </w:r>
      <w:r w:rsidRPr="006C2ED9">
        <w:rPr>
          <w:rFonts w:cstheme="minorHAnsi"/>
          <w:color w:val="000000" w:themeColor="text1"/>
          <w:sz w:val="20"/>
          <w:szCs w:val="20"/>
        </w:rPr>
        <w:t xml:space="preserve"> </w:t>
      </w:r>
      <w:r>
        <w:rPr>
          <w:rFonts w:cstheme="minorHAnsi"/>
          <w:color w:val="000000" w:themeColor="text1"/>
          <w:sz w:val="20"/>
          <w:szCs w:val="20"/>
        </w:rPr>
        <w:t xml:space="preserve">Iepirkums ir </w:t>
      </w:r>
      <w:r w:rsidRPr="00EB5DE9">
        <w:rPr>
          <w:rFonts w:cstheme="minorHAnsi"/>
          <w:color w:val="000000" w:themeColor="text1"/>
          <w:sz w:val="20"/>
          <w:szCs w:val="20"/>
        </w:rPr>
        <w:t xml:space="preserve">atvērts </w:t>
      </w:r>
      <w:r w:rsidRPr="00EB5DE9">
        <w:rPr>
          <w:rFonts w:cstheme="minorHAnsi"/>
          <w:b/>
          <w:bCs/>
          <w:color w:val="000000" w:themeColor="text1"/>
          <w:sz w:val="20"/>
          <w:szCs w:val="20"/>
        </w:rPr>
        <w:t>no 2</w:t>
      </w:r>
      <w:r w:rsidR="00A5353B">
        <w:rPr>
          <w:rFonts w:cstheme="minorHAnsi"/>
          <w:b/>
          <w:bCs/>
          <w:color w:val="000000" w:themeColor="text1"/>
          <w:sz w:val="20"/>
          <w:szCs w:val="20"/>
        </w:rPr>
        <w:t>6</w:t>
      </w:r>
      <w:r w:rsidRPr="00EB5DE9">
        <w:rPr>
          <w:rFonts w:cstheme="minorHAnsi"/>
          <w:b/>
          <w:bCs/>
          <w:color w:val="000000" w:themeColor="text1"/>
          <w:sz w:val="20"/>
          <w:szCs w:val="20"/>
        </w:rPr>
        <w:t>.0</w:t>
      </w:r>
      <w:r w:rsidR="00A5353B">
        <w:rPr>
          <w:rFonts w:cstheme="minorHAnsi"/>
          <w:b/>
          <w:bCs/>
          <w:color w:val="000000" w:themeColor="text1"/>
          <w:sz w:val="20"/>
          <w:szCs w:val="20"/>
        </w:rPr>
        <w:t>5</w:t>
      </w:r>
      <w:r w:rsidRPr="00EB5DE9">
        <w:rPr>
          <w:rFonts w:cstheme="minorHAnsi"/>
          <w:b/>
          <w:bCs/>
          <w:color w:val="000000" w:themeColor="text1"/>
          <w:sz w:val="20"/>
          <w:szCs w:val="20"/>
        </w:rPr>
        <w:t>.202</w:t>
      </w:r>
      <w:r w:rsidR="00A5353B">
        <w:rPr>
          <w:rFonts w:cstheme="minorHAnsi"/>
          <w:b/>
          <w:bCs/>
          <w:color w:val="000000" w:themeColor="text1"/>
          <w:sz w:val="20"/>
          <w:szCs w:val="20"/>
        </w:rPr>
        <w:t>6</w:t>
      </w:r>
      <w:r w:rsidRPr="00EB5DE9">
        <w:rPr>
          <w:rFonts w:cstheme="minorHAnsi"/>
          <w:color w:val="000000" w:themeColor="text1"/>
          <w:sz w:val="20"/>
          <w:szCs w:val="20"/>
        </w:rPr>
        <w:t xml:space="preserve">  līdz </w:t>
      </w:r>
      <w:r w:rsidR="00A5353B">
        <w:rPr>
          <w:rFonts w:cstheme="minorHAnsi"/>
          <w:b/>
          <w:bCs/>
          <w:color w:val="000000" w:themeColor="text1"/>
          <w:sz w:val="20"/>
          <w:szCs w:val="20"/>
        </w:rPr>
        <w:t>09</w:t>
      </w:r>
      <w:r w:rsidRPr="00EB5DE9">
        <w:rPr>
          <w:rFonts w:cstheme="minorHAnsi"/>
          <w:b/>
          <w:bCs/>
          <w:color w:val="000000" w:themeColor="text1"/>
          <w:sz w:val="20"/>
          <w:szCs w:val="20"/>
        </w:rPr>
        <w:t>.</w:t>
      </w:r>
      <w:r w:rsidR="00A5353B">
        <w:rPr>
          <w:rFonts w:cstheme="minorHAnsi"/>
          <w:b/>
          <w:bCs/>
          <w:color w:val="000000" w:themeColor="text1"/>
          <w:sz w:val="20"/>
          <w:szCs w:val="20"/>
        </w:rPr>
        <w:t>06</w:t>
      </w:r>
      <w:r w:rsidRPr="00EB5DE9">
        <w:rPr>
          <w:rFonts w:cstheme="minorHAnsi"/>
          <w:b/>
          <w:bCs/>
          <w:color w:val="000000" w:themeColor="text1"/>
          <w:sz w:val="20"/>
          <w:szCs w:val="20"/>
        </w:rPr>
        <w:t>.202</w:t>
      </w:r>
      <w:r w:rsidR="00BD3D15">
        <w:rPr>
          <w:rFonts w:cstheme="minorHAnsi"/>
          <w:b/>
          <w:bCs/>
          <w:color w:val="000000" w:themeColor="text1"/>
          <w:sz w:val="20"/>
          <w:szCs w:val="20"/>
        </w:rPr>
        <w:t>6</w:t>
      </w:r>
      <w:r w:rsidRPr="00EB5DE9">
        <w:rPr>
          <w:rFonts w:cstheme="minorHAnsi"/>
          <w:color w:val="000000" w:themeColor="text1"/>
          <w:sz w:val="20"/>
          <w:szCs w:val="20"/>
        </w:rPr>
        <w:t>,</w:t>
      </w:r>
      <w:r w:rsidRPr="006C2ED9">
        <w:rPr>
          <w:rFonts w:cstheme="minorHAnsi"/>
          <w:color w:val="000000" w:themeColor="text1"/>
          <w:sz w:val="20"/>
          <w:szCs w:val="20"/>
        </w:rPr>
        <w:t xml:space="preserve"> darba laikā no plkst. 9:00 līdz 17:00 (GMT +2 laika zona).</w:t>
      </w:r>
    </w:p>
    <w:p w14:paraId="0F350D15" w14:textId="5E292CE1" w:rsidR="00C34FF2" w:rsidRPr="00BD3D15" w:rsidRDefault="00C34FF2" w:rsidP="00C34FF2">
      <w:pPr>
        <w:rPr>
          <w:rFonts w:cstheme="minorHAnsi"/>
          <w:b/>
          <w:bCs/>
          <w:color w:val="000000" w:themeColor="text1"/>
          <w:sz w:val="20"/>
          <w:szCs w:val="20"/>
        </w:rPr>
      </w:pPr>
      <w:r w:rsidRPr="00BD3D15">
        <w:rPr>
          <w:rFonts w:cstheme="minorHAnsi"/>
          <w:b/>
          <w:bCs/>
          <w:color w:val="000000" w:themeColor="text1"/>
          <w:sz w:val="20"/>
          <w:szCs w:val="20"/>
        </w:rPr>
        <w:t xml:space="preserve">Nolikums un visi </w:t>
      </w:r>
      <w:r w:rsidR="00BD3D15" w:rsidRPr="00BD3D15">
        <w:rPr>
          <w:rFonts w:cstheme="minorHAnsi"/>
          <w:b/>
          <w:bCs/>
          <w:color w:val="000000" w:themeColor="text1"/>
          <w:sz w:val="20"/>
          <w:szCs w:val="20"/>
        </w:rPr>
        <w:t xml:space="preserve">ar Iepirkumu saistītie </w:t>
      </w:r>
      <w:r w:rsidRPr="00BD3D15">
        <w:rPr>
          <w:rFonts w:cstheme="minorHAnsi"/>
          <w:b/>
          <w:bCs/>
          <w:color w:val="000000" w:themeColor="text1"/>
          <w:sz w:val="20"/>
          <w:szCs w:val="20"/>
        </w:rPr>
        <w:t xml:space="preserve"> dokumenti pieejami iub.gov.lv portālā.</w:t>
      </w:r>
    </w:p>
    <w:p w14:paraId="2713134B" w14:textId="77777777" w:rsidR="00BD3D15" w:rsidRDefault="00C34FF2" w:rsidP="00C34FF2">
      <w:pPr>
        <w:jc w:val="both"/>
        <w:rPr>
          <w:rFonts w:cstheme="minorHAnsi"/>
          <w:color w:val="000000" w:themeColor="text1"/>
          <w:sz w:val="20"/>
          <w:szCs w:val="20"/>
        </w:rPr>
      </w:pPr>
      <w:r w:rsidRPr="006A2D00">
        <w:rPr>
          <w:rFonts w:cstheme="minorHAnsi"/>
          <w:color w:val="000000" w:themeColor="text1"/>
          <w:sz w:val="20"/>
          <w:szCs w:val="20"/>
        </w:rPr>
        <w:t>Saziņa un nepieciešamās informācijas saņemšana notiek latviešu valodā</w:t>
      </w:r>
      <w:r w:rsidR="00BD3D15">
        <w:rPr>
          <w:rFonts w:cstheme="minorHAnsi"/>
          <w:color w:val="000000" w:themeColor="text1"/>
          <w:sz w:val="20"/>
          <w:szCs w:val="20"/>
        </w:rPr>
        <w:t>, rakstiski sūtot jautājumus uz Pasūtītāja</w:t>
      </w:r>
      <w:r w:rsidRPr="006A2D00">
        <w:rPr>
          <w:rFonts w:cstheme="minorHAnsi"/>
          <w:color w:val="000000" w:themeColor="text1"/>
          <w:sz w:val="20"/>
          <w:szCs w:val="20"/>
        </w:rPr>
        <w:t xml:space="preserve"> e-pastu</w:t>
      </w:r>
      <w:r w:rsidR="00BD3D15">
        <w:rPr>
          <w:rFonts w:cstheme="minorHAnsi"/>
          <w:color w:val="000000" w:themeColor="text1"/>
          <w:sz w:val="20"/>
          <w:szCs w:val="20"/>
        </w:rPr>
        <w:t xml:space="preserve"> (saziņai)</w:t>
      </w:r>
      <w:r w:rsidR="00A5353B">
        <w:rPr>
          <w:rFonts w:cstheme="minorHAnsi"/>
          <w:color w:val="000000" w:themeColor="text1"/>
          <w:sz w:val="20"/>
          <w:szCs w:val="20"/>
        </w:rPr>
        <w:t>, bet ne vēlāk kā 3 (trīs) darba dienas pirms Iepirkuma beigu datuma.</w:t>
      </w:r>
      <w:r w:rsidRPr="006A2D00">
        <w:rPr>
          <w:rFonts w:cstheme="minorHAnsi"/>
          <w:color w:val="000000" w:themeColor="text1"/>
          <w:sz w:val="20"/>
          <w:szCs w:val="20"/>
        </w:rPr>
        <w:t xml:space="preserve"> </w:t>
      </w:r>
    </w:p>
    <w:p w14:paraId="0143A97D" w14:textId="681EE05D"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Pasūtītājs atbildi sniedz </w:t>
      </w:r>
      <w:r w:rsidR="00BD3D15">
        <w:rPr>
          <w:rFonts w:cstheme="minorHAnsi"/>
          <w:color w:val="000000" w:themeColor="text1"/>
          <w:sz w:val="20"/>
          <w:szCs w:val="20"/>
        </w:rPr>
        <w:t>2</w:t>
      </w:r>
      <w:r w:rsidRPr="006A2D00">
        <w:rPr>
          <w:rFonts w:cstheme="minorHAnsi"/>
          <w:color w:val="000000" w:themeColor="text1"/>
          <w:sz w:val="20"/>
          <w:szCs w:val="20"/>
        </w:rPr>
        <w:t xml:space="preserve"> (</w:t>
      </w:r>
      <w:r w:rsidR="00BD3D15">
        <w:rPr>
          <w:rFonts w:cstheme="minorHAnsi"/>
          <w:color w:val="000000" w:themeColor="text1"/>
          <w:sz w:val="20"/>
          <w:szCs w:val="20"/>
        </w:rPr>
        <w:t>divu</w:t>
      </w:r>
      <w:r w:rsidRPr="006A2D00">
        <w:rPr>
          <w:rFonts w:cstheme="minorHAnsi"/>
          <w:color w:val="000000" w:themeColor="text1"/>
          <w:sz w:val="20"/>
          <w:szCs w:val="20"/>
        </w:rPr>
        <w:t>) darba dienu laikā no jautājum</w:t>
      </w:r>
      <w:r w:rsidR="00BD3D15">
        <w:rPr>
          <w:rFonts w:cstheme="minorHAnsi"/>
          <w:color w:val="000000" w:themeColor="text1"/>
          <w:sz w:val="20"/>
          <w:szCs w:val="20"/>
        </w:rPr>
        <w:t>u</w:t>
      </w:r>
      <w:r w:rsidRPr="006A2D00">
        <w:rPr>
          <w:rFonts w:cstheme="minorHAnsi"/>
          <w:color w:val="000000" w:themeColor="text1"/>
          <w:sz w:val="20"/>
          <w:szCs w:val="20"/>
        </w:rPr>
        <w:t xml:space="preserve"> saņemšanas dienas</w:t>
      </w:r>
      <w:r w:rsidR="00BD3D15">
        <w:rPr>
          <w:rFonts w:cstheme="minorHAnsi"/>
          <w:color w:val="000000" w:themeColor="text1"/>
          <w:sz w:val="20"/>
          <w:szCs w:val="20"/>
        </w:rPr>
        <w:t xml:space="preserve"> uz epastu (saziņai).</w:t>
      </w:r>
    </w:p>
    <w:p w14:paraId="1BC9D62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Sarunu procedūra var tikt paredzēta. </w:t>
      </w:r>
    </w:p>
    <w:p w14:paraId="2928B94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Ieinteresēto piegādātāju sanāksme nav paredzēta. </w:t>
      </w:r>
    </w:p>
    <w:p w14:paraId="1A57F554"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Ieinteresētie piegādātāji var tikt lūgti precizēt savus piedāvājumus sarunu procedūras laikā. </w:t>
      </w:r>
    </w:p>
    <w:p w14:paraId="3B6B5944" w14:textId="77777777" w:rsidR="00C34FF2" w:rsidRPr="006A2D00" w:rsidRDefault="00C34FF2" w:rsidP="00C34FF2">
      <w:pPr>
        <w:rPr>
          <w:rFonts w:cstheme="minorHAnsi"/>
          <w:color w:val="000000" w:themeColor="text1"/>
          <w:sz w:val="20"/>
          <w:szCs w:val="20"/>
        </w:rPr>
      </w:pPr>
      <w:r w:rsidRPr="00E67F1D">
        <w:rPr>
          <w:rFonts w:cstheme="minorHAnsi"/>
          <w:color w:val="000000" w:themeColor="text1"/>
          <w:sz w:val="20"/>
          <w:szCs w:val="20"/>
          <w:lang w:val="en-GB"/>
        </w:rPr>
        <w:t>Ja precizētais piedāvājums netiek saņemts norādītajā termiņā, vērtēšana turpinās uz esošās informācijas bāzes.</w:t>
      </w:r>
    </w:p>
    <w:p w14:paraId="204C5B50" w14:textId="77777777" w:rsidR="00C34FF2" w:rsidRPr="006A2D00" w:rsidRDefault="00C34FF2" w:rsidP="00C34FF2">
      <w:pPr>
        <w:rPr>
          <w:rFonts w:cstheme="minorHAnsi"/>
          <w:color w:val="000000" w:themeColor="text1"/>
          <w:sz w:val="20"/>
          <w:szCs w:val="20"/>
        </w:rPr>
      </w:pPr>
    </w:p>
    <w:p w14:paraId="2C57C084"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PIEDĀVĀJUMA IESNIEGŠANAS UN ATVĒRŠANAS TERMIŅI</w:t>
      </w:r>
    </w:p>
    <w:p w14:paraId="3D814120" w14:textId="1165B49A"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 xml:space="preserve">Piedāvājums jāiesniedz </w:t>
      </w:r>
      <w:r w:rsidRPr="00EB5DE9">
        <w:rPr>
          <w:rFonts w:cstheme="minorHAnsi"/>
          <w:color w:val="000000" w:themeColor="text1"/>
          <w:sz w:val="20"/>
          <w:szCs w:val="20"/>
        </w:rPr>
        <w:t xml:space="preserve">līdz </w:t>
      </w:r>
      <w:r w:rsidR="00BD3D15">
        <w:rPr>
          <w:rFonts w:cstheme="minorHAnsi"/>
          <w:b/>
          <w:bCs/>
          <w:color w:val="000000" w:themeColor="text1"/>
          <w:sz w:val="20"/>
          <w:szCs w:val="20"/>
        </w:rPr>
        <w:t>09</w:t>
      </w:r>
      <w:r w:rsidRPr="00EB5DE9">
        <w:rPr>
          <w:rFonts w:cstheme="minorHAnsi"/>
          <w:b/>
          <w:bCs/>
          <w:color w:val="000000" w:themeColor="text1"/>
          <w:sz w:val="20"/>
          <w:szCs w:val="20"/>
        </w:rPr>
        <w:t>.</w:t>
      </w:r>
      <w:r w:rsidR="00BD3D15">
        <w:rPr>
          <w:rFonts w:cstheme="minorHAnsi"/>
          <w:b/>
          <w:bCs/>
          <w:color w:val="000000" w:themeColor="text1"/>
          <w:sz w:val="20"/>
          <w:szCs w:val="20"/>
        </w:rPr>
        <w:t>06</w:t>
      </w:r>
      <w:r w:rsidRPr="00EB5DE9">
        <w:rPr>
          <w:rFonts w:cstheme="minorHAnsi"/>
          <w:b/>
          <w:bCs/>
          <w:color w:val="000000" w:themeColor="text1"/>
          <w:sz w:val="20"/>
          <w:szCs w:val="20"/>
        </w:rPr>
        <w:t>.202</w:t>
      </w:r>
      <w:r w:rsidR="00BD3D15">
        <w:rPr>
          <w:rFonts w:cstheme="minorHAnsi"/>
          <w:b/>
          <w:bCs/>
          <w:color w:val="000000" w:themeColor="text1"/>
          <w:sz w:val="20"/>
          <w:szCs w:val="20"/>
        </w:rPr>
        <w:t>6</w:t>
      </w:r>
      <w:r w:rsidRPr="00EB5DE9">
        <w:rPr>
          <w:rFonts w:cstheme="minorHAnsi"/>
          <w:color w:val="000000" w:themeColor="text1"/>
          <w:sz w:val="20"/>
          <w:szCs w:val="20"/>
        </w:rPr>
        <w:t>, plkst. 17:00 (GMT +2 laika zona), nosūtot uz e-pasta adresi</w:t>
      </w:r>
      <w:r w:rsidR="00BD3D15">
        <w:rPr>
          <w:rFonts w:cstheme="minorHAnsi"/>
          <w:b/>
          <w:bCs/>
          <w:color w:val="000000" w:themeColor="text1"/>
          <w:sz w:val="20"/>
          <w:szCs w:val="20"/>
        </w:rPr>
        <w:t xml:space="preserve"> (saziņai)</w:t>
      </w:r>
      <w:r w:rsidRPr="00EB5DE9">
        <w:rPr>
          <w:rFonts w:cstheme="minorHAnsi"/>
          <w:color w:val="000000" w:themeColor="text1"/>
          <w:sz w:val="20"/>
          <w:szCs w:val="20"/>
        </w:rPr>
        <w:t>, parakstītu</w:t>
      </w:r>
      <w:r w:rsidRPr="006A2D00">
        <w:rPr>
          <w:rFonts w:cstheme="minorHAnsi"/>
          <w:color w:val="000000" w:themeColor="text1"/>
          <w:sz w:val="20"/>
          <w:szCs w:val="20"/>
        </w:rPr>
        <w:t xml:space="preserve"> </w:t>
      </w:r>
      <w:r w:rsidR="00BD3D15">
        <w:rPr>
          <w:rFonts w:cstheme="minorHAnsi"/>
          <w:color w:val="000000" w:themeColor="text1"/>
          <w:sz w:val="20"/>
          <w:szCs w:val="20"/>
        </w:rPr>
        <w:t xml:space="preserve">no </w:t>
      </w:r>
      <w:r w:rsidR="00BD3D15" w:rsidRPr="00BD3D15">
        <w:rPr>
          <w:rFonts w:cstheme="minorHAnsi"/>
          <w:b/>
          <w:bCs/>
          <w:color w:val="000000" w:themeColor="text1"/>
          <w:sz w:val="20"/>
          <w:szCs w:val="20"/>
        </w:rPr>
        <w:t>paraksta tiesīgās</w:t>
      </w:r>
      <w:r w:rsidR="00BD3D15">
        <w:rPr>
          <w:rFonts w:cstheme="minorHAnsi"/>
          <w:color w:val="000000" w:themeColor="text1"/>
          <w:sz w:val="20"/>
          <w:szCs w:val="20"/>
        </w:rPr>
        <w:t xml:space="preserve"> personas vai pilnvarotās personas (jāpievieno pilnvara, kas parakstīta ar drošu elektronisko parakstu) puses </w:t>
      </w:r>
      <w:r>
        <w:rPr>
          <w:rFonts w:cstheme="minorHAnsi"/>
          <w:color w:val="000000" w:themeColor="text1"/>
          <w:sz w:val="20"/>
          <w:szCs w:val="20"/>
        </w:rPr>
        <w:t xml:space="preserve">ar </w:t>
      </w:r>
      <w:r w:rsidRPr="006A2D00">
        <w:rPr>
          <w:rFonts w:cstheme="minorHAnsi"/>
          <w:color w:val="000000" w:themeColor="text1"/>
          <w:sz w:val="20"/>
          <w:szCs w:val="20"/>
        </w:rPr>
        <w:t>drošu elektronisko parakstu.</w:t>
      </w:r>
      <w:r>
        <w:rPr>
          <w:rFonts w:cstheme="minorHAnsi"/>
          <w:color w:val="000000" w:themeColor="text1"/>
          <w:sz w:val="20"/>
          <w:szCs w:val="20"/>
        </w:rPr>
        <w:t xml:space="preserve"> </w:t>
      </w:r>
    </w:p>
    <w:p w14:paraId="22AC32CE"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Piedāvājumi, kas iesniegti pēc noteiktā termiņa, tiks uzskatīti par neatbilstošiem un noraidīti.</w:t>
      </w:r>
    </w:p>
    <w:p w14:paraId="4325DBEE" w14:textId="77777777" w:rsidR="00C34FF2" w:rsidRPr="003F194D"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Piedāvājumu atvēršana ir slēgta procedūra, kas notiek Pasūtītāja iekšējā kārtībā. </w:t>
      </w:r>
    </w:p>
    <w:p w14:paraId="1E732429" w14:textId="77777777" w:rsidR="00C34FF2" w:rsidRPr="006A2D00"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Pretendenti </w:t>
      </w:r>
      <w:r w:rsidRPr="00BD3D15">
        <w:rPr>
          <w:rFonts w:cstheme="minorHAnsi"/>
          <w:b/>
          <w:bCs/>
          <w:color w:val="000000" w:themeColor="text1"/>
          <w:sz w:val="20"/>
          <w:szCs w:val="20"/>
        </w:rPr>
        <w:t>netiek aicināti</w:t>
      </w:r>
      <w:r w:rsidRPr="003F194D">
        <w:rPr>
          <w:rFonts w:cstheme="minorHAnsi"/>
          <w:color w:val="000000" w:themeColor="text1"/>
          <w:sz w:val="20"/>
          <w:szCs w:val="20"/>
        </w:rPr>
        <w:t xml:space="preserve"> piedalīties piedāvājumu atvēršanas procesā.</w:t>
      </w:r>
    </w:p>
    <w:p w14:paraId="423F058C" w14:textId="77777777" w:rsidR="00C34FF2" w:rsidRPr="006A2D00" w:rsidRDefault="00C34FF2" w:rsidP="00C34FF2">
      <w:pPr>
        <w:rPr>
          <w:rFonts w:cstheme="minorHAnsi"/>
          <w:color w:val="000000" w:themeColor="text1"/>
          <w:sz w:val="20"/>
          <w:szCs w:val="20"/>
        </w:rPr>
      </w:pPr>
    </w:p>
    <w:p w14:paraId="06C49EBC" w14:textId="77777777" w:rsidR="00C34FF2" w:rsidRPr="006A2D00" w:rsidRDefault="00C34FF2" w:rsidP="00C34FF2">
      <w:pPr>
        <w:jc w:val="center"/>
        <w:rPr>
          <w:rFonts w:cstheme="minorHAnsi"/>
          <w:b/>
          <w:bCs/>
          <w:color w:val="000000" w:themeColor="text1"/>
          <w:sz w:val="20"/>
          <w:szCs w:val="20"/>
        </w:rPr>
      </w:pPr>
      <w:bookmarkStart w:id="0" w:name="_Hlk209122168"/>
      <w:r w:rsidRPr="006A2D00">
        <w:rPr>
          <w:rFonts w:cstheme="minorHAnsi"/>
          <w:b/>
          <w:bCs/>
          <w:color w:val="000000" w:themeColor="text1"/>
          <w:sz w:val="20"/>
          <w:szCs w:val="20"/>
        </w:rPr>
        <w:t>PIEDĀVĀJUMA SAGATAVOŠANAS UN NOFORMĒŠANAS PRASĪBAS</w:t>
      </w:r>
    </w:p>
    <w:bookmarkEnd w:id="0"/>
    <w:p w14:paraId="400A41BA"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Piedāvājums jāiesniedz elektroniski, ievērojot šādas prasības:</w:t>
      </w:r>
    </w:p>
    <w:p w14:paraId="6488559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jānoformē atbilstoši 2018. gada 4. septembra Ministru kabineta noteikumu Nr. 558 “Dokumentu izstrādāšanas un noformēšanas kārtība” prasībām.</w:t>
      </w:r>
    </w:p>
    <w:p w14:paraId="5D482D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Piedāvājumu obligāti paraksta paraksttiesīga amatpersona vai tās pilnvarota persona. Ja piedāvājumu vai tā dokumentus paraksta pilnvarota persona, jāpievieno atbilstoši noformēts paraksttiesību apliecinošs dokuments.</w:t>
      </w:r>
    </w:p>
    <w:p w14:paraId="34FC5D8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Ja piedāvājumu iesniedz juridisko personu grupa, personālsabiedrība vai cita formāta juridiska apvienība, piedāvājumu paraksta visas personas, kas ietilpst grupā.</w:t>
      </w:r>
    </w:p>
    <w:p w14:paraId="509C816B"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lastRenderedPageBreak/>
        <w:t>Piedāvājumam jābūt sagatavotam latviešu valodā datorrakstā. Ja kāds dokuments ir sagatavots svešvalodā, tam jāpievieno pretendenta apliecināts tulkojums latviešu valodā. Par tulkojuma atbilstību oriģinālam atbild pretendents.</w:t>
      </w:r>
    </w:p>
    <w:p w14:paraId="1F1DD85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obligāti jāiesniedz par visu iepirkuma priekšmeta apjoma kopumu, izmantojot Pasūtītāja sagatavotās piedāvājuma formu veidlapas un pielikumus Nr. 1, Nr. 2, Nr. 3, Nr. 4 un Nr. 5, izņemot informāciju, kas nav obligāti pieprasīta.</w:t>
      </w:r>
    </w:p>
    <w:p w14:paraId="570230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Piedāvājumā rakstiski jāiesniedz visa Nolikumā prasītā informācija, pretējā gadījumā piedāvājums tiks uzskatīts par neatbilstošu un netiks vērtēts.</w:t>
      </w:r>
    </w:p>
    <w:p w14:paraId="0A0186CE"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Iesniegtie piedāvājumi kļūst Pasūtītāja īpašums.</w:t>
      </w:r>
    </w:p>
    <w:p w14:paraId="779D3CDD" w14:textId="799142B1"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nedrīkst saturēt datorvīrusus vai citas kaitīgas programmatūras, kā arī nedrīkst būt bojāts vai kļūdaini šifrēts. Ja piedāvājums satur kādu no šiem riskiem, tas netiks izskatīts.</w:t>
      </w:r>
    </w:p>
    <w:p w14:paraId="30B793D6" w14:textId="2D677A0A" w:rsidR="00C34FF2"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Informācija, kas ir komercnoslēpums atbilstoši Komerclikuma 19. pantam vai uzskatāma par konfidenciālu, pretendentam jānorāda piedāvājumā. Komercnoslēpums vai konfidenciāla informācija nevar būt informācija, kas normatīvajos aktos noteikta kā vispārpieejama.</w:t>
      </w:r>
    </w:p>
    <w:p w14:paraId="2008F7A6" w14:textId="77777777" w:rsidR="00BD3D15" w:rsidRPr="00BD3D15" w:rsidRDefault="00BD3D15" w:rsidP="00BD3D15">
      <w:pPr>
        <w:ind w:left="720"/>
        <w:jc w:val="both"/>
        <w:rPr>
          <w:rFonts w:cstheme="minorHAnsi"/>
          <w:color w:val="000000" w:themeColor="text1"/>
          <w:sz w:val="20"/>
          <w:szCs w:val="20"/>
        </w:rPr>
      </w:pPr>
    </w:p>
    <w:p w14:paraId="0DAF4D0A"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PRASĪBAS PRETENDENTIEM</w:t>
      </w:r>
    </w:p>
    <w:p w14:paraId="192B3960"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Nosacījumi pretendentu dalībai Iepirkuma procedūrā:</w:t>
      </w:r>
    </w:p>
    <w:p w14:paraId="2A44C8F4" w14:textId="77777777" w:rsidR="00C34FF2" w:rsidRPr="003F194D"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Pretendentam jābūt reģistrētam Latvijas Republikas Uzņēmumu reģistrā vai līdzvērtīgā reģistrā ārvalstīs. Ārvalstu pretendentam jāiesniedz kompetentas attiecīgās valsts institūcijas izsniegts dokuments ar tulkojumu latviešu valodā.</w:t>
      </w:r>
    </w:p>
    <w:p w14:paraId="2BDE1182"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Ja piedāvājumu iesniedz personu grupa, pretendentam jāaizpilda 1. pielikuma “Pretendenta pieteikums” sadaļa par piegādātāju apvienības dalībniekiem un jāpievieno visu grupas dalībnieku parakstīta vienošanās. Vienošanās jānorāda:</w:t>
      </w:r>
    </w:p>
    <w:p w14:paraId="01526C0A"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atbildība par Līguma izpildi (atsevišķi un kopā).</w:t>
      </w:r>
    </w:p>
    <w:p w14:paraId="52077DDE"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Galvenais dalībnieks, kurš pilnvarots parakstīt piedāvājumu, Līgumu un citus dokumentus, saņemt un izdot rīkojumus grupas dalībnieku vārdā, kā arī saņemt maksājumus no Pasūtītāja.</w:t>
      </w:r>
    </w:p>
    <w:p w14:paraId="04749D5F"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veicamo darbu daļa (procentos).</w:t>
      </w:r>
    </w:p>
    <w:p w14:paraId="08C5FDC9" w14:textId="77777777" w:rsidR="00C34FF2" w:rsidRPr="006A2D00" w:rsidRDefault="00C34FF2" w:rsidP="00C34FF2">
      <w:pPr>
        <w:numPr>
          <w:ilvl w:val="0"/>
          <w:numId w:val="2"/>
        </w:numPr>
        <w:rPr>
          <w:rFonts w:cstheme="minorHAnsi"/>
          <w:color w:val="000000" w:themeColor="text1"/>
          <w:sz w:val="20"/>
          <w:szCs w:val="20"/>
        </w:rPr>
      </w:pPr>
      <w:r w:rsidRPr="006A2D00">
        <w:rPr>
          <w:rFonts w:cstheme="minorHAnsi"/>
          <w:color w:val="000000" w:themeColor="text1"/>
          <w:sz w:val="20"/>
          <w:szCs w:val="20"/>
        </w:rPr>
        <w:t>Pretendents var balstīties uz citu personu saimnieciskajām, finansiālajām vai tehniskajām iespējām, ja tas nepieciešams Līguma izpildei. Šādā gadījumā jāsniedz informācija par personu, uz kuras iespējām pretendents balstās, jāiesniedz rakstiska vienošanās brīvā formā par sadarbību ar šo personu konkrētā Līguma izpildē.</w:t>
      </w:r>
    </w:p>
    <w:p w14:paraId="2EA5CB4E"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 xml:space="preserve">Pretendents Līguma izpildei var piesaistīt apakšuzņēmējus, ja tas nepieciešams. Šādā gadījumā jāaizpilda </w:t>
      </w:r>
      <w:r w:rsidRPr="003F194D">
        <w:rPr>
          <w:rFonts w:cstheme="minorHAnsi"/>
          <w:color w:val="000000" w:themeColor="text1"/>
          <w:sz w:val="20"/>
          <w:szCs w:val="20"/>
        </w:rPr>
        <w:t>1. pielikuma “Pretendenta pieteikums” sadaļa “Informācija par apakšuzņēmējiem” un jānorāda:</w:t>
      </w:r>
    </w:p>
    <w:p w14:paraId="29754D86" w14:textId="2373082F"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 xml:space="preserve">Visu apakšuzņēmēju saraksts, kuru sniedzamo pakalpojumu vērtība ir vismaz </w:t>
      </w:r>
      <w:r w:rsidR="00950208">
        <w:rPr>
          <w:rFonts w:cstheme="minorHAnsi"/>
          <w:color w:val="000000" w:themeColor="text1"/>
          <w:sz w:val="20"/>
          <w:szCs w:val="20"/>
        </w:rPr>
        <w:t>20% (divdesmit procentu) apmērā no Piedāvājuma summas.</w:t>
      </w:r>
    </w:p>
    <w:p w14:paraId="142BCD86"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Katram apakšuzņēmējam jānorāda izpildei nododamās piedāvājuma daļas nosaukums saskaņā ar tehnisko specifikāciju, procentuālā daļa no kopējās piedāvājuma cenas un izteiksme naudā.</w:t>
      </w:r>
    </w:p>
    <w:p w14:paraId="6F7837DD"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Jāiesniedz apakšuzņēmēja apliecinājums par gatavību iesaistīties Līguma izpildē.</w:t>
      </w:r>
    </w:p>
    <w:p w14:paraId="7203FD3D" w14:textId="77777777" w:rsidR="00C34FF2" w:rsidRPr="006A2D00" w:rsidRDefault="00C34FF2" w:rsidP="00C34FF2">
      <w:pPr>
        <w:jc w:val="both"/>
        <w:rPr>
          <w:rFonts w:cstheme="minorHAnsi"/>
          <w:color w:val="000000" w:themeColor="text1"/>
          <w:sz w:val="20"/>
          <w:szCs w:val="20"/>
        </w:rPr>
      </w:pPr>
    </w:p>
    <w:p w14:paraId="1E16F2FD" w14:textId="77777777" w:rsidR="00C34FF2" w:rsidRPr="006A2D00" w:rsidRDefault="00C34FF2" w:rsidP="00C34FF2">
      <w:pPr>
        <w:rPr>
          <w:rFonts w:cstheme="minorHAnsi"/>
          <w:color w:val="000000" w:themeColor="text1"/>
          <w:sz w:val="20"/>
          <w:szCs w:val="20"/>
          <w:lang w:val="en-GB"/>
        </w:rPr>
      </w:pPr>
      <w:r w:rsidRPr="006A2D00">
        <w:rPr>
          <w:rFonts w:cstheme="minorHAnsi"/>
          <w:b/>
          <w:bCs/>
          <w:color w:val="000000" w:themeColor="text1"/>
          <w:sz w:val="20"/>
          <w:szCs w:val="20"/>
          <w:lang w:val="en-GB"/>
        </w:rPr>
        <w:t>Pretendenta iesniedzamie dokumenti:</w:t>
      </w:r>
    </w:p>
    <w:tbl>
      <w:tblPr>
        <w:tblStyle w:val="TableGrid"/>
        <w:tblW w:w="0" w:type="auto"/>
        <w:tblLook w:val="04A0" w:firstRow="1" w:lastRow="0" w:firstColumn="1" w:lastColumn="0" w:noHBand="0" w:noVBand="1"/>
      </w:tblPr>
      <w:tblGrid>
        <w:gridCol w:w="1883"/>
        <w:gridCol w:w="4385"/>
        <w:gridCol w:w="3360"/>
      </w:tblGrid>
      <w:tr w:rsidR="00C34FF2" w:rsidRPr="006A2D00" w14:paraId="6FD090AE" w14:textId="77777777" w:rsidTr="005D7290">
        <w:tc>
          <w:tcPr>
            <w:tcW w:w="0" w:type="auto"/>
            <w:hideMark/>
          </w:tcPr>
          <w:p w14:paraId="7174A80D"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lastRenderedPageBreak/>
              <w:t>Prasība</w:t>
            </w:r>
          </w:p>
        </w:tc>
        <w:tc>
          <w:tcPr>
            <w:tcW w:w="0" w:type="auto"/>
            <w:hideMark/>
          </w:tcPr>
          <w:p w14:paraId="235FFA41"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Apraksts</w:t>
            </w:r>
          </w:p>
        </w:tc>
        <w:tc>
          <w:tcPr>
            <w:tcW w:w="0" w:type="auto"/>
            <w:hideMark/>
          </w:tcPr>
          <w:p w14:paraId="34104916"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Iesniedzamais dokuments</w:t>
            </w:r>
          </w:p>
        </w:tc>
      </w:tr>
      <w:tr w:rsidR="00C34FF2" w:rsidRPr="006A2D00" w14:paraId="008C47B5" w14:textId="77777777" w:rsidTr="005D7290">
        <w:tc>
          <w:tcPr>
            <w:tcW w:w="0" w:type="auto"/>
            <w:hideMark/>
          </w:tcPr>
          <w:p w14:paraId="2F4B4C3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Informācija par pretendentu</w:t>
            </w:r>
          </w:p>
        </w:tc>
        <w:tc>
          <w:tcPr>
            <w:tcW w:w="0" w:type="auto"/>
            <w:hideMark/>
          </w:tcPr>
          <w:p w14:paraId="76B6935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 nosaukums, reģistrācijas numurs, PVN numurs, juridiskā un faktiskā adrese, paraksttiesīgās personas dati un apliecinājums par Nolikuma nosacījumu ievērošanu.</w:t>
            </w:r>
          </w:p>
        </w:tc>
        <w:tc>
          <w:tcPr>
            <w:tcW w:w="0" w:type="auto"/>
            <w:hideMark/>
          </w:tcPr>
          <w:p w14:paraId="553F82D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1. pielikums “Informācija par pretendentu”</w:t>
            </w:r>
          </w:p>
        </w:tc>
      </w:tr>
      <w:tr w:rsidR="00C34FF2" w:rsidRPr="006A2D00" w14:paraId="459FA134" w14:textId="77777777" w:rsidTr="005D7290">
        <w:tc>
          <w:tcPr>
            <w:tcW w:w="0" w:type="auto"/>
            <w:hideMark/>
          </w:tcPr>
          <w:p w14:paraId="20A7A2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Tehniskā atbilstība</w:t>
            </w:r>
          </w:p>
        </w:tc>
        <w:tc>
          <w:tcPr>
            <w:tcW w:w="0" w:type="auto"/>
            <w:hideMark/>
          </w:tcPr>
          <w:p w14:paraId="5A00A88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 Tehniskās specifikācijas prasībām (modelis, marka, izgatavošanas gads, CE marķējums, dokumentācija, izmēri, materiāli, automatizācijas prasības).</w:t>
            </w:r>
          </w:p>
        </w:tc>
        <w:tc>
          <w:tcPr>
            <w:tcW w:w="0" w:type="auto"/>
            <w:hideMark/>
          </w:tcPr>
          <w:p w14:paraId="664D7C1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2. pielikums “Tehniskā specifikācija”</w:t>
            </w:r>
          </w:p>
        </w:tc>
      </w:tr>
      <w:tr w:rsidR="00C34FF2" w:rsidRPr="006A2D00" w14:paraId="2C2482C8" w14:textId="77777777" w:rsidTr="005D7290">
        <w:tc>
          <w:tcPr>
            <w:tcW w:w="0" w:type="auto"/>
            <w:hideMark/>
          </w:tcPr>
          <w:p w14:paraId="17F82FF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Finanšu piedāvājums</w:t>
            </w:r>
          </w:p>
        </w:tc>
        <w:tc>
          <w:tcPr>
            <w:tcW w:w="0" w:type="auto"/>
            <w:hideMark/>
          </w:tcPr>
          <w:p w14:paraId="2754FC09"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Līgumcena bez PVN, PVN nodoklis (ja attiecināms) un kopējā līgumcena ar PVN, ietverot visas ar iepirkuma priekšmetu saistītās izmaksas (iekārtas cena, piegāde, uzstādīšana, palaišana, testēšana, apmācība).</w:t>
            </w:r>
          </w:p>
        </w:tc>
        <w:tc>
          <w:tcPr>
            <w:tcW w:w="0" w:type="auto"/>
            <w:hideMark/>
          </w:tcPr>
          <w:p w14:paraId="0255AEE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3. pielikums “Finanšu piedāvājums”</w:t>
            </w:r>
          </w:p>
        </w:tc>
      </w:tr>
      <w:tr w:rsidR="00C34FF2" w:rsidRPr="006A2D00" w14:paraId="2846FAB8" w14:textId="77777777" w:rsidTr="005D7290">
        <w:tc>
          <w:tcPr>
            <w:tcW w:w="0" w:type="auto"/>
            <w:hideMark/>
          </w:tcPr>
          <w:p w14:paraId="0FB9ED7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Pieredze</w:t>
            </w:r>
          </w:p>
        </w:tc>
        <w:tc>
          <w:tcPr>
            <w:tcW w:w="0" w:type="auto"/>
            <w:hideMark/>
          </w:tcPr>
          <w:p w14:paraId="6AD8425A"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jābūt vismaz 1 (viena) gada darbības pieredzei jomā, kas saistīta ar iepirkumu.</w:t>
            </w:r>
          </w:p>
        </w:tc>
        <w:tc>
          <w:tcPr>
            <w:tcW w:w="0" w:type="auto"/>
            <w:hideMark/>
          </w:tcPr>
          <w:p w14:paraId="0576592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6858DCD0" w14:textId="77777777" w:rsidTr="005D7290">
        <w:tc>
          <w:tcPr>
            <w:tcW w:w="0" w:type="auto"/>
            <w:hideMark/>
          </w:tcPr>
          <w:p w14:paraId="460D3E9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Reģistrācija</w:t>
            </w:r>
          </w:p>
        </w:tc>
        <w:tc>
          <w:tcPr>
            <w:tcW w:w="0" w:type="auto"/>
            <w:hideMark/>
          </w:tcPr>
          <w:p w14:paraId="0527B16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nedrīkst būt reģistrēts zemo nodokļu vai beznodokļu valstīs vai teritorijās, kas minētas Latvijas Republikas normatīvajos aktos.</w:t>
            </w:r>
          </w:p>
        </w:tc>
        <w:tc>
          <w:tcPr>
            <w:tcW w:w="0" w:type="auto"/>
            <w:hideMark/>
          </w:tcPr>
          <w:p w14:paraId="5ECC8D6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42CEA5D7" w14:textId="77777777" w:rsidTr="005D7290">
        <w:tc>
          <w:tcPr>
            <w:tcW w:w="0" w:type="auto"/>
            <w:hideMark/>
          </w:tcPr>
          <w:p w14:paraId="341C0D3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Maksātnespēja un saimnieciskā darbība</w:t>
            </w:r>
          </w:p>
        </w:tc>
        <w:tc>
          <w:tcPr>
            <w:tcW w:w="0" w:type="auto"/>
            <w:hideMark/>
          </w:tcPr>
          <w:p w14:paraId="33333E1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nedrīkst būt pasludināts maksātnespējas process, apturēta vai pārtraukta saimnieciskā darbība.</w:t>
            </w:r>
          </w:p>
        </w:tc>
        <w:tc>
          <w:tcPr>
            <w:tcW w:w="0" w:type="auto"/>
            <w:hideMark/>
          </w:tcPr>
          <w:p w14:paraId="4FE2972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39F15E54" w14:textId="77777777" w:rsidTr="005D7290">
        <w:tc>
          <w:tcPr>
            <w:tcW w:w="0" w:type="auto"/>
            <w:hideMark/>
          </w:tcPr>
          <w:p w14:paraId="0CBCF2B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Nodokļu parādi</w:t>
            </w:r>
          </w:p>
        </w:tc>
        <w:tc>
          <w:tcPr>
            <w:tcW w:w="0" w:type="auto"/>
            <w:hideMark/>
          </w:tcPr>
          <w:p w14:paraId="47B70BA6"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valstīs, kur reģistrēta tā uzņēmējdarbība, nedrīkst būt nodokļu parādu, kas pārsniedz 150 EUR.</w:t>
            </w:r>
          </w:p>
        </w:tc>
        <w:tc>
          <w:tcPr>
            <w:tcW w:w="0" w:type="auto"/>
            <w:hideMark/>
          </w:tcPr>
          <w:p w14:paraId="5446C49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541364D0" w14:textId="77777777" w:rsidTr="005D7290">
        <w:tc>
          <w:tcPr>
            <w:tcW w:w="0" w:type="auto"/>
            <w:hideMark/>
          </w:tcPr>
          <w:p w14:paraId="7BBC853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Apgrozījums</w:t>
            </w:r>
          </w:p>
        </w:tc>
        <w:tc>
          <w:tcPr>
            <w:tcW w:w="0" w:type="auto"/>
            <w:hideMark/>
          </w:tcPr>
          <w:p w14:paraId="0A4EB05A" w14:textId="1B3C6F91"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Pretendenta apgrozījums pēdējā noslēgtajā gada pārskatā jābūt </w:t>
            </w:r>
            <w:r w:rsidRPr="00950208">
              <w:rPr>
                <w:rFonts w:cstheme="minorHAnsi"/>
                <w:b/>
                <w:bCs/>
                <w:color w:val="000000" w:themeColor="text1"/>
                <w:sz w:val="20"/>
                <w:szCs w:val="20"/>
                <w:lang w:val="en-GB"/>
              </w:rPr>
              <w:t xml:space="preserve">vismaz </w:t>
            </w:r>
            <w:r w:rsidR="00950208" w:rsidRPr="00950208">
              <w:rPr>
                <w:rFonts w:cstheme="minorHAnsi"/>
                <w:b/>
                <w:bCs/>
                <w:color w:val="000000" w:themeColor="text1"/>
                <w:sz w:val="20"/>
                <w:szCs w:val="20"/>
                <w:lang w:val="en-GB"/>
              </w:rPr>
              <w:t>1</w:t>
            </w:r>
            <w:r w:rsidRPr="00950208">
              <w:rPr>
                <w:rFonts w:cstheme="minorHAnsi"/>
                <w:b/>
                <w:bCs/>
                <w:color w:val="000000" w:themeColor="text1"/>
                <w:sz w:val="20"/>
                <w:szCs w:val="20"/>
                <w:lang w:val="en-GB"/>
              </w:rPr>
              <w:t>00% no piedāvājuma summas.</w:t>
            </w:r>
          </w:p>
        </w:tc>
        <w:tc>
          <w:tcPr>
            <w:tcW w:w="0" w:type="auto"/>
            <w:hideMark/>
          </w:tcPr>
          <w:p w14:paraId="07D0107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apgrozījumu)</w:t>
            </w:r>
          </w:p>
        </w:tc>
      </w:tr>
      <w:tr w:rsidR="00C34FF2" w:rsidRPr="006A2D00" w14:paraId="16AF2B77" w14:textId="77777777" w:rsidTr="005D7290">
        <w:tc>
          <w:tcPr>
            <w:tcW w:w="0" w:type="auto"/>
            <w:hideMark/>
          </w:tcPr>
          <w:p w14:paraId="070F6E6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Līdzīgu līgumu pieredze</w:t>
            </w:r>
          </w:p>
        </w:tc>
        <w:tc>
          <w:tcPr>
            <w:tcW w:w="0" w:type="auto"/>
            <w:hideMark/>
          </w:tcPr>
          <w:p w14:paraId="760A71E0" w14:textId="67B89F86"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pēdējo 36 mēnešu periodā realizējis vismaz 1 (vienu) līdzīgu piegādes līgumu jomā, kas saistīt</w:t>
            </w:r>
            <w:r w:rsidR="00950208">
              <w:rPr>
                <w:rFonts w:cstheme="minorHAnsi"/>
                <w:color w:val="000000" w:themeColor="text1"/>
                <w:sz w:val="20"/>
                <w:szCs w:val="20"/>
                <w:lang w:val="en-GB"/>
              </w:rPr>
              <w:t>s</w:t>
            </w:r>
            <w:r w:rsidRPr="006A2D00">
              <w:rPr>
                <w:rFonts w:cstheme="minorHAnsi"/>
                <w:color w:val="000000" w:themeColor="text1"/>
                <w:sz w:val="20"/>
                <w:szCs w:val="20"/>
                <w:lang w:val="en-GB"/>
              </w:rPr>
              <w:t xml:space="preserve"> ar iepirkumu.</w:t>
            </w:r>
          </w:p>
        </w:tc>
        <w:tc>
          <w:tcPr>
            <w:tcW w:w="0" w:type="auto"/>
            <w:hideMark/>
          </w:tcPr>
          <w:p w14:paraId="09BF9B2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pasūtītāja nosaukumu, piegādātās iekārtas marku, modeli, piegādes gadu, mēnesi un adresi)</w:t>
            </w:r>
          </w:p>
        </w:tc>
      </w:tr>
      <w:tr w:rsidR="00C34FF2" w:rsidRPr="006A2D00" w14:paraId="7D0F45B1" w14:textId="77777777" w:rsidTr="005D7290">
        <w:tc>
          <w:tcPr>
            <w:tcW w:w="0" w:type="auto"/>
            <w:hideMark/>
          </w:tcPr>
          <w:p w14:paraId="59232BFA" w14:textId="77777777" w:rsidR="00C34FF2" w:rsidRPr="006A2D00" w:rsidRDefault="00C34FF2" w:rsidP="005D7290">
            <w:pPr>
              <w:spacing w:after="160" w:line="259" w:lineRule="auto"/>
              <w:rPr>
                <w:rFonts w:cstheme="minorHAnsi"/>
                <w:color w:val="000000" w:themeColor="text1"/>
                <w:sz w:val="20"/>
                <w:szCs w:val="20"/>
                <w:lang w:val="en-GB"/>
              </w:rPr>
            </w:pPr>
            <w:bookmarkStart w:id="1" w:name="_Hlk209183049"/>
            <w:r w:rsidRPr="006A2D00">
              <w:rPr>
                <w:rFonts w:cstheme="minorHAnsi"/>
                <w:color w:val="000000" w:themeColor="text1"/>
                <w:sz w:val="20"/>
                <w:szCs w:val="20"/>
                <w:lang w:val="en-GB"/>
              </w:rPr>
              <w:t>Servisa reaģēšanas laiks</w:t>
            </w:r>
          </w:p>
        </w:tc>
        <w:tc>
          <w:tcPr>
            <w:tcW w:w="0" w:type="auto"/>
            <w:hideMark/>
          </w:tcPr>
          <w:p w14:paraId="355AF5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Servisa reaģēšanas laiks jānodrošina </w:t>
            </w:r>
            <w:r w:rsidRPr="00950208">
              <w:rPr>
                <w:rFonts w:cstheme="minorHAnsi"/>
                <w:b/>
                <w:bCs/>
                <w:color w:val="000000" w:themeColor="text1"/>
                <w:sz w:val="20"/>
                <w:szCs w:val="20"/>
                <w:lang w:val="en-GB"/>
              </w:rPr>
              <w:t>72 stundu laikā</w:t>
            </w:r>
            <w:r w:rsidRPr="006A2D00">
              <w:rPr>
                <w:rFonts w:cstheme="minorHAnsi"/>
                <w:color w:val="000000" w:themeColor="text1"/>
                <w:sz w:val="20"/>
                <w:szCs w:val="20"/>
                <w:lang w:val="en-GB"/>
              </w:rPr>
              <w:t xml:space="preserve"> no Pasūtītāja informācijas saņemšanas, un </w:t>
            </w:r>
            <w:r w:rsidRPr="00950208">
              <w:rPr>
                <w:rFonts w:cstheme="minorHAnsi"/>
                <w:b/>
                <w:bCs/>
                <w:color w:val="000000" w:themeColor="text1"/>
                <w:sz w:val="20"/>
                <w:szCs w:val="20"/>
                <w:lang w:val="en-GB"/>
              </w:rPr>
              <w:t>problēmas jānovērš ne vēlāk kā 30 dienu laikā</w:t>
            </w:r>
            <w:r>
              <w:rPr>
                <w:rFonts w:cstheme="minorHAnsi"/>
                <w:color w:val="000000" w:themeColor="text1"/>
                <w:sz w:val="20"/>
                <w:szCs w:val="20"/>
                <w:lang w:val="en-GB"/>
              </w:rPr>
              <w:t xml:space="preserve"> (</w:t>
            </w:r>
            <w:r w:rsidRPr="00EB5DE9">
              <w:rPr>
                <w:rFonts w:cstheme="minorHAnsi"/>
                <w:color w:val="000000" w:themeColor="text1"/>
                <w:sz w:val="20"/>
                <w:szCs w:val="20"/>
                <w:lang w:val="en-GB"/>
              </w:rPr>
              <w:t>galvenajām iekāršu komponentēm).</w:t>
            </w:r>
          </w:p>
        </w:tc>
        <w:tc>
          <w:tcPr>
            <w:tcW w:w="0" w:type="auto"/>
            <w:hideMark/>
          </w:tcPr>
          <w:p w14:paraId="7D77EEC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bookmarkEnd w:id="1"/>
      <w:tr w:rsidR="00C34FF2" w:rsidRPr="006A2D00" w14:paraId="02A384F8" w14:textId="77777777" w:rsidTr="005D7290">
        <w:tc>
          <w:tcPr>
            <w:tcW w:w="0" w:type="auto"/>
            <w:hideMark/>
          </w:tcPr>
          <w:p w14:paraId="4DF1809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w:t>
            </w:r>
          </w:p>
        </w:tc>
        <w:tc>
          <w:tcPr>
            <w:tcW w:w="0" w:type="auto"/>
            <w:hideMark/>
          </w:tcPr>
          <w:p w14:paraId="44DE692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parametri un kvalitāte atbilst Nolikuma prasībām, tostarp CE marķējums un Eiropas Savienības drošības un normatīvo aktu prasības.</w:t>
            </w:r>
          </w:p>
        </w:tc>
        <w:tc>
          <w:tcPr>
            <w:tcW w:w="0" w:type="auto"/>
            <w:hideMark/>
          </w:tcPr>
          <w:p w14:paraId="23760B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7BCCEFF7" w14:textId="77777777" w:rsidTr="005D7290">
        <w:tc>
          <w:tcPr>
            <w:tcW w:w="0" w:type="auto"/>
            <w:hideMark/>
          </w:tcPr>
          <w:p w14:paraId="5630C74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Neatkarīgs piedāvājums</w:t>
            </w:r>
          </w:p>
        </w:tc>
        <w:tc>
          <w:tcPr>
            <w:tcW w:w="0" w:type="auto"/>
            <w:hideMark/>
          </w:tcPr>
          <w:p w14:paraId="285AD16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Pretendents apliecina, ka piedāvājums sagatavots neatkarīgi no konkurentiem, bez </w:t>
            </w:r>
            <w:r w:rsidRPr="006A2D00">
              <w:rPr>
                <w:rFonts w:cstheme="minorHAnsi"/>
                <w:color w:val="000000" w:themeColor="text1"/>
                <w:sz w:val="20"/>
                <w:szCs w:val="20"/>
                <w:lang w:val="en-GB"/>
              </w:rPr>
              <w:lastRenderedPageBreak/>
              <w:t>konsultācijām, līgumiem vai vienošanām par cenām, kvalitāti vai citiem nosacījumiem.</w:t>
            </w:r>
          </w:p>
        </w:tc>
        <w:tc>
          <w:tcPr>
            <w:tcW w:w="0" w:type="auto"/>
            <w:hideMark/>
          </w:tcPr>
          <w:p w14:paraId="3F214E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lastRenderedPageBreak/>
              <w:t>5. pielikums “Apliecinājums par neatkarīgi izstrādātu piedāvājumu”</w:t>
            </w:r>
          </w:p>
        </w:tc>
      </w:tr>
    </w:tbl>
    <w:p w14:paraId="001EDFC7" w14:textId="77777777" w:rsidR="00C34FF2" w:rsidRDefault="00C34FF2" w:rsidP="00C34FF2">
      <w:pPr>
        <w:rPr>
          <w:rFonts w:cstheme="minorHAnsi"/>
          <w:color w:val="000000" w:themeColor="text1"/>
          <w:sz w:val="20"/>
          <w:szCs w:val="20"/>
          <w:lang w:val="en-GB"/>
        </w:rPr>
      </w:pPr>
    </w:p>
    <w:p w14:paraId="3B7B9150" w14:textId="77777777" w:rsidR="00C34FF2" w:rsidRPr="006A2D00" w:rsidRDefault="00C34FF2" w:rsidP="00C34FF2">
      <w:pPr>
        <w:rPr>
          <w:rFonts w:cstheme="minorHAnsi"/>
          <w:color w:val="000000" w:themeColor="text1"/>
          <w:sz w:val="20"/>
          <w:szCs w:val="20"/>
          <w:lang w:val="en-GB"/>
        </w:rPr>
      </w:pPr>
      <w:r w:rsidRPr="006A2D00">
        <w:rPr>
          <w:rFonts w:cstheme="minorHAnsi"/>
          <w:color w:val="000000" w:themeColor="text1"/>
          <w:sz w:val="20"/>
          <w:szCs w:val="20"/>
          <w:lang w:val="en-GB"/>
        </w:rPr>
        <w:t>Ja piedāvājumu iesniedz personu grupa, visas šajā sadaļā minētās prasības attiecas uz katru grupas dalībnieku atsevišķi, izņemot apgrozījuma prasību, kuru var izpildīt kopā.</w:t>
      </w:r>
    </w:p>
    <w:p w14:paraId="0E827080" w14:textId="77777777" w:rsidR="00C34FF2" w:rsidRPr="006A2D00" w:rsidRDefault="00C34FF2" w:rsidP="00C34FF2">
      <w:pPr>
        <w:rPr>
          <w:rFonts w:cstheme="minorHAnsi"/>
          <w:color w:val="000000" w:themeColor="text1"/>
          <w:sz w:val="20"/>
          <w:szCs w:val="20"/>
        </w:rPr>
      </w:pPr>
    </w:p>
    <w:p w14:paraId="3D229679"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IESNIEDZAMIE DOKUMENTI</w:t>
      </w:r>
    </w:p>
    <w:p w14:paraId="72F36DBB"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Pretendentam jāiesniedz šādi dokumenti, kas atbilst Nolikuma prasībām:</w:t>
      </w:r>
    </w:p>
    <w:p w14:paraId="7FC58D99"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Pretendenta pieteikums, aizpildīts saskaņā ar </w:t>
      </w:r>
      <w:r w:rsidRPr="00950208">
        <w:rPr>
          <w:rFonts w:cstheme="minorHAnsi"/>
          <w:b/>
          <w:bCs/>
          <w:color w:val="000000" w:themeColor="text1"/>
          <w:sz w:val="20"/>
          <w:szCs w:val="20"/>
        </w:rPr>
        <w:t>1. pielikumu “Informācija par pretendentu”.</w:t>
      </w:r>
    </w:p>
    <w:p w14:paraId="58D631B9" w14:textId="77777777" w:rsidR="00C34FF2" w:rsidRPr="00950208" w:rsidRDefault="00C34FF2" w:rsidP="00C34FF2">
      <w:pPr>
        <w:numPr>
          <w:ilvl w:val="0"/>
          <w:numId w:val="3"/>
        </w:numPr>
        <w:jc w:val="both"/>
        <w:rPr>
          <w:rFonts w:cstheme="minorHAnsi"/>
          <w:b/>
          <w:bCs/>
          <w:color w:val="000000" w:themeColor="text1"/>
          <w:sz w:val="20"/>
          <w:szCs w:val="20"/>
        </w:rPr>
      </w:pPr>
      <w:r w:rsidRPr="006A2D00">
        <w:rPr>
          <w:rFonts w:cstheme="minorHAnsi"/>
          <w:color w:val="000000" w:themeColor="text1"/>
          <w:sz w:val="20"/>
          <w:szCs w:val="20"/>
        </w:rPr>
        <w:t xml:space="preserve">Tehniskais piedāvājums, sagatavots saskaņā ar </w:t>
      </w:r>
      <w:r w:rsidRPr="00950208">
        <w:rPr>
          <w:rFonts w:cstheme="minorHAnsi"/>
          <w:b/>
          <w:bCs/>
          <w:color w:val="000000" w:themeColor="text1"/>
          <w:sz w:val="20"/>
          <w:szCs w:val="20"/>
        </w:rPr>
        <w:t>2. pielikumu “Tehniskā specifikācija”.</w:t>
      </w:r>
    </w:p>
    <w:p w14:paraId="2C3E6BE3"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Finanšu piedāvājums, sagatavots saskaņā ar </w:t>
      </w:r>
      <w:r w:rsidRPr="00950208">
        <w:rPr>
          <w:rFonts w:cstheme="minorHAnsi"/>
          <w:b/>
          <w:bCs/>
          <w:color w:val="000000" w:themeColor="text1"/>
          <w:sz w:val="20"/>
          <w:szCs w:val="20"/>
        </w:rPr>
        <w:t>3. pielikumu “Finanšu piedāvājums”,</w:t>
      </w:r>
      <w:r w:rsidRPr="006A2D00">
        <w:rPr>
          <w:rFonts w:cstheme="minorHAnsi"/>
          <w:color w:val="000000" w:themeColor="text1"/>
          <w:sz w:val="20"/>
          <w:szCs w:val="20"/>
        </w:rPr>
        <w:t xml:space="preserve"> norādot līgumcenu bez PVN, PVN nodokli (ja attiecināms) un kopējo līgumcenu ar PVN.</w:t>
      </w:r>
    </w:p>
    <w:p w14:paraId="71BDA998"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Apliecinājumi un garantijas, aizpildīti saskaņā ar </w:t>
      </w:r>
      <w:r w:rsidRPr="00950208">
        <w:rPr>
          <w:rFonts w:cstheme="minorHAnsi"/>
          <w:b/>
          <w:bCs/>
          <w:color w:val="000000" w:themeColor="text1"/>
          <w:sz w:val="20"/>
          <w:szCs w:val="20"/>
        </w:rPr>
        <w:t>4. pielikumu “Apliecinājumi un garantijas”.</w:t>
      </w:r>
    </w:p>
    <w:p w14:paraId="14202D06" w14:textId="77777777" w:rsidR="00C34FF2" w:rsidRPr="00950208" w:rsidRDefault="00C34FF2" w:rsidP="00C34FF2">
      <w:pPr>
        <w:numPr>
          <w:ilvl w:val="0"/>
          <w:numId w:val="3"/>
        </w:numPr>
        <w:jc w:val="both"/>
        <w:rPr>
          <w:rFonts w:cstheme="minorHAnsi"/>
          <w:b/>
          <w:bCs/>
          <w:color w:val="000000" w:themeColor="text1"/>
          <w:sz w:val="20"/>
          <w:szCs w:val="20"/>
        </w:rPr>
      </w:pPr>
      <w:r w:rsidRPr="006A2D00">
        <w:rPr>
          <w:rFonts w:cstheme="minorHAnsi"/>
          <w:color w:val="000000" w:themeColor="text1"/>
          <w:sz w:val="20"/>
          <w:szCs w:val="20"/>
        </w:rPr>
        <w:t xml:space="preserve">Apliecinājums par neatkarīgi sagatavotu piedāvājumu, aizpildīts saskaņā ar </w:t>
      </w:r>
      <w:r w:rsidRPr="00950208">
        <w:rPr>
          <w:rFonts w:cstheme="minorHAnsi"/>
          <w:b/>
          <w:bCs/>
          <w:color w:val="000000" w:themeColor="text1"/>
          <w:sz w:val="20"/>
          <w:szCs w:val="20"/>
        </w:rPr>
        <w:t>5. pielikumu “Apliecinājums par neatkarīgi izstrādātu piedāvājumu”.</w:t>
      </w:r>
    </w:p>
    <w:p w14:paraId="316BFBF3" w14:textId="77777777" w:rsidR="00C34FF2" w:rsidRPr="003F194D" w:rsidRDefault="00C34FF2" w:rsidP="00C34FF2">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piedāvājumu iesniedz personu grupa, jāpievieno visu grupas dalībnieku parakstīta vienošanās, kurā</w:t>
      </w:r>
      <w:r w:rsidRPr="006A2D00">
        <w:rPr>
          <w:rFonts w:cstheme="minorHAnsi"/>
          <w:color w:val="000000" w:themeColor="text1"/>
          <w:sz w:val="20"/>
          <w:szCs w:val="20"/>
        </w:rPr>
        <w:t xml:space="preserve"> </w:t>
      </w:r>
      <w:r w:rsidRPr="003F194D">
        <w:rPr>
          <w:rFonts w:cstheme="minorHAnsi"/>
          <w:color w:val="000000" w:themeColor="text1"/>
          <w:sz w:val="20"/>
          <w:szCs w:val="20"/>
        </w:rPr>
        <w:t>norādīts katra dalībnieka atbildība, galvenais dalībnieks un veicamo darbu daļa procentos.</w:t>
      </w:r>
    </w:p>
    <w:p w14:paraId="774EFAE9" w14:textId="77777777" w:rsidR="00950208" w:rsidRDefault="00C34FF2" w:rsidP="00950208">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pretendents balstās uz citas personas saimnieciskajām, finansiālajām vai tehniskajām iespējām, jāiesniedz rakstiska vienošanās brīvā formā par sadarbību ar šo personu.</w:t>
      </w:r>
    </w:p>
    <w:p w14:paraId="132F653A" w14:textId="4C0DADBF" w:rsidR="00C34FF2" w:rsidRPr="00950208" w:rsidRDefault="00C34FF2" w:rsidP="00950208">
      <w:pPr>
        <w:numPr>
          <w:ilvl w:val="0"/>
          <w:numId w:val="3"/>
        </w:numPr>
        <w:jc w:val="both"/>
        <w:rPr>
          <w:rFonts w:cstheme="minorHAnsi"/>
          <w:color w:val="000000" w:themeColor="text1"/>
          <w:sz w:val="20"/>
          <w:szCs w:val="20"/>
        </w:rPr>
      </w:pPr>
      <w:r w:rsidRPr="00950208">
        <w:rPr>
          <w:rFonts w:cstheme="minorHAnsi"/>
          <w:color w:val="000000" w:themeColor="text1"/>
          <w:sz w:val="20"/>
          <w:szCs w:val="20"/>
        </w:rPr>
        <w:t xml:space="preserve">Ja paredzēts piesaistīt apakšuzņēmējus, kuru pakalpojumu vērtība ir </w:t>
      </w:r>
      <w:r w:rsidR="00950208" w:rsidRPr="00950208">
        <w:rPr>
          <w:rFonts w:cstheme="minorHAnsi"/>
          <w:color w:val="000000" w:themeColor="text1"/>
          <w:sz w:val="20"/>
          <w:szCs w:val="20"/>
        </w:rPr>
        <w:t>vismaz 20% (divdesmit procentu) apmērā no Piedāvājuma summas</w:t>
      </w:r>
      <w:r w:rsidRPr="00950208">
        <w:rPr>
          <w:rFonts w:cstheme="minorHAnsi"/>
          <w:color w:val="000000" w:themeColor="text1"/>
          <w:sz w:val="20"/>
          <w:szCs w:val="20"/>
        </w:rPr>
        <w:t>, jāiesniedz apakšuzņēmēju saraksts un apliecinājums par gatavību iesaistīties Līguma izpildē.</w:t>
      </w:r>
    </w:p>
    <w:p w14:paraId="1C4B1207"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Ja piedāvājumu paraksta pilnvarota persona, jāpievieno atbilstoši noformēts paraksttiesību apliecinošs dokuments.</w:t>
      </w:r>
    </w:p>
    <w:p w14:paraId="06FF539D"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Pretendents drīkst iesniegt citus dokumentus, kas, pēc pretendenta ieskatiem, apliecina tā vai piedāvājuma atbilstību Nolikuma prasībām, bet nav īpaši uzskaitīti.</w:t>
      </w:r>
    </w:p>
    <w:p w14:paraId="0C3762F0" w14:textId="77777777" w:rsidR="00C34FF2" w:rsidRPr="006A2D00" w:rsidRDefault="00C34FF2" w:rsidP="00C34FF2">
      <w:pPr>
        <w:rPr>
          <w:rFonts w:cstheme="minorHAnsi"/>
          <w:b/>
          <w:bCs/>
          <w:color w:val="000000" w:themeColor="text1"/>
          <w:sz w:val="20"/>
          <w:szCs w:val="20"/>
        </w:rPr>
      </w:pPr>
    </w:p>
    <w:p w14:paraId="43DB4DC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PIEDĀVĀJUMU VĒRTĒŠANAS KRITĒRIJI UN KĀRTĪBA</w:t>
      </w:r>
    </w:p>
    <w:p w14:paraId="4F44AFA7"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Piedāvājumu vērtēšanu veic Pasūtītāja komisija slēgtā sēdē.</w:t>
      </w:r>
    </w:p>
    <w:p w14:paraId="19136F04"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Piedāvājuma izvēles kritēriji:</w:t>
      </w:r>
    </w:p>
    <w:p w14:paraId="19969BA9" w14:textId="77777777" w:rsidR="00C34FF2" w:rsidRPr="006A2D00"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Piedāvājuma atbilstība visām Nolikuma prasībām.</w:t>
      </w:r>
    </w:p>
    <w:p w14:paraId="41DE6681" w14:textId="2BCF165F" w:rsidR="00C34FF2"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Piedāvājums ar zemāko iepirkuma līguma cenu bez PVN</w:t>
      </w:r>
      <w:r w:rsidR="006B57DD">
        <w:rPr>
          <w:rFonts w:cstheme="minorHAnsi"/>
          <w:color w:val="000000" w:themeColor="text1"/>
          <w:sz w:val="20"/>
          <w:szCs w:val="20"/>
        </w:rPr>
        <w:t>. Pretendents norāda arī atsevišķi PVN (ja attiecās) un kopā līguma cena ar PVN.</w:t>
      </w:r>
    </w:p>
    <w:p w14:paraId="25A2F845" w14:textId="733650A2" w:rsidR="006B57DD" w:rsidRPr="006B57DD" w:rsidRDefault="006B57DD" w:rsidP="006B57DD">
      <w:pPr>
        <w:ind w:left="720"/>
        <w:rPr>
          <w:rFonts w:cstheme="minorHAnsi"/>
          <w:color w:val="000000" w:themeColor="text1"/>
          <w:sz w:val="20"/>
          <w:szCs w:val="20"/>
        </w:rPr>
      </w:pPr>
      <w:r>
        <w:rPr>
          <w:rFonts w:cstheme="minorHAnsi"/>
          <w:color w:val="000000" w:themeColor="text1"/>
          <w:sz w:val="20"/>
          <w:szCs w:val="20"/>
        </w:rPr>
        <w:t>Līguma cenā jāietver, t.sk.,bet ne tikai:</w:t>
      </w:r>
      <w:r w:rsidRPr="006B57DD">
        <w:rPr>
          <w:rFonts w:cstheme="minorHAnsi"/>
          <w:color w:val="000000" w:themeColor="text1"/>
          <w:sz w:val="20"/>
          <w:szCs w:val="20"/>
        </w:rPr>
        <w:t>:</w:t>
      </w:r>
    </w:p>
    <w:p w14:paraId="40009896" w14:textId="18DCDF6A" w:rsid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w:t>
      </w:r>
      <w:r>
        <w:rPr>
          <w:rFonts w:cstheme="minorHAnsi"/>
          <w:color w:val="000000" w:themeColor="text1"/>
          <w:sz w:val="20"/>
          <w:szCs w:val="20"/>
        </w:rPr>
        <w:t>Iepirkuma priekšmeta cena</w:t>
      </w:r>
    </w:p>
    <w:p w14:paraId="781B386B" w14:textId="4FBCF78A" w:rsidR="006B57DD" w:rsidRPr="006B57DD" w:rsidRDefault="006B57DD" w:rsidP="006B57DD">
      <w:pPr>
        <w:ind w:left="720"/>
        <w:rPr>
          <w:rFonts w:cstheme="minorHAnsi"/>
          <w:color w:val="000000" w:themeColor="text1"/>
          <w:sz w:val="20"/>
          <w:szCs w:val="20"/>
        </w:rPr>
      </w:pPr>
      <w:r>
        <w:rPr>
          <w:rFonts w:cstheme="minorHAnsi"/>
          <w:color w:val="000000" w:themeColor="text1"/>
          <w:sz w:val="20"/>
          <w:szCs w:val="20"/>
        </w:rPr>
        <w:t xml:space="preserve">- </w:t>
      </w:r>
      <w:r w:rsidRPr="006B57DD">
        <w:rPr>
          <w:rFonts w:cstheme="minorHAnsi"/>
          <w:color w:val="000000" w:themeColor="text1"/>
          <w:sz w:val="20"/>
          <w:szCs w:val="20"/>
        </w:rPr>
        <w:t xml:space="preserve">piegādi </w:t>
      </w:r>
    </w:p>
    <w:p w14:paraId="47505A68"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montāžu</w:t>
      </w:r>
    </w:p>
    <w:p w14:paraId="70A9133B"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uzstādīšanu</w:t>
      </w:r>
    </w:p>
    <w:p w14:paraId="2153BB44" w14:textId="227E048C"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lastRenderedPageBreak/>
        <w:t xml:space="preserve">- </w:t>
      </w:r>
      <w:r>
        <w:rPr>
          <w:rFonts w:cstheme="minorHAnsi"/>
          <w:color w:val="000000" w:themeColor="text1"/>
          <w:sz w:val="20"/>
          <w:szCs w:val="20"/>
        </w:rPr>
        <w:t xml:space="preserve">testēšanu un </w:t>
      </w:r>
      <w:r w:rsidRPr="006B57DD">
        <w:rPr>
          <w:rFonts w:cstheme="minorHAnsi"/>
          <w:color w:val="000000" w:themeColor="text1"/>
          <w:sz w:val="20"/>
          <w:szCs w:val="20"/>
        </w:rPr>
        <w:t>palaišanu</w:t>
      </w:r>
    </w:p>
    <w:p w14:paraId="2443EADC"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nodošanu ekspluatācijā  </w:t>
      </w:r>
    </w:p>
    <w:p w14:paraId="5C95B484"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visu nepieciešamo tehnisko dokumentāciju</w:t>
      </w:r>
    </w:p>
    <w:p w14:paraId="673EEA21" w14:textId="578129FA" w:rsid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personāla apmācības izmaksas </w:t>
      </w:r>
    </w:p>
    <w:p w14:paraId="1CCA313F" w14:textId="77777777" w:rsidR="006B57DD" w:rsidRPr="006A2D00" w:rsidRDefault="006B57DD" w:rsidP="006B57DD">
      <w:pPr>
        <w:ind w:left="720"/>
        <w:rPr>
          <w:rFonts w:cstheme="minorHAnsi"/>
          <w:color w:val="000000" w:themeColor="text1"/>
          <w:sz w:val="20"/>
          <w:szCs w:val="20"/>
        </w:rPr>
      </w:pPr>
    </w:p>
    <w:p w14:paraId="0C0F40FA"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Piedāvājumu vērtēšana notiek trīs posmos, katrā nākamajā posmā vērtējot tikai tos piedāvājumus, kas nav noraidīti iepriekšējā posmā:</w:t>
      </w:r>
    </w:p>
    <w:p w14:paraId="403C6FB1" w14:textId="77777777" w:rsidR="00C34FF2" w:rsidRPr="003F194D"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Piedāvājuma noformējuma un pretendentu atlases dokumentu pārbaude (1. posms):</w:t>
      </w:r>
    </w:p>
    <w:p w14:paraId="6995ADF8"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piedāvājums ir sagatavots un noformēts atbilstoši Nolikuma prasībām, vai ir iesniegti visi norādītie dokumenti un vai tie atbilst pretendentu atlases un kvalifikācijas prasībām. Ja piedāvājums neatbilst noformējuma prasībām vai trūkst kāds no prasītajiem dokumentiem, Komisija lemj par piedāvājuma tālāku izskatīšanu. Ja informācija vai dokuments ir neskaidrs vai nepilnīgs, Komisija var pieprasīt pretendentam to izskaidrot vai papildināt, nodrošinot vienlīdzīgu attieksmi pret visiem pretendentiem. Ja pretendents neatbilst kvalifikācijas prasībām vai nav iesniedzis visus prasītos dokumentus, tas tiek izslēgts no turpmākās dalības Iepirkumā, un tā piedāvājums netiek tālāk izskatīts.</w:t>
      </w:r>
    </w:p>
    <w:p w14:paraId="2E3FE6AD" w14:textId="77777777" w:rsidR="00C34FF2" w:rsidRPr="003B0212"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Tehniskā piedāvājuma atbilstības pārbaude (2. posms):</w:t>
      </w:r>
    </w:p>
    <w:p w14:paraId="64813DAF"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pretendents ir iesniedzis tehnisko piedāvājumu un vai tas spēj nodrošināt pakalpojumu atbilstoši Tehniskās specifikācijas prasībām un izpildes termiņiem. Komisija var pieprasīt izskaidrot tehniskajā piedāvājumā iekļauto informāciju. Ja pretendents neatbilst kādai no prasībām vai nevar izskaidrot tehnisko piedāvājumu, tas tiek izslēgts no turpmākās dalības Iepirkumā, un tā piedāvājums netiek tālāk izskatīts.</w:t>
      </w:r>
    </w:p>
    <w:p w14:paraId="4D283D50" w14:textId="35AF9FBF" w:rsidR="00C34FF2" w:rsidRPr="003B0212" w:rsidRDefault="00950208" w:rsidP="00C34FF2">
      <w:pPr>
        <w:numPr>
          <w:ilvl w:val="0"/>
          <w:numId w:val="5"/>
        </w:numPr>
        <w:jc w:val="both"/>
        <w:rPr>
          <w:rFonts w:cstheme="minorHAnsi"/>
          <w:color w:val="000000" w:themeColor="text1"/>
          <w:sz w:val="20"/>
          <w:szCs w:val="20"/>
        </w:rPr>
      </w:pPr>
      <w:r>
        <w:rPr>
          <w:rFonts w:cstheme="minorHAnsi"/>
          <w:b/>
          <w:bCs/>
          <w:color w:val="000000" w:themeColor="text1"/>
          <w:sz w:val="20"/>
          <w:szCs w:val="20"/>
        </w:rPr>
        <w:t xml:space="preserve">Zemākās cenas </w:t>
      </w:r>
      <w:r w:rsidR="00C34FF2" w:rsidRPr="006A2D00">
        <w:rPr>
          <w:rFonts w:cstheme="minorHAnsi"/>
          <w:b/>
          <w:bCs/>
          <w:color w:val="000000" w:themeColor="text1"/>
          <w:sz w:val="20"/>
          <w:szCs w:val="20"/>
        </w:rPr>
        <w:t xml:space="preserve"> piedāvājuma vērtēšana (3. posms):</w:t>
      </w:r>
    </w:p>
    <w:p w14:paraId="1BC4FEA1" w14:textId="77777777" w:rsidR="00C34FF2" w:rsidRPr="006A2D00" w:rsidRDefault="00C34FF2" w:rsidP="00C34FF2">
      <w:pPr>
        <w:ind w:left="709"/>
        <w:jc w:val="both"/>
        <w:rPr>
          <w:rFonts w:cstheme="minorHAnsi"/>
          <w:color w:val="000000" w:themeColor="text1"/>
          <w:sz w:val="20"/>
          <w:szCs w:val="20"/>
        </w:rPr>
      </w:pPr>
      <w:r w:rsidRPr="006A2D00">
        <w:rPr>
          <w:rFonts w:cstheme="minorHAnsi"/>
          <w:color w:val="000000" w:themeColor="text1"/>
          <w:sz w:val="20"/>
          <w:szCs w:val="20"/>
        </w:rPr>
        <w:t>Komisija izvērtē finanšu piedāvājumus, pārbaudot, vai tie atbilst šķietami nepamatoti lēta piedāvājuma pazīmēm, kas paaugstina Pasūtītāja risku vai nav savietojami ar brīvas un taisnīgas konkurences principu. Šādas pazīmes ietver:</w:t>
      </w:r>
    </w:p>
    <w:p w14:paraId="6F6934C9" w14:textId="77777777" w:rsidR="00C34FF2" w:rsidRPr="006A2D00"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ir būtiski zemāka par citos piedāvājumos norādīto.</w:t>
      </w:r>
    </w:p>
    <w:p w14:paraId="321AFC1B" w14:textId="77777777" w:rsidR="00C34FF2"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neatbilst normatīvo aktu prasībām.</w:t>
      </w:r>
      <w:r w:rsidRPr="006A2D00">
        <w:rPr>
          <w:rFonts w:cstheme="minorHAnsi"/>
          <w:color w:val="000000" w:themeColor="text1"/>
          <w:sz w:val="20"/>
          <w:szCs w:val="20"/>
        </w:rPr>
        <w:br/>
      </w:r>
    </w:p>
    <w:p w14:paraId="50465FAA" w14:textId="77777777" w:rsidR="00C34FF2" w:rsidRDefault="00C34FF2" w:rsidP="00C34FF2">
      <w:pPr>
        <w:ind w:left="709"/>
        <w:rPr>
          <w:rFonts w:cstheme="minorHAnsi"/>
          <w:color w:val="000000" w:themeColor="text1"/>
          <w:sz w:val="20"/>
          <w:szCs w:val="20"/>
        </w:rPr>
      </w:pPr>
      <w:r w:rsidRPr="006A2D00">
        <w:rPr>
          <w:rFonts w:cstheme="minorHAnsi"/>
          <w:color w:val="000000" w:themeColor="text1"/>
          <w:sz w:val="20"/>
          <w:szCs w:val="20"/>
        </w:rPr>
        <w:t xml:space="preserve">Ja Komisija konstatē, ka piedāvājums varētu būt nepamatoti lēts, tā pieprasa pretendentam sniegt detalizētu paskaidrojumu par piedāvājuma nosacījumiem. Komisija </w:t>
      </w:r>
      <w:r>
        <w:rPr>
          <w:rFonts w:cstheme="minorHAnsi"/>
          <w:color w:val="000000" w:themeColor="text1"/>
          <w:sz w:val="20"/>
          <w:szCs w:val="20"/>
        </w:rPr>
        <w:t>izvēlas</w:t>
      </w:r>
      <w:r w:rsidRPr="006A2D00">
        <w:rPr>
          <w:rFonts w:cstheme="minorHAnsi"/>
          <w:color w:val="000000" w:themeColor="text1"/>
          <w:sz w:val="20"/>
          <w:szCs w:val="20"/>
        </w:rPr>
        <w:t xml:space="preserve"> piedāvājumu ar zemāko cenu, kas atbilst visām Nolikuma prasībām, un atzīst to par izdevīgāko</w:t>
      </w:r>
      <w:r>
        <w:rPr>
          <w:rFonts w:cstheme="minorHAnsi"/>
          <w:color w:val="000000" w:themeColor="text1"/>
          <w:sz w:val="20"/>
          <w:szCs w:val="20"/>
        </w:rPr>
        <w:t xml:space="preserve"> piedāvājumu</w:t>
      </w:r>
      <w:r w:rsidRPr="006A2D00">
        <w:rPr>
          <w:rFonts w:cstheme="minorHAnsi"/>
          <w:color w:val="000000" w:themeColor="text1"/>
          <w:sz w:val="20"/>
          <w:szCs w:val="20"/>
        </w:rPr>
        <w:t>.</w:t>
      </w:r>
    </w:p>
    <w:p w14:paraId="6286F8A9" w14:textId="45A191F1" w:rsidR="00C34FF2" w:rsidRDefault="00C34FF2" w:rsidP="00950208">
      <w:pPr>
        <w:ind w:left="709"/>
        <w:rPr>
          <w:rFonts w:cstheme="minorHAnsi"/>
          <w:color w:val="000000" w:themeColor="text1"/>
          <w:sz w:val="20"/>
          <w:szCs w:val="20"/>
        </w:rPr>
      </w:pPr>
      <w:r w:rsidRPr="006A2D00">
        <w:rPr>
          <w:rFonts w:cstheme="minorHAnsi"/>
          <w:color w:val="000000" w:themeColor="text1"/>
          <w:sz w:val="20"/>
          <w:szCs w:val="20"/>
        </w:rPr>
        <w:t>Ja vairāki piedāvājumi ir ar vienādu cenu, Komisija izvēlas piedāvājumu</w:t>
      </w:r>
      <w:r w:rsidR="00950208">
        <w:rPr>
          <w:rFonts w:cstheme="minorHAnsi"/>
          <w:color w:val="000000" w:themeColor="text1"/>
          <w:sz w:val="20"/>
          <w:szCs w:val="20"/>
        </w:rPr>
        <w:t xml:space="preserve">, kurš tika iesniegts pirmais, vai </w:t>
      </w:r>
      <w:r w:rsidRPr="006A2D00">
        <w:rPr>
          <w:rFonts w:cstheme="minorHAnsi"/>
          <w:color w:val="000000" w:themeColor="text1"/>
          <w:sz w:val="20"/>
          <w:szCs w:val="20"/>
        </w:rPr>
        <w:t>kura</w:t>
      </w:r>
      <w:r w:rsidR="00950208">
        <w:rPr>
          <w:rFonts w:cstheme="minorHAnsi"/>
          <w:color w:val="000000" w:themeColor="text1"/>
          <w:sz w:val="20"/>
          <w:szCs w:val="20"/>
        </w:rPr>
        <w:t>m</w:t>
      </w:r>
      <w:r w:rsidRPr="006A2D00">
        <w:rPr>
          <w:rFonts w:cstheme="minorHAnsi"/>
          <w:color w:val="000000" w:themeColor="text1"/>
          <w:sz w:val="20"/>
          <w:szCs w:val="20"/>
        </w:rPr>
        <w:t xml:space="preserve"> pretendents apliecina lielāku pieredzi līdzīgu piegādes līgumu izpildē.</w:t>
      </w:r>
    </w:p>
    <w:p w14:paraId="61F91333" w14:textId="77777777" w:rsidR="00950208" w:rsidRPr="00950208" w:rsidRDefault="00950208" w:rsidP="00950208">
      <w:pPr>
        <w:ind w:left="709"/>
        <w:rPr>
          <w:rFonts w:cstheme="minorHAnsi"/>
          <w:color w:val="000000" w:themeColor="text1"/>
          <w:sz w:val="20"/>
          <w:szCs w:val="20"/>
        </w:rPr>
      </w:pPr>
    </w:p>
    <w:p w14:paraId="6EFE5A23"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IZSLĒGŠANAS NOSACĪJUMI</w:t>
      </w:r>
    </w:p>
    <w:p w14:paraId="2ED4DC63" w14:textId="77385082"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Komisija veic pārbaudi attiecībā uz pretendentu, kuram būtu piešķiramas Līguma slēgšanas tiesības, kā arī uz personām, uz kuru iespējām pretendents balstās, un piesaistītajiem apakšuzņēmējiem, kuru darba apjoms </w:t>
      </w:r>
      <w:r w:rsidR="00950208">
        <w:rPr>
          <w:rFonts w:cstheme="minorHAnsi"/>
          <w:color w:val="000000" w:themeColor="text1"/>
          <w:sz w:val="20"/>
          <w:szCs w:val="20"/>
        </w:rPr>
        <w:t>ir vismaz 20% no Piedāvajuma cenas</w:t>
      </w:r>
      <w:r w:rsidRPr="006A2D00">
        <w:rPr>
          <w:rFonts w:cstheme="minorHAnsi"/>
          <w:color w:val="000000" w:themeColor="text1"/>
          <w:sz w:val="20"/>
          <w:szCs w:val="20"/>
        </w:rPr>
        <w:t>, lai pārliecinātos, ka uz tiem neattiecas šādi izslēgšanas nosacījumi:</w:t>
      </w:r>
    </w:p>
    <w:p w14:paraId="37179C8E"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nodokļu parādi, kas pārsniedz 150 EUR valstīs, kur reģistrēta tā uzņēmējdarbība.</w:t>
      </w:r>
    </w:p>
    <w:p w14:paraId="1FDDBE3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pasludināts maksātnespējas process, apturēta vai pārtraukta saimnieciskā darbība, vai tas tiek likvidēts.</w:t>
      </w:r>
    </w:p>
    <w:p w14:paraId="18D71A86"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lastRenderedPageBreak/>
        <w:t>Pretendents ir reģistrēts zemo nodokļu vai beznodokļu valstīs vai teritorijās, kas minētas Latvijas Republikas normatīvajos aktos.</w:t>
      </w:r>
    </w:p>
    <w:p w14:paraId="0F2158A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ir sniedzis nepatiesu informāciju vai dokumentus, vai nav iesniedzis visu prasīto informāciju vai dokumentus.</w:t>
      </w:r>
    </w:p>
    <w:p w14:paraId="0D52CD92"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neatbilst Nolikuma kvalifikācijas prasībām vai piedāvājums neatbilst Nolikuma prasībām.</w:t>
      </w:r>
    </w:p>
    <w:p w14:paraId="3CA517C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Piedāvājums nav noformēts vai iesniegts atbilstoši Nolikuma prasībām vai termiņiem.</w:t>
      </w:r>
    </w:p>
    <w:p w14:paraId="248E20E9"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nav sniedzis pieprasīto precizējošo informāciju vai dokumentus sarunu procedūras noteiktajā termiņā (ja sarunu procedūra tiek piemērota).</w:t>
      </w:r>
    </w:p>
    <w:p w14:paraId="7B914888"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jebkuru no iepriekš minētajiem izslēgšanas nosacījumiem, tā pieprasa pretendentam noteiktā termiņā iesniegt kompetentu institūciju izziņas, skaidrojumus vai pierādījumus, kas apliecina pretendenta uzticamību un minēto nosacījumu neesamību. Ja pretendents to neizpilda, tas tiek izslēgts no dalības Iepirkumā.</w:t>
      </w:r>
    </w:p>
    <w:p w14:paraId="0F988AF6" w14:textId="77777777" w:rsidR="00C34FF2" w:rsidRPr="006A2D00" w:rsidRDefault="00C34FF2" w:rsidP="00C34FF2">
      <w:pPr>
        <w:rPr>
          <w:rFonts w:cstheme="minorHAnsi"/>
          <w:b/>
          <w:bCs/>
          <w:color w:val="000000" w:themeColor="text1"/>
          <w:sz w:val="20"/>
          <w:szCs w:val="20"/>
        </w:rPr>
      </w:pPr>
    </w:p>
    <w:p w14:paraId="6A17B517"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LĒMUMA PIEŅEMŠANA</w:t>
      </w:r>
    </w:p>
    <w:p w14:paraId="2A8B1643"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ka uz pretendentu, kuram būtu piešķiramas Līguma slēgšanas tiesības, neattiecas izslēgšanas nosacījumi un nav apstākļu, kas liegtu dalību Iepirkumā, šis pretendents tiek atzīts par Iepirkuma uzvarētāju.</w:t>
      </w:r>
    </w:p>
    <w:p w14:paraId="34E1D930"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uz pretendentu attiecas izslēgšanas nosacījumi un tas noteiktajā termiņā nav iesniedzis pieprasīto informāciju vai pierādījumus, Komisija to izslēdz no dalības Iepirkumā un izvērtē nākamo pretendentu, kurš piedāvājis zemāko cenu un atbilst Nolikuma prasībām.</w:t>
      </w:r>
    </w:p>
    <w:p w14:paraId="1690AE9E" w14:textId="77777777" w:rsidR="00477FB6"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Pretendenti, kas iesnieguši piedāvājumus, tiek rakstiski informēti par Iepirkuma rezultātiem. Paziņojums par uzvarētāju tiek nosūtīts uz e-pasta adresi.</w:t>
      </w:r>
    </w:p>
    <w:p w14:paraId="147B761D" w14:textId="37997E5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br/>
        <w:t>Pasūtītājs patur tiesības pārtraukt Iepirkumu jebkurā stadijā līdz Līguma noslēgšanai.</w:t>
      </w:r>
    </w:p>
    <w:p w14:paraId="5F6EFE2A" w14:textId="77777777" w:rsidR="00C34FF2" w:rsidRPr="006A2D00" w:rsidRDefault="00C34FF2" w:rsidP="00C34FF2">
      <w:pPr>
        <w:rPr>
          <w:rFonts w:cstheme="minorHAnsi"/>
          <w:b/>
          <w:bCs/>
          <w:color w:val="000000" w:themeColor="text1"/>
          <w:sz w:val="20"/>
          <w:szCs w:val="20"/>
        </w:rPr>
      </w:pPr>
    </w:p>
    <w:p w14:paraId="401983F9" w14:textId="77777777" w:rsidR="00C34FF2" w:rsidRPr="006A2D00" w:rsidRDefault="00C34FF2" w:rsidP="00C34FF2">
      <w:pPr>
        <w:rPr>
          <w:rFonts w:cstheme="minorHAnsi"/>
          <w:b/>
          <w:bCs/>
          <w:color w:val="000000" w:themeColor="text1"/>
          <w:sz w:val="20"/>
          <w:szCs w:val="20"/>
        </w:rPr>
      </w:pPr>
    </w:p>
    <w:p w14:paraId="2DE8C4D2"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LĪGUMS</w:t>
      </w:r>
    </w:p>
    <w:p w14:paraId="55D36C34"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Iepirkuma procedūras rezultātā Pasūtītājs noslēgs Līgumu ar pretendentu, kura piedāvājums atbilst visām Nolikuma prasībām un piedāvā zemāko cenu bez PVN, pamatojoties uz iesniegto piedāvājumu un saskaņā ar Nolikuma noteikumiem.</w:t>
      </w:r>
    </w:p>
    <w:p w14:paraId="2AEADE69"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Līgumā paredzētā apmaksas kārtība</w:t>
      </w:r>
      <w:r w:rsidRPr="00EB5DE9">
        <w:rPr>
          <w:rFonts w:cstheme="minorHAnsi"/>
          <w:color w:val="000000" w:themeColor="text1"/>
          <w:sz w:val="20"/>
          <w:szCs w:val="20"/>
        </w:rPr>
        <w:t xml:space="preserve">: </w:t>
      </w:r>
      <w:r w:rsidRPr="00EB5DE9">
        <w:rPr>
          <w:rFonts w:cstheme="minorHAnsi"/>
          <w:b/>
          <w:bCs/>
          <w:color w:val="000000" w:themeColor="text1"/>
          <w:sz w:val="20"/>
          <w:szCs w:val="20"/>
        </w:rPr>
        <w:t>Avanss, ja paredzēts, nepārsniedz 30% no kopējās Līguma summas</w:t>
      </w:r>
      <w:r w:rsidRPr="00EB5DE9">
        <w:rPr>
          <w:rFonts w:cstheme="minorHAnsi"/>
          <w:color w:val="000000" w:themeColor="text1"/>
          <w:sz w:val="20"/>
          <w:szCs w:val="20"/>
        </w:rPr>
        <w:t>.</w:t>
      </w:r>
    </w:p>
    <w:p w14:paraId="0F631B9E" w14:textId="77777777" w:rsidR="00C34FF2" w:rsidRPr="006A2D00" w:rsidRDefault="00C34FF2" w:rsidP="00C34FF2">
      <w:pPr>
        <w:jc w:val="both"/>
        <w:rPr>
          <w:rFonts w:cstheme="minorHAnsi"/>
          <w:color w:val="000000" w:themeColor="text1"/>
          <w:sz w:val="20"/>
          <w:szCs w:val="20"/>
        </w:rPr>
      </w:pPr>
      <w:r>
        <w:rPr>
          <w:rFonts w:cstheme="minorHAnsi"/>
          <w:color w:val="000000" w:themeColor="text1"/>
          <w:sz w:val="20"/>
          <w:szCs w:val="20"/>
        </w:rPr>
        <w:t>P</w:t>
      </w:r>
      <w:r w:rsidRPr="006A2D00">
        <w:rPr>
          <w:rFonts w:cstheme="minorHAnsi"/>
          <w:color w:val="000000" w:themeColor="text1"/>
          <w:sz w:val="20"/>
          <w:szCs w:val="20"/>
        </w:rPr>
        <w:t xml:space="preserve">ēc </w:t>
      </w:r>
      <w:r>
        <w:rPr>
          <w:rFonts w:cstheme="minorHAnsi"/>
          <w:color w:val="000000" w:themeColor="text1"/>
          <w:sz w:val="20"/>
          <w:szCs w:val="20"/>
        </w:rPr>
        <w:t>i</w:t>
      </w:r>
      <w:r w:rsidRPr="006A2D00">
        <w:rPr>
          <w:rFonts w:cstheme="minorHAnsi"/>
          <w:color w:val="000000" w:themeColor="text1"/>
          <w:sz w:val="20"/>
          <w:szCs w:val="20"/>
        </w:rPr>
        <w:t xml:space="preserve">epirkuma </w:t>
      </w:r>
      <w:r>
        <w:rPr>
          <w:rFonts w:cstheme="minorHAnsi"/>
          <w:color w:val="000000" w:themeColor="text1"/>
          <w:sz w:val="20"/>
          <w:szCs w:val="20"/>
        </w:rPr>
        <w:t>procedūras noslēguma</w:t>
      </w:r>
      <w:r w:rsidRPr="006A2D00">
        <w:rPr>
          <w:rFonts w:cstheme="minorHAnsi"/>
          <w:color w:val="000000" w:themeColor="text1"/>
          <w:sz w:val="20"/>
          <w:szCs w:val="20"/>
        </w:rPr>
        <w:t xml:space="preserve"> Komisija sagatavo un nosūta paziņojumu par rezultātiem uz e-pasta adresi.</w:t>
      </w:r>
    </w:p>
    <w:p w14:paraId="68273C16"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izraudzītais pretendents atsakās slēgt Līgumu, Pasūtītājs slēdz Līgumu ar nākamo pretendentu, kurš piedāvājis zemāko cenu un atbilst Nolikuma prasībām, vai pārtrauc Iepirkuma procedūru.</w:t>
      </w:r>
    </w:p>
    <w:p w14:paraId="59E6EFED" w14:textId="398B4BD7" w:rsidR="00C34FF2" w:rsidRDefault="00C34FF2" w:rsidP="00C34FF2">
      <w:pPr>
        <w:jc w:val="both"/>
        <w:rPr>
          <w:rFonts w:cstheme="minorHAnsi"/>
          <w:color w:val="000000" w:themeColor="text1"/>
          <w:sz w:val="20"/>
          <w:szCs w:val="20"/>
        </w:rPr>
      </w:pPr>
    </w:p>
    <w:p w14:paraId="0B8F3C08" w14:textId="77777777" w:rsidR="00C34FF2" w:rsidRDefault="00C34FF2" w:rsidP="00C34FF2">
      <w:pPr>
        <w:jc w:val="both"/>
        <w:rPr>
          <w:rFonts w:cstheme="minorHAnsi"/>
          <w:color w:val="000000" w:themeColor="text1"/>
          <w:sz w:val="20"/>
          <w:szCs w:val="20"/>
        </w:rPr>
      </w:pPr>
    </w:p>
    <w:p w14:paraId="055F51F7" w14:textId="5DDC9494" w:rsidR="00B40F8F" w:rsidRPr="00C34FF2" w:rsidRDefault="00B40F8F">
      <w:pPr>
        <w:rPr>
          <w:rFonts w:cstheme="minorHAnsi"/>
          <w:color w:val="000000" w:themeColor="text1"/>
          <w:sz w:val="20"/>
          <w:szCs w:val="20"/>
        </w:rPr>
      </w:pPr>
    </w:p>
    <w:sectPr w:rsidR="00B40F8F" w:rsidRPr="00C34FF2"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ED9"/>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44A1C"/>
    <w:multiLevelType w:val="multilevel"/>
    <w:tmpl w:val="8EC22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37DF6"/>
    <w:multiLevelType w:val="multilevel"/>
    <w:tmpl w:val="59380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940143"/>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0901DD"/>
    <w:multiLevelType w:val="multilevel"/>
    <w:tmpl w:val="43AA5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76F53"/>
    <w:multiLevelType w:val="multilevel"/>
    <w:tmpl w:val="2F96D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56B0F"/>
    <w:multiLevelType w:val="hybridMultilevel"/>
    <w:tmpl w:val="59DCD4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C1612F"/>
    <w:multiLevelType w:val="multilevel"/>
    <w:tmpl w:val="45DEE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176501"/>
    <w:multiLevelType w:val="multilevel"/>
    <w:tmpl w:val="45AA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CF3338"/>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992269">
    <w:abstractNumId w:val="4"/>
  </w:num>
  <w:num w:numId="2" w16cid:durableId="1527330900">
    <w:abstractNumId w:val="2"/>
  </w:num>
  <w:num w:numId="3" w16cid:durableId="979578075">
    <w:abstractNumId w:val="5"/>
  </w:num>
  <w:num w:numId="4" w16cid:durableId="2124687545">
    <w:abstractNumId w:val="1"/>
  </w:num>
  <w:num w:numId="5" w16cid:durableId="64575459">
    <w:abstractNumId w:val="7"/>
  </w:num>
  <w:num w:numId="6" w16cid:durableId="1822305984">
    <w:abstractNumId w:val="8"/>
  </w:num>
  <w:num w:numId="7" w16cid:durableId="1827044110">
    <w:abstractNumId w:val="6"/>
  </w:num>
  <w:num w:numId="8" w16cid:durableId="392697453">
    <w:abstractNumId w:val="3"/>
  </w:num>
  <w:num w:numId="9" w16cid:durableId="27075399">
    <w:abstractNumId w:val="0"/>
  </w:num>
  <w:num w:numId="10" w16cid:durableId="1045594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F2"/>
    <w:rsid w:val="00002076"/>
    <w:rsid w:val="00006FFC"/>
    <w:rsid w:val="000F01CC"/>
    <w:rsid w:val="00112807"/>
    <w:rsid w:val="00190755"/>
    <w:rsid w:val="00311739"/>
    <w:rsid w:val="003349AA"/>
    <w:rsid w:val="00365E3A"/>
    <w:rsid w:val="00373839"/>
    <w:rsid w:val="003E0C06"/>
    <w:rsid w:val="00477FB6"/>
    <w:rsid w:val="004F479B"/>
    <w:rsid w:val="00501F17"/>
    <w:rsid w:val="006439AC"/>
    <w:rsid w:val="006B57DD"/>
    <w:rsid w:val="007935A0"/>
    <w:rsid w:val="007B4DBD"/>
    <w:rsid w:val="00935F95"/>
    <w:rsid w:val="00950208"/>
    <w:rsid w:val="00987EAB"/>
    <w:rsid w:val="009931E0"/>
    <w:rsid w:val="009B5A0A"/>
    <w:rsid w:val="00A5353B"/>
    <w:rsid w:val="00B054F8"/>
    <w:rsid w:val="00B40F8F"/>
    <w:rsid w:val="00BD3D15"/>
    <w:rsid w:val="00C2251E"/>
    <w:rsid w:val="00C26B16"/>
    <w:rsid w:val="00C34FF2"/>
    <w:rsid w:val="00C85772"/>
    <w:rsid w:val="00D36445"/>
    <w:rsid w:val="00D80CE1"/>
    <w:rsid w:val="00EA6002"/>
    <w:rsid w:val="00ED2A6F"/>
    <w:rsid w:val="00F7141A"/>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1FFA"/>
  <w15:chartTrackingRefBased/>
  <w15:docId w15:val="{E090457B-D418-415C-8C84-3D39410C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F2"/>
    <w:rPr>
      <w:noProof/>
      <w:kern w:val="0"/>
      <w:lang w:val="lv-LV"/>
      <w14:ligatures w14:val="none"/>
    </w:rPr>
  </w:style>
  <w:style w:type="paragraph" w:styleId="Heading1">
    <w:name w:val="heading 1"/>
    <w:basedOn w:val="Normal"/>
    <w:next w:val="Normal"/>
    <w:link w:val="Heading1Char"/>
    <w:uiPriority w:val="9"/>
    <w:qFormat/>
    <w:rsid w:val="00C34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FF2"/>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C34FF2"/>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C34FF2"/>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C34FF2"/>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C34FF2"/>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C34FF2"/>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C34FF2"/>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C34FF2"/>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C34FF2"/>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C34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FF2"/>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C34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FF2"/>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C34FF2"/>
    <w:pPr>
      <w:spacing w:before="160"/>
      <w:jc w:val="center"/>
    </w:pPr>
    <w:rPr>
      <w:i/>
      <w:iCs/>
      <w:color w:val="404040" w:themeColor="text1" w:themeTint="BF"/>
    </w:rPr>
  </w:style>
  <w:style w:type="character" w:customStyle="1" w:styleId="QuoteChar">
    <w:name w:val="Quote Char"/>
    <w:basedOn w:val="DefaultParagraphFont"/>
    <w:link w:val="Quote"/>
    <w:uiPriority w:val="29"/>
    <w:rsid w:val="00C34FF2"/>
    <w:rPr>
      <w:i/>
      <w:iCs/>
      <w:noProof/>
      <w:color w:val="404040" w:themeColor="text1" w:themeTint="BF"/>
      <w:lang w:val="lv-LV"/>
    </w:rPr>
  </w:style>
  <w:style w:type="paragraph" w:styleId="ListParagraph">
    <w:name w:val="List Paragraph"/>
    <w:basedOn w:val="Normal"/>
    <w:uiPriority w:val="1"/>
    <w:qFormat/>
    <w:rsid w:val="00C34FF2"/>
    <w:pPr>
      <w:ind w:left="720"/>
      <w:contextualSpacing/>
    </w:pPr>
  </w:style>
  <w:style w:type="character" w:styleId="IntenseEmphasis">
    <w:name w:val="Intense Emphasis"/>
    <w:basedOn w:val="DefaultParagraphFont"/>
    <w:uiPriority w:val="21"/>
    <w:qFormat/>
    <w:rsid w:val="00C34FF2"/>
    <w:rPr>
      <w:i/>
      <w:iCs/>
      <w:color w:val="0F4761" w:themeColor="accent1" w:themeShade="BF"/>
    </w:rPr>
  </w:style>
  <w:style w:type="paragraph" w:styleId="IntenseQuote">
    <w:name w:val="Intense Quote"/>
    <w:basedOn w:val="Normal"/>
    <w:next w:val="Normal"/>
    <w:link w:val="IntenseQuoteChar"/>
    <w:uiPriority w:val="30"/>
    <w:qFormat/>
    <w:rsid w:val="00C34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FF2"/>
    <w:rPr>
      <w:i/>
      <w:iCs/>
      <w:noProof/>
      <w:color w:val="0F4761" w:themeColor="accent1" w:themeShade="BF"/>
      <w:lang w:val="lv-LV"/>
    </w:rPr>
  </w:style>
  <w:style w:type="character" w:styleId="IntenseReference">
    <w:name w:val="Intense Reference"/>
    <w:basedOn w:val="DefaultParagraphFont"/>
    <w:uiPriority w:val="32"/>
    <w:qFormat/>
    <w:rsid w:val="00C34FF2"/>
    <w:rPr>
      <w:b/>
      <w:bCs/>
      <w:smallCaps/>
      <w:color w:val="0F4761" w:themeColor="accent1" w:themeShade="BF"/>
      <w:spacing w:val="5"/>
    </w:rPr>
  </w:style>
  <w:style w:type="table" w:styleId="TableGrid">
    <w:name w:val="Table Grid"/>
    <w:basedOn w:val="TableNormal"/>
    <w:uiPriority w:val="39"/>
    <w:rsid w:val="00C34F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34FF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34FF2"/>
    <w:rPr>
      <w:rFonts w:ascii="Times New Roman" w:eastAsia="Times New Roman" w:hAnsi="Times New Roman" w:cs="Times New Roman"/>
      <w:noProof/>
      <w:kern w:val="0"/>
      <w:sz w:val="24"/>
      <w:szCs w:val="24"/>
      <w:lang w:val="lv-LV"/>
      <w14:ligatures w14:val="none"/>
    </w:rPr>
  </w:style>
  <w:style w:type="character" w:styleId="Hyperlink">
    <w:name w:val="Hyperlink"/>
    <w:basedOn w:val="DefaultParagraphFont"/>
    <w:uiPriority w:val="99"/>
    <w:unhideWhenUsed/>
    <w:rsid w:val="00B054F8"/>
    <w:rPr>
      <w:color w:val="467886" w:themeColor="hyperlink"/>
      <w:u w:val="single"/>
    </w:rPr>
  </w:style>
  <w:style w:type="character" w:styleId="UnresolvedMention">
    <w:name w:val="Unresolved Mention"/>
    <w:basedOn w:val="DefaultParagraphFont"/>
    <w:uiPriority w:val="99"/>
    <w:semiHidden/>
    <w:unhideWhenUsed/>
    <w:rsid w:val="00B05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ij.k@lage.lv" TargetMode="External"/><Relationship Id="rId5" Type="http://schemas.openxmlformats.org/officeDocument/2006/relationships/hyperlink" Target="mailto:andrijkalagyrk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8</Pages>
  <Words>2644</Words>
  <Characters>15077</Characters>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2025-09-19T11:53:00Z</dcterms:created>
  <dcterms:modified xsi:type="dcterms:W3CDTF">2026-05-23T13:19:00Z</dcterms:modified>
</cp:coreProperties>
</file>