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D14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7229323" w14:textId="77777777" w:rsidR="00AD0CFE" w:rsidRPr="00B22DDC" w:rsidRDefault="00AD0CFE" w:rsidP="00AD0CFE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r.3</w:t>
      </w:r>
    </w:p>
    <w:p w14:paraId="04738E78" w14:textId="77777777" w:rsidR="00AD0CFE" w:rsidRPr="00B22DDC" w:rsidRDefault="00AD0CFE" w:rsidP="00AD0CFE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Finanšu piedāvājums</w:t>
      </w:r>
    </w:p>
    <w:p w14:paraId="71CBA201" w14:textId="77777777" w:rsidR="008A0B54" w:rsidRPr="00B22DDC" w:rsidRDefault="008A0B54" w:rsidP="008A0B54">
      <w:pPr>
        <w:pStyle w:val="BodyText"/>
        <w:spacing w:before="4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2133E2">
        <w:rPr>
          <w:rFonts w:asciiTheme="minorHAnsi" w:eastAsiaTheme="minorHAnsi" w:hAnsiTheme="minorHAnsi" w:cstheme="minorBidi"/>
          <w:b/>
          <w:bCs/>
          <w:iCs/>
          <w:color w:val="00B0F0"/>
          <w:sz w:val="28"/>
          <w:szCs w:val="22"/>
        </w:rPr>
        <w:t>ELEKTRISKĀ CEPŠANAS PANNA AR AUTOMĀTISKO APGĀŠANU</w:t>
      </w:r>
    </w:p>
    <w:p w14:paraId="43639959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5EFED581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1D71C1B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02241E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9"/>
        <w:gridCol w:w="1277"/>
        <w:gridCol w:w="2207"/>
        <w:gridCol w:w="1825"/>
      </w:tblGrid>
      <w:tr w:rsidR="00AD0CFE" w:rsidRPr="00B22DDC" w14:paraId="7FBB9AF3" w14:textId="77777777" w:rsidTr="005D7290">
        <w:tc>
          <w:tcPr>
            <w:tcW w:w="2243" w:type="pct"/>
            <w:shd w:val="clear" w:color="auto" w:fill="F2F2F2" w:themeFill="background1" w:themeFillShade="F2"/>
          </w:tcPr>
          <w:p w14:paraId="2D48323C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Izmaksu pozīcija</w:t>
            </w:r>
          </w:p>
        </w:tc>
        <w:tc>
          <w:tcPr>
            <w:tcW w:w="663" w:type="pct"/>
            <w:shd w:val="clear" w:color="auto" w:fill="F2F2F2" w:themeFill="background1" w:themeFillShade="F2"/>
          </w:tcPr>
          <w:p w14:paraId="45BBFB6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Vienību skaits</w:t>
            </w:r>
          </w:p>
        </w:tc>
        <w:tc>
          <w:tcPr>
            <w:tcW w:w="1146" w:type="pct"/>
            <w:shd w:val="clear" w:color="auto" w:fill="F2F2F2" w:themeFill="background1" w:themeFillShade="F2"/>
          </w:tcPr>
          <w:p w14:paraId="57A9069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Cena bez PVN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0A6FD7E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Summa bez PVN</w:t>
            </w:r>
          </w:p>
        </w:tc>
      </w:tr>
      <w:tr w:rsidR="00AD0CFE" w:rsidRPr="00B22DDC" w14:paraId="5335D2B7" w14:textId="77777777" w:rsidTr="005D7290">
        <w:tc>
          <w:tcPr>
            <w:tcW w:w="2243" w:type="pct"/>
          </w:tcPr>
          <w:p w14:paraId="5B346625" w14:textId="43ABC75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043F7BAD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278545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2D488C2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17E38E11" w14:textId="77777777" w:rsidTr="005D7290">
        <w:tc>
          <w:tcPr>
            <w:tcW w:w="2243" w:type="pct"/>
          </w:tcPr>
          <w:p w14:paraId="52E19DCE" w14:textId="300B1E69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346FD42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412BDB94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4A9381B3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7D844249" w14:textId="77777777" w:rsidTr="005D7290">
        <w:tc>
          <w:tcPr>
            <w:tcW w:w="2243" w:type="pct"/>
          </w:tcPr>
          <w:p w14:paraId="0FCDD415" w14:textId="359A78C3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664DD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53FFE84A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1B7F4B9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92C5970" w14:textId="77777777" w:rsidTr="005D7290">
        <w:tc>
          <w:tcPr>
            <w:tcW w:w="2243" w:type="pct"/>
          </w:tcPr>
          <w:p w14:paraId="55EFE793" w14:textId="0217A9C9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6F93D26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4FAED9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79799A96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2CE6B186" w14:textId="77777777" w:rsidTr="005D7290">
        <w:tc>
          <w:tcPr>
            <w:tcW w:w="2243" w:type="pct"/>
          </w:tcPr>
          <w:p w14:paraId="456FFBB9" w14:textId="60D9286F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7418C07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749CBAB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3BB514A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9352D8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AD0CFE" w:rsidRPr="00B22DDC" w14:paraId="1C97B76F" w14:textId="77777777" w:rsidTr="00F35345">
        <w:tc>
          <w:tcPr>
            <w:tcW w:w="7792" w:type="dxa"/>
          </w:tcPr>
          <w:p w14:paraId="781FA72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BEZ PVN</w:t>
            </w:r>
          </w:p>
        </w:tc>
        <w:tc>
          <w:tcPr>
            <w:tcW w:w="1842" w:type="dxa"/>
          </w:tcPr>
          <w:p w14:paraId="715D1FB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673195A5" w14:textId="77777777" w:rsidTr="00F35345">
        <w:tc>
          <w:tcPr>
            <w:tcW w:w="7792" w:type="dxa"/>
          </w:tcPr>
          <w:p w14:paraId="0364D71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PVN nodoklis</w:t>
            </w:r>
          </w:p>
        </w:tc>
        <w:tc>
          <w:tcPr>
            <w:tcW w:w="1842" w:type="dxa"/>
          </w:tcPr>
          <w:p w14:paraId="4E9C8F4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4EBC301" w14:textId="77777777" w:rsidTr="00F35345">
        <w:tc>
          <w:tcPr>
            <w:tcW w:w="7792" w:type="dxa"/>
          </w:tcPr>
          <w:p w14:paraId="7446C8A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AR PVN</w:t>
            </w:r>
          </w:p>
        </w:tc>
        <w:tc>
          <w:tcPr>
            <w:tcW w:w="1842" w:type="dxa"/>
          </w:tcPr>
          <w:p w14:paraId="5A8BE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3A4E91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88FB8A8" w14:textId="77777777" w:rsidR="00AD0CFE" w:rsidRPr="00721F7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770"/>
      <w:r w:rsidRPr="00721F7C">
        <w:rPr>
          <w:rFonts w:cstheme="minorHAnsi"/>
          <w:color w:val="000000" w:themeColor="text1"/>
          <w:sz w:val="20"/>
          <w:szCs w:val="20"/>
        </w:rPr>
        <w:t>Piedāvājuma cena ir spēkā līdz iepirkuma līguma noslēgšanai.</w:t>
      </w:r>
    </w:p>
    <w:p w14:paraId="0CABC493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piedāvājuma cenā esam pilnīgi iekļāvuši visas izmaksas. </w:t>
      </w:r>
    </w:p>
    <w:p w14:paraId="34A0F014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D26FD5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Visā piedāvājuma derīguma termiņā cenas netiks palielinātas. </w:t>
      </w:r>
    </w:p>
    <w:p w14:paraId="7BD1D6C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29B13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Piedāvājums tiks izpildīts jebkurā gadījumā, pilnā apmērā, kvalitātē un precīzi termiņā, pat ja iestātos cenu izmaiņas par sliktu pretendentam. </w:t>
      </w:r>
    </w:p>
    <w:p w14:paraId="2681514C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A1885C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Pretendents apliecina, ka apzinās riskus un tie ir ņemti vērā un ietverti piedāvājuma cenā.</w:t>
      </w:r>
    </w:p>
    <w:bookmarkEnd w:id="0"/>
    <w:p w14:paraId="29D22EB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F5603A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D634B2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70461BA3" w14:textId="77777777" w:rsidR="00BF4E03" w:rsidRDefault="00BF4E03" w:rsidP="00BF4E03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F4E03" w:rsidRPr="00B22DDC" w14:paraId="53DDBB97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4C9F4196" w14:textId="77777777" w:rsidR="00BF4E03" w:rsidRPr="00B22DDC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14A3FD9F" w14:textId="77777777" w:rsidR="00BF4E03" w:rsidRPr="00B22DDC" w:rsidRDefault="00BF4E03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72458657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03F9FAE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BF4E03" w:rsidRPr="00B22DDC" w14:paraId="627667C8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7C72608D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4AEEF31D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4BF17CF8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0A542358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58DC9400" w14:textId="77777777" w:rsidR="00BF4E03" w:rsidRPr="00B22DDC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2126A436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0387E2FC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305CF80" w14:textId="2FC2F953" w:rsidR="00B40F8F" w:rsidRPr="00AD0CFE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AD0CFE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FE"/>
    <w:rsid w:val="00002076"/>
    <w:rsid w:val="00006FFC"/>
    <w:rsid w:val="000F01CC"/>
    <w:rsid w:val="00112807"/>
    <w:rsid w:val="003349AA"/>
    <w:rsid w:val="00365E3A"/>
    <w:rsid w:val="00373839"/>
    <w:rsid w:val="003E0C06"/>
    <w:rsid w:val="004F479B"/>
    <w:rsid w:val="00603F93"/>
    <w:rsid w:val="006439AC"/>
    <w:rsid w:val="007935A0"/>
    <w:rsid w:val="007B4DBD"/>
    <w:rsid w:val="008A0B54"/>
    <w:rsid w:val="00935F95"/>
    <w:rsid w:val="00987EAB"/>
    <w:rsid w:val="009931E0"/>
    <w:rsid w:val="009B5A0A"/>
    <w:rsid w:val="00AD0CFE"/>
    <w:rsid w:val="00B40F8F"/>
    <w:rsid w:val="00BF4E03"/>
    <w:rsid w:val="00C2251E"/>
    <w:rsid w:val="00C26B16"/>
    <w:rsid w:val="00C85772"/>
    <w:rsid w:val="00D36445"/>
    <w:rsid w:val="00D80CE1"/>
    <w:rsid w:val="00EA6002"/>
    <w:rsid w:val="00F35345"/>
    <w:rsid w:val="00F7141A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325E8"/>
  <w15:chartTrackingRefBased/>
  <w15:docId w15:val="{FFA8E3DF-5EA5-4041-8572-AA1136DB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CFE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CFE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CFE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CFE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CFE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CFE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CFE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CFE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AD0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0CF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0CFE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AD0CF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0CFE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AD0CF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0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CFE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AD0CF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D0C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AD0C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8A0B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A0B54"/>
    <w:rPr>
      <w:rFonts w:ascii="Times New Roman" w:eastAsia="Times New Roman" w:hAnsi="Times New Roman" w:cs="Times New Roman"/>
      <w:noProof/>
      <w:kern w:val="0"/>
      <w:sz w:val="24"/>
      <w:szCs w:val="24"/>
      <w:lang w:val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</Words>
  <Characters>617</Characters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2025-09-19T11:56:00Z</dcterms:created>
  <dcterms:modified xsi:type="dcterms:W3CDTF">2026-05-23T13:19:00Z</dcterms:modified>
</cp:coreProperties>
</file>