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1f3864" w:val="clear"/>
            <w:tcMar>
              <w:top w:w="280.0" w:type="dxa"/>
              <w:left w:w="300.0" w:type="dxa"/>
              <w:bottom w:w="200.0" w:type="dxa"/>
              <w:right w:w="300.0" w:type="dxa"/>
            </w:tcMar>
          </w:tcPr>
          <w:p w:rsidR="00000000" w:rsidDel="00000000" w:rsidP="00000000" w:rsidRDefault="00000000" w:rsidRPr="00000000" w14:paraId="00000002">
            <w:pPr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52"/>
                <w:szCs w:val="52"/>
                <w:rtl w:val="0"/>
              </w:rPr>
              <w:t xml:space="preserve">IEPIRKUMA NOLIKUMS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6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bdd7ee"/>
                <w:sz w:val="28"/>
                <w:szCs w:val="28"/>
                <w:rtl w:val="0"/>
              </w:rPr>
              <w:t xml:space="preserve">Elektrokomponentu sagāde un elektroprojekta izstrāde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4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aaccee"/>
                <w:sz w:val="22"/>
                <w:szCs w:val="22"/>
                <w:rtl w:val="0"/>
              </w:rPr>
              <w:t xml:space="preserve">STORM ETKC BTS02 - Beat the Storm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aaccee"/>
                <w:sz w:val="20"/>
                <w:szCs w:val="20"/>
                <w:rtl w:val="0"/>
              </w:rPr>
              <w:t xml:space="preserve">Vertikālā tuneļa ar pasīvo dzēsēšanu (VLP BTS) vadibas sistēmas projektešana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bdd7ee" w:val="clear"/>
            <w:tcMar>
              <w:top w:w="90.0" w:type="dxa"/>
              <w:left w:w="280.0" w:type="dxa"/>
              <w:bottom w:w="90.0" w:type="dxa"/>
              <w:right w:w="28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20"/>
                <w:szCs w:val="20"/>
                <w:rtl w:val="0"/>
              </w:rPr>
              <w:t xml:space="preserve">Nr. SA-PI2-2026/ETKC  |  2026-07-10 |  ES fondi / ETKC Kompetences centrs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Pasūtītājs: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Storm Adventures 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Reģistrācijas Nr.: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42103100987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Jur. adrese: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Zeltrītu iela 20–70, Mārupe, Mārupes nov., LV-2167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Kontaktpersona: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Rihards Dziedatajs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E-pasts: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rihards@storm-adventures.com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Tālrunis: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+371 26 174 748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Iepirkuma Nr.: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SA-PI2-2026/ETKC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CPV kodi: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31000000-6 (Elektr. iekārtas un aparāti) + 71321000-4 (Inzeniertehniskie pak.)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Plan. vērtība: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EUR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218 820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 (bez PVN)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Procedūra: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Atklats konkurss (PIL 8. pants)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Fin. avots: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ES fondi - ETKC Kompetences centrs (projekts ETKC)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Termiņš: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c00000"/>
                <w:sz w:val="21"/>
                <w:szCs w:val="21"/>
                <w:rtl w:val="0"/>
              </w:rPr>
              <w:t xml:space="preserve">2026-07-2</w:t>
            </w:r>
            <w:r w:rsidDel="00000000" w:rsidR="00000000" w:rsidRPr="00000000">
              <w:rPr>
                <w:color w:val="c00000"/>
                <w:sz w:val="21"/>
                <w:szCs w:val="2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1. Iepirkuma priekšmets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Iepirkuma priekšmets ir divi savstarpēji saistīti uzdevumi STORM ETKC BTS02 projekta ietvaros. Pretendentam jāiesniedz piedāvājums </w:t>
      </w:r>
      <w:r w:rsidDel="00000000" w:rsidR="00000000" w:rsidRPr="00000000">
        <w:rPr>
          <w:rtl w:val="0"/>
        </w:rPr>
        <w:t xml:space="preserve">abiem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 uzdevumiem kopā.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a235a" w:space="0" w:sz="4" w:val="single"/>
              <w:left w:color="4a235a" w:space="0" w:sz="4" w:val="single"/>
              <w:bottom w:color="4a235a" w:space="0" w:sz="4" w:val="single"/>
              <w:right w:color="4a235a" w:space="0" w:sz="4" w:val="single"/>
            </w:tcBorders>
            <w:shd w:fill="4a235a" w:val="clear"/>
            <w:tcMar>
              <w:top w:w="90.0" w:type="dxa"/>
              <w:left w:w="160.0" w:type="dxa"/>
              <w:bottom w:w="9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UZDEVUMS 1 - VLP BTS Vadibas sistēmas un elektroprojekta izstrāde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a235a" w:space="0" w:sz="4" w:val="single"/>
              <w:left w:color="4a235a" w:space="0" w:sz="4" w:val="single"/>
              <w:bottom w:color="4a235a" w:space="0" w:sz="4" w:val="single"/>
              <w:right w:color="4a235a" w:space="0" w:sz="4" w:val="single"/>
            </w:tcBorders>
            <w:shd w:fill="f4ecf7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5">
            <w:pPr>
              <w:spacing w:after="8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Vertikālā tuneļa ar pasīvo dzēsēšanu (VLP BTS) vadibas sistēmas un elektroprojekta pilna izstrāde. Uzdevums balstītās uz iekšējo Cenu aptaujas dokumentu, kura saturs ir pilņīgā apjomā iekļauts šī nolikuma 3. sadaļā.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1f3864" w:val="clear"/>
            <w:tcMar>
              <w:top w:w="90.0" w:type="dxa"/>
              <w:left w:w="160.0" w:type="dxa"/>
              <w:bottom w:w="90.0" w:type="dxa"/>
              <w:right w:w="16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UZDEVUMS </w:t>
            </w:r>
            <w:r w:rsidDel="00000000" w:rsidR="00000000" w:rsidRPr="00000000">
              <w:rPr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 - Elektrokomponentu sagāde BTS02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f5f9ff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28">
            <w:pPr>
              <w:spacing w:after="8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Elektrokomponentu piegāde BTS02 iekārtas apakšsistēmām. Komponentes sagrupētas 6 cenu grupās (A–F). Detalizēts saraksts ar tehniskajiem datiem iekļauts cenu piedāvājuma Excel veidlapā (SA-PI2-2026_BOM_v4.xlsx).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2. Iekārtas tehniskais apraksts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2.1. BTS02 - Beat the Storm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SIA "Storm Adventures" ir izstrādājis horizonālu, recirkulāra tipa vēja tunēli vēja plūsmas simulēšanai. Rakšturīgs plūsmas zonas platums 2–3 m un augstums 2,2–2,8 m, iekārtas garums 18–25 m, augstums 7,5 m, nodrošinot vēja plūsmas ātrumu līdz pat 165 km/h.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Iekārta ir apgādāta ar 6 x 37 kW</w:t>
      </w:r>
      <w:r w:rsidDel="00000000" w:rsidR="00000000" w:rsidRPr="00000000">
        <w:rPr>
          <w:rtl w:val="0"/>
        </w:rPr>
        <w:t xml:space="preserve"> ventilatoriem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 ZIEHL-ABEGG DN14V, ko kontrol</w:t>
      </w:r>
      <w:r w:rsidDel="00000000" w:rsidR="00000000" w:rsidRPr="00000000">
        <w:rPr>
          <w:rtl w:val="0"/>
        </w:rPr>
        <w:t xml:space="preserve">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6 x 45 kW frekvences pārveidotāji ABB ACS880. Vadības platforma - Siemens S7-1500F PLC </w:t>
      </w:r>
      <w:r w:rsidDel="00000000" w:rsidR="00000000" w:rsidRPr="00000000">
        <w:rPr>
          <w:rtl w:val="0"/>
        </w:rPr>
        <w:t xml:space="preserve">ar HMI operatora galdā.</w:t>
      </w:r>
    </w:p>
    <w:p w:rsidR="00000000" w:rsidDel="00000000" w:rsidP="00000000" w:rsidRDefault="00000000" w:rsidRPr="00000000" w14:paraId="0000002E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2.2. VLP BTS - Vertikālais tunelis ar pasīvo dzēsēšanu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VLP versija papildus standarta BTS ietver pasīvas dzēsēšanas sistēmu, </w:t>
      </w:r>
      <w:r w:rsidDel="00000000" w:rsidR="00000000" w:rsidRPr="00000000">
        <w:rPr>
          <w:rtl w:val="0"/>
        </w:rPr>
        <w:t xml:space="preserve">ar automatizētām ieplūdes un izplūdes lūkām.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 VLP BTS - Elektroprojekta un vadibas sistēmas izstrādes uzdevums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Uzņēmums Storm Adventures SIA lūdz pretenrdentam veikt sekojošus projektešanas darbus: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3.1. Veicamie darbi</w:t>
      </w: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a235a" w:space="0" w:sz="4" w:val="single"/>
              <w:left w:color="4a235a" w:space="0" w:sz="4" w:val="single"/>
              <w:bottom w:color="4a235a" w:space="0" w:sz="4" w:val="single"/>
              <w:right w:color="4a235a" w:space="0" w:sz="4" w:val="single"/>
            </w:tcBorders>
            <w:shd w:fill="f4ecf7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235a"/>
                <w:sz w:val="22"/>
                <w:szCs w:val="22"/>
                <w:rtl w:val="0"/>
              </w:rPr>
              <w:t xml:space="preserve">Pilns veicamo darbu uzskaitījums (Projektēšanas pakalpojuma ietvars):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a235a" w:space="0" w:sz="4" w:val="single"/>
              <w:left w:color="4a235a" w:space="0" w:sz="4" w:val="single"/>
              <w:bottom w:color="4a235a" w:space="0" w:sz="4" w:val="single"/>
              <w:right w:color="4a235a" w:space="0" w:sz="4" w:val="single"/>
            </w:tcBorders>
            <w:shd w:fill="f4ecf7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Izstrādāt tunēļa elektro projektu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Izstrādāt iekārtas vadības sistēmu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Integrēt vadības sistēmā </w:t>
            </w:r>
            <w:r w:rsidDel="00000000" w:rsidR="00000000" w:rsidRPr="00000000">
              <w:rPr>
                <w:rtl w:val="0"/>
              </w:rPr>
              <w:t xml:space="preserve">pasīvās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dzēsēšanas sistēmas vadību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Iestrādāt vadības sistēmā un elektro projektā drošas operēšanas loģisku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Iestrādāt vadības sistēmā drošību kritiskajām tunēļa komponentēm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Vadības sistēmai jākontrolē 6 ventilatoru ātrums izmantojot VFD iekārtas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Projektā jāiekļauj automātiskas ieejas un izejas durvis ievērojot drošības funkcijas</w:t>
            </w:r>
          </w:p>
        </w:tc>
      </w:tr>
    </w:tbl>
    <w:p w:rsidR="00000000" w:rsidDel="00000000" w:rsidP="00000000" w:rsidRDefault="00000000" w:rsidRPr="00000000" w14:paraId="0000003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3.2. Tehniskās prasības vadības sistēmai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5826"/>
        <w:tblGridChange w:id="0">
          <w:tblGrid>
            <w:gridCol w:w="3200"/>
            <w:gridCol w:w="5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Prasība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Specifikācija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PLC platforma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Siemens S7-1500F (Failsafe), CPU 6ES7510-1SK03-0AB0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HMI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Siemens MTP1000 Unified Basic, PROFINET; tunēļa vadība caur HMI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VFD komunikācija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PROFINET caur ABB FPNO-21 mod. (6 x VFD ACS880)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Drošības līmenis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SIL2 atbilstoši IEC 62061; Failsafe PLC DI (6ES7136-6BA01-0CA0)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Autom. durvis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EN 16005; ieejas + izejas, drošības sensori, E-Stop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Vadības blok-shēma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Jāsagatavo blok-diagramma, kas izskaidro vadības progr. funkcionalitāti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Riska grafiks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Jāizstrādā riska grafiks drošības funkcijām (EN 13814 prasiba)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VLP dzēsēšanas integr.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3-way valve (4..20mA), 3xZIEHL-ABEGG ZN080, temp. sensori, BD DPS300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LED apgaismojums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Led apgaismojums tuneļa izgaismošanai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IP tiesibas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PLC avota kods, HMI, dokumentācija pilņīgā apjomā nodota Storm Adventures SIA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3.3. Nodevumi (Deliverables)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Elektroprojekta izstrādē nodotās preces un pakalpojumi: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6226"/>
        <w:gridCol w:w="2100"/>
        <w:tblGridChange w:id="0">
          <w:tblGrid>
            <w:gridCol w:w="700"/>
            <w:gridCol w:w="6226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Nodevums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Formāts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Prinipālā shēma ar elektroprasībām klientam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PDF + editable (DWG/DXF)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Vadības sistēmas programmatūras fails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TIA Portal projekts (.ap17 vai aktuāls)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Vadības sistēmas dokumentācija + blok-shēma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PDF/Word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Elektroprojekts (pilns)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PDF + editable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BOM elektrokomponentēm (galīgais, pēc proj.)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Ka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eļu saraksts ar s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pecifikācijām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 un garumiem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Excel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4. Komponentu cenu grupas (Uzdevums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Elektrokomponentu sagāde sadalīta 6 cenu grupās. Pretendents norāda vienu kopējo cenu katrai grupai. Komponentu saraksts ar tehniskajiem datiem atrodas cenu piedāvājuma veidlapā (Excel pielikums).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2400"/>
        <w:gridCol w:w="4626"/>
        <w:gridCol w:w="1300"/>
        <w:tblGridChange w:id="0">
          <w:tblGrid>
            <w:gridCol w:w="700"/>
            <w:gridCol w:w="2400"/>
            <w:gridCol w:w="4626"/>
            <w:gridCol w:w="1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Gr.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Ietver (galvenās pozīcijas)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Komp.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Vadības skapis (MCC + MCP)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ELDI MCC1 skapis, Siemens S7-1500F PLC, MTP1000 HMI, E-Stop x6, RFID, efektu displejs, tīklošanas iekārtas, barošanas bloki MeanWell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10 poz.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VFD 6x45 kW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ABB ACS880-01-087A-3 x6, FSO-12 drošības mod. x6, FPNO-21 PROFINET mod. x6, VFD karkasa kabeļu trepes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4 poz.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Sensorika un gala mehānismi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ifm VTV122 vibrācijas sensori x6, E+E temp+mitrum. sensori x2, BD DPS300 dif. spiediena sensors, magnētiskie durvju sensori x21, ieejas/izejas durvis, Banner indikatoru pogas x4, ZIEHL-ABEGG dzēs. vent. x3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14 poz.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Projekta izstrāde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Elektroprojekts, PLC programma (TIA Portal), HMI, drošības dokumentācija, riska grafiks, BOM, kabeļu saraksts, TUV pārskati, VLP pasīvā dzēšanas integrācija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8 poz.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Kabeļu trepes un inst. mat.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abeļu trepes, DIN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sliedes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, klemm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s, blīvslēgi, savienojumu kastes, evakuācijas gaismas x2, apgaismojums x13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9 poz.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Kabeļi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19"/>
                <w:szCs w:val="19"/>
                <w:rtl w:val="0"/>
              </w:rPr>
              <w:t xml:space="preserve">Jaudas kabeļi (4x16mm2), VFD ekranēti signālkabeļi, sensoru kabeļi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6 poz.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555555"/>
          <w:sz w:val="22"/>
          <w:szCs w:val="22"/>
          <w:rtl w:val="0"/>
        </w:rPr>
        <w:t xml:space="preserve">Piezīme: Komponentu saraksts ir ind. Galīgais BOM tiek precizēts elektroprojekta laikā (Gr. D ietvaros). Galasorūtējot BOM, pārmaiņas saskaņo ar pasūtītāju.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5. Pretendenta kvalifikācijas prasības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5.1. Vispārējās prasības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VID nodokļu parādu, kas pārsniedz EUR 150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pasludināts maksātnespējas process vai likvidācija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interešu konflikta ar pasūtītāju PIL izpratnē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 sods par noziedzīgi iegūtu līdzekļu legalizāciju vai terorismu</w:t>
      </w:r>
    </w:p>
    <w:p w:rsidR="00000000" w:rsidDel="00000000" w:rsidP="00000000" w:rsidRDefault="00000000" w:rsidRPr="00000000" w14:paraId="00000096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5.2. Speciālizētās prasības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Min. 3 rūpniecīsko vadības sistēmu projekti ar Siemens PLC (TIA Portal) pēdējos 5 gados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Pieredze ABB vai Siemens VFD integrācijā, t.sk. PROFINET komunikācijā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Pieredze drošības sistēmu projektēšanā SIL2 līmenī (IEC 62061 vai EN 13814) vai līdzēkīvāls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Elektroprojektu izstrāde atbilstoši LR nor. aktiem (sertificēts elektroprojektētājs vai līdzēkīvāls)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Siemens TIA Portal sertifikāts vai apliecināta pieredze ar referencēm</w:t>
      </w:r>
    </w:p>
    <w:p w:rsidR="00000000" w:rsidDel="00000000" w:rsidP="00000000" w:rsidRDefault="00000000" w:rsidRPr="00000000" w14:paraId="0000009C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5.3. Apliecinošie dokumenti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0"/>
        <w:gridCol w:w="5626"/>
        <w:tblGridChange w:id="0">
          <w:tblGrid>
            <w:gridCol w:w="3400"/>
            <w:gridCol w:w="5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Dokuments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Prasība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Uzņēmumu reģistra izdruka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Ne vecāka par 3 mēnešiem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VID izziņa par nodokļiem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Ne vecāka par 1 mēnesi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Referencu saraksts PLC projekti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Min. 3 projekti (Siemens TIA Portal), pēdēji 5 gadi; klientu kontakti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VFD integrācijas pieredze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Referencu apraksts ar ABB vai Siemens VFD + PROFINET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SIL2 / EN 13814 pieredze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Referencu darbs, sertifikāts vai TUV piedalīšanās apliecinājums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Elektroprojektētāja tiesības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Sertifikāts vai licences apliecinājums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6. Piedāvājuma sagatavošana un iesniegšana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deeaf1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A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22"/>
                <w:szCs w:val="22"/>
                <w:rtl w:val="0"/>
              </w:rPr>
              <w:t xml:space="preserve">Piedāvājumu iesniegšanas termiņš: 2026-07-2</w:t>
            </w:r>
            <w:r w:rsidDel="00000000" w:rsidR="00000000" w:rsidRPr="00000000">
              <w:rPr>
                <w:b w:val="1"/>
                <w:bCs w:val="1"/>
                <w:color w:val="1f386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deeaf1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E">
            <w:pPr>
              <w:spacing w:after="8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Kontaktpersona: Rihards Dziedatajs | rihards@storm-adventures.com | +371 26 174 748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6.1. Piedāvājuma saturs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daļa — Kvalifikācija: visi 5.3. sadaļā norādītie dokumenti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daļa — Tehniskāis piedāvājums: referencu apraksts, piedāvātā vadības sistēmas koncepcija, projekta galības termiņš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daļa — Finansšu piedāvājums: aizpildīta Excel veidlapa (SA-PI2-2026_BOM_v4.xlsx) ar cenām grupām A–F + Gr. D (projekts)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daļa — PIL 42. panta atbilstibas apliecinājums</w:t>
      </w:r>
    </w:p>
    <w:p w:rsidR="00000000" w:rsidDel="00000000" w:rsidP="00000000" w:rsidRDefault="00000000" w:rsidRPr="00000000" w14:paraId="000000B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spacing w:after="100" w:before="22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6.2. Cenu struktūra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Pretendents iesniedz VIENU kopējo cenu katrai no 6 grupām (A–F). Atsevšķu komponentu cenas grupās A, B, C, E, F nav jānorāda. Grupā D (projekts) cena ir par visu projektēšanas pakalpojumu kopā.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7. Piedāvājumu vērtēšana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Vērtēšana notiek divos posmos: (1) kvalifikācijas pārbaude („atbilst/neatbilst“), (2) finansšu un tehniskā vērtēšana.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6"/>
        <w:gridCol w:w="1800"/>
        <w:gridCol w:w="3200"/>
        <w:tblGridChange w:id="0">
          <w:tblGrid>
            <w:gridCol w:w="4026"/>
            <w:gridCol w:w="1800"/>
            <w:gridCol w:w="3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Kritērijs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Svars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Metode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Kopsumma EUR bez PVN (gr. A–F kopā)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Zemākā cena = max; C_min/C_i × 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Elektroprojekta izstrādes termiņš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Īsāks = max; T_min/T_i ×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Pieredze (PLC SIL2 VFD ref. darbi)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0–20 pts (4 pts/apst. ref., maks.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Piedāvājuma pilnīgums un skaidrojums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Komisijas vērtējums 0–10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8. Piegādes un maksājuma nosacījumi</w:t>
      </w: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226"/>
        <w:tblGridChange w:id="0">
          <w:tblGrid>
            <w:gridCol w:w="2800"/>
            <w:gridCol w:w="6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Komponentu piegāde: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EXW — piegādātāja noliktava (Incoterms 2020); transportu organizē pasūtītājs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Elektroprojekts: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Elektroniski (PDF + editable) un prezentācija pasūtītājam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Projekta termiņš: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Maks.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 mēneši no līguma noslēgšanas; jānorāda piedāvājumā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Komponentu termiņš: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Jānorāda piedāvājumā (kalend. dienas no pasūtījuma)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Maksājuma termiņš: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Pēc vienošanās — norādīt piedāvājumā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Valūta: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EUR bez PVN (PVN 21% atbilstoši LR likumiem)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Avanss (projekts):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Līdz 30% pēc līguma noslēgšanas — apspriežams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9. Līgums, garantija un ES fondu prasības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Līgums noslēdzams 10 darba dienu laikā pēc rezultātu paziņošanas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Komponentu garantija: min. 24 mēneši no piegādes un pieņemšanas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Projekta/programmas garantija: min. 12 mēneši no nodevājumu pieņemšanas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Līgumsods par kavējumu: 0,1% no līguma vērtības/darba dienu, maks. 10%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 tiesibas: PLC avota kods, HMI, dokumentācija pārie t Storm Adventures SIA bez ierobežojumiem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fondi: dokumenti glābājami 10 gadus; revīzijas pieejamība ETKC, CFLA, EK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Publicitāte: uz rēķiniem jānorāda ES fondu atzīme un projekta numurs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Dubultfinansēšana: piegādātājs apliecina, ka tā pats darbs nav finansēts no citiem ES fondiem</w:t>
      </w:r>
    </w:p>
    <w:p w:rsidR="00000000" w:rsidDel="00000000" w:rsidP="00000000" w:rsidRDefault="00000000" w:rsidRPr="00000000" w14:paraId="000000E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10. Sūdzību izskatīšana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80" w:before="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Pretendentam ir tiesibas iesniegt sūdzību par nolikumu vai iepirkuma procedūru Iepirkumu uzraudzibas biro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2"/>
          <w:szCs w:val="22"/>
          <w:rtl w:val="0"/>
        </w:rPr>
        <w:t xml:space="preserve">ā (IUB): Eksporta iela 6, Rīgā, LV-1010, tālr. +371 67326719, www.iub.gov.lv.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1"/>
        <w:spacing w:after="140" w:before="30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11. Pielikumu saraksts</w:t>
      </w: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"/>
        <w:gridCol w:w="5526"/>
        <w:gridCol w:w="2800"/>
        <w:tblGridChange w:id="0">
          <w:tblGrid>
            <w:gridCol w:w="700"/>
            <w:gridCol w:w="5526"/>
            <w:gridCol w:w="2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1"/>
                <w:szCs w:val="21"/>
                <w:rtl w:val="0"/>
              </w:rPr>
              <w:t xml:space="preserve">Faila nosaukums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Cenu piedāvājuma veidlapa ar komponentu sarakstu (grupas A–F)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SA-PI2-2026_BOM.xlsx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PIL 42. panta atbilstības apliecinājums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PIL42_Apliecinajums_SA-PI-2026.docx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Cenu piedāvājuma template (finanšu piedāvājums)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cce4" w:space="0" w:sz="4" w:val="single"/>
              <w:left w:color="b8cce4" w:space="0" w:sz="4" w:val="single"/>
              <w:bottom w:color="b8cce4" w:space="0" w:sz="4" w:val="single"/>
              <w:right w:color="b8cce4" w:space="0" w:sz="4" w:val="single"/>
            </w:tcBorders>
            <w:shd w:fill="deeaf1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i w:val="1"/>
                <w:iCs w:val="1"/>
                <w:color w:val="555555"/>
                <w:sz w:val="21"/>
                <w:szCs w:val="21"/>
                <w:rtl w:val="0"/>
              </w:rPr>
              <w:t xml:space="preserve">SA-PI2-2026_BOM.xlsx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0"/>
        <w:gridCol w:w="4626"/>
        <w:tblGridChange w:id="0">
          <w:tblGrid>
            <w:gridCol w:w="4400"/>
            <w:gridCol w:w="4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deeaf1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F7">
            <w:pPr>
              <w:spacing w:after="8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f3864"/>
                <w:sz w:val="22"/>
                <w:szCs w:val="22"/>
                <w:rtl w:val="0"/>
              </w:rPr>
              <w:t xml:space="preserve">Storm Adventures SIA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80" w:before="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Rihards Dziedatajs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80" w:before="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75b6"/>
                <w:sz w:val="22"/>
                <w:szCs w:val="22"/>
                <w:rtl w:val="0"/>
              </w:rPr>
              <w:t xml:space="preserve">rihards@storm-adventures.com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80" w:before="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+371 26 174 748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8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color w:val="666666"/>
                <w:sz w:val="22"/>
                <w:szCs w:val="22"/>
                <w:rtl w:val="0"/>
              </w:rPr>
              <w:t xml:space="preserve">2026-07-10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3864" w:space="0" w:sz="4" w:val="single"/>
              <w:left w:color="1f3864" w:space="0" w:sz="4" w:val="single"/>
              <w:bottom w:color="1f3864" w:space="0" w:sz="4" w:val="single"/>
              <w:right w:color="1f3864" w:space="0" w:sz="4" w:val="single"/>
            </w:tcBorders>
            <w:shd w:fill="ffffff" w:val="clear"/>
            <w:tcMar>
              <w:top w:w="180.0" w:type="dxa"/>
              <w:left w:w="180.0" w:type="dxa"/>
              <w:bottom w:w="180.0" w:type="dxa"/>
              <w:right w:w="180.0" w:type="dxa"/>
            </w:tcMar>
          </w:tcPr>
          <w:p w:rsidR="00000000" w:rsidDel="00000000" w:rsidP="00000000" w:rsidRDefault="00000000" w:rsidRPr="00000000" w14:paraId="000000FC">
            <w:pPr>
              <w:spacing w:after="8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2"/>
                <w:szCs w:val="22"/>
                <w:rtl w:val="0"/>
              </w:rPr>
              <w:t xml:space="preserve">Paraksts: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80" w:before="32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aaaaa"/>
                <w:sz w:val="22"/>
                <w:szCs w:val="22"/>
                <w:rtl w:val="0"/>
              </w:rPr>
              <w:t xml:space="preserve">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80" w:before="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aaaaa"/>
                <w:sz w:val="22"/>
                <w:szCs w:val="22"/>
                <w:rtl w:val="0"/>
              </w:rPr>
              <w:t xml:space="preserve">Datums: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80" w:before="6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aaaaaa"/>
                <w:sz w:val="22"/>
                <w:szCs w:val="22"/>
                <w:rtl w:val="0"/>
              </w:rPr>
              <w:t xml:space="preserve">Zīmogs: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80" w:top="1080" w:left="144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pBdr>
        <w:top w:color="2e75b6" w:space="4" w:sz="4" w:val="single"/>
      </w:pBdr>
      <w:tabs>
        <w:tab w:val="right" w:leader="none" w:pos="9026"/>
      </w:tabs>
      <w:spacing w:after="0" w:before="100" w:lineRule="auto"/>
      <w:rPr/>
    </w:pPr>
    <w:r w:rsidDel="00000000" w:rsidR="00000000" w:rsidRPr="00000000">
      <w:rPr>
        <w:rFonts w:ascii="Arial" w:cs="Arial" w:eastAsia="Arial" w:hAnsi="Arial"/>
        <w:i w:val="1"/>
        <w:iCs w:val="1"/>
        <w:color w:val="888888"/>
        <w:sz w:val="16"/>
        <w:szCs w:val="16"/>
        <w:rtl w:val="0"/>
      </w:rPr>
      <w:t xml:space="preserve">Konfidenciāls - Storm Adventures SIA  |  STORM ETKC BTS02</w:t>
    </w:r>
    <w:r w:rsidDel="00000000" w:rsidR="00000000" w:rsidRPr="00000000">
      <w:rPr>
        <w:rFonts w:ascii="Arial" w:cs="Arial" w:eastAsia="Arial" w:hAnsi="Arial"/>
        <w:color w:val="888888"/>
        <w:sz w:val="16"/>
        <w:szCs w:val="16"/>
        <w:rtl w:val="0"/>
      </w:rPr>
      <w:t xml:space="preserve">SA-PI2-2026/ETKC  v4  2026-07-10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pBdr>
        <w:bottom w:color="2e75b6" w:space="4" w:sz="6" w:val="single"/>
      </w:pBdr>
      <w:tabs>
        <w:tab w:val="right" w:leader="none" w:pos="9026"/>
      </w:tabs>
      <w:spacing w:after="120" w:before="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1f3864"/>
        <w:sz w:val="18"/>
        <w:szCs w:val="18"/>
        <w:rtl w:val="0"/>
      </w:rPr>
      <w:t xml:space="preserve">Storm Adventures SIA  |  SA-PI2-2026/ETKC 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Publiskais iepirkums - Elektrokomponenti un elektroprojekts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–"/>
      <w:lvlJc w:val="left"/>
      <w:pPr>
        <w:ind w:left="1080" w:hanging="36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2e75b6" w:space="4" w:sz="6" w:val="single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386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33333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XW0wCN9/Ov13HMSdbF0NyLc1g==">CgMxLjA4AHIhMVVtT3BkLVFuYjhTME5DdDJkdkVzUHBacEJDa1NiVjNx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