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3A1CD9" w14:textId="77777777" w:rsidR="00A53EC7" w:rsidRPr="00A53EC7" w:rsidRDefault="00A53EC7" w:rsidP="003D17EB">
      <w:pPr>
        <w:spacing w:after="0" w:line="240" w:lineRule="auto"/>
        <w:jc w:val="center"/>
        <w:rPr>
          <w:rFonts w:ascii="Times New Roman" w:hAnsi="Times New Roman" w:cs="Times New Roman"/>
          <w:b/>
          <w:bCs/>
          <w:sz w:val="24"/>
          <w:szCs w:val="24"/>
        </w:rPr>
      </w:pPr>
      <w:r w:rsidRPr="00A53EC7">
        <w:rPr>
          <w:rFonts w:ascii="Times New Roman" w:hAnsi="Times New Roman" w:cs="Times New Roman"/>
          <w:b/>
          <w:bCs/>
          <w:sz w:val="24"/>
          <w:szCs w:val="24"/>
        </w:rPr>
        <w:t>Skaidrojošais apraksts</w:t>
      </w:r>
    </w:p>
    <w:p w14:paraId="7BAE6D86" w14:textId="77777777" w:rsidR="003D17EB" w:rsidRPr="00C42327" w:rsidRDefault="003D17EB" w:rsidP="003D17EB">
      <w:pPr>
        <w:spacing w:after="0" w:line="240" w:lineRule="auto"/>
        <w:rPr>
          <w:rFonts w:ascii="Times New Roman" w:hAnsi="Times New Roman" w:cs="Times New Roman"/>
          <w:b/>
          <w:bCs/>
          <w:sz w:val="24"/>
          <w:szCs w:val="24"/>
        </w:rPr>
      </w:pPr>
    </w:p>
    <w:p w14:paraId="1612F7C8" w14:textId="77777777" w:rsidR="003D17EB" w:rsidRPr="00C42327" w:rsidRDefault="003D17EB" w:rsidP="003D17EB">
      <w:pPr>
        <w:spacing w:after="0" w:line="240" w:lineRule="auto"/>
        <w:rPr>
          <w:rFonts w:ascii="Times New Roman" w:hAnsi="Times New Roman" w:cs="Times New Roman"/>
          <w:b/>
          <w:bCs/>
          <w:sz w:val="24"/>
          <w:szCs w:val="24"/>
        </w:rPr>
      </w:pPr>
    </w:p>
    <w:p w14:paraId="3C71A4BF" w14:textId="2CC7716D" w:rsidR="00A53EC7" w:rsidRPr="00C42327" w:rsidRDefault="00A53EC7" w:rsidP="00FA5D3D">
      <w:pPr>
        <w:pStyle w:val="ListParagraph"/>
        <w:numPr>
          <w:ilvl w:val="0"/>
          <w:numId w:val="2"/>
        </w:numPr>
        <w:spacing w:after="0" w:line="240" w:lineRule="auto"/>
        <w:ind w:left="284" w:hanging="284"/>
        <w:rPr>
          <w:rFonts w:ascii="Times New Roman" w:hAnsi="Times New Roman" w:cs="Times New Roman"/>
          <w:b/>
          <w:bCs/>
          <w:sz w:val="24"/>
          <w:szCs w:val="24"/>
        </w:rPr>
      </w:pPr>
      <w:r w:rsidRPr="00C42327">
        <w:rPr>
          <w:rFonts w:ascii="Times New Roman" w:hAnsi="Times New Roman" w:cs="Times New Roman"/>
          <w:b/>
          <w:bCs/>
          <w:sz w:val="24"/>
          <w:szCs w:val="24"/>
        </w:rPr>
        <w:t xml:space="preserve">Pamatojums </w:t>
      </w:r>
      <w:r w:rsidR="00FA5D3D" w:rsidRPr="00C42327">
        <w:rPr>
          <w:rFonts w:ascii="Times New Roman" w:hAnsi="Times New Roman" w:cs="Times New Roman"/>
          <w:b/>
          <w:bCs/>
          <w:sz w:val="24"/>
          <w:szCs w:val="24"/>
        </w:rPr>
        <w:t>būvniecības iecerei</w:t>
      </w:r>
    </w:p>
    <w:p w14:paraId="7ED35093" w14:textId="1CF7DF42" w:rsidR="00FA5D3D" w:rsidRPr="00C42327" w:rsidRDefault="00FA5D3D" w:rsidP="00CE3CE9">
      <w:pPr>
        <w:pStyle w:val="ListParagraph"/>
        <w:spacing w:after="0" w:line="240" w:lineRule="auto"/>
        <w:ind w:left="0" w:firstLine="720"/>
        <w:jc w:val="both"/>
        <w:rPr>
          <w:rFonts w:ascii="Times New Roman" w:hAnsi="Times New Roman" w:cs="Times New Roman"/>
          <w:sz w:val="24"/>
          <w:szCs w:val="24"/>
        </w:rPr>
      </w:pPr>
      <w:r w:rsidRPr="00C42327">
        <w:rPr>
          <w:rFonts w:ascii="Times New Roman" w:hAnsi="Times New Roman" w:cs="Times New Roman"/>
          <w:sz w:val="24"/>
          <w:szCs w:val="24"/>
        </w:rPr>
        <w:t xml:space="preserve">Projekts "Gulbenes Tirgus Telpa" tiek īstenots ēkā Rīgas ielā 65A, Gulbenē </w:t>
      </w:r>
      <w:r w:rsidRPr="00A53EC7">
        <w:rPr>
          <w:rFonts w:ascii="Times New Roman" w:hAnsi="Times New Roman" w:cs="Times New Roman"/>
          <w:sz w:val="24"/>
          <w:szCs w:val="24"/>
        </w:rPr>
        <w:t>(kadastra apzīmējums:</w:t>
      </w:r>
      <w:r w:rsidRPr="00C42327">
        <w:rPr>
          <w:rFonts w:ascii="Times New Roman" w:hAnsi="Times New Roman" w:cs="Times New Roman"/>
          <w:sz w:val="24"/>
          <w:szCs w:val="24"/>
        </w:rPr>
        <w:t xml:space="preserve"> 5001 007 0104</w:t>
      </w:r>
      <w:r w:rsidRPr="00A53EC7">
        <w:rPr>
          <w:rFonts w:ascii="Times New Roman" w:hAnsi="Times New Roman" w:cs="Times New Roman"/>
          <w:sz w:val="24"/>
          <w:szCs w:val="24"/>
        </w:rPr>
        <w:t>)</w:t>
      </w:r>
      <w:r w:rsidRPr="00C42327">
        <w:rPr>
          <w:rFonts w:ascii="Times New Roman" w:hAnsi="Times New Roman" w:cs="Times New Roman"/>
          <w:sz w:val="24"/>
          <w:szCs w:val="24"/>
        </w:rPr>
        <w:t>, pamatojoties uz pasūtītāja projektēšanas uzdevumu, Lauku atbalsta dienesta apstiprināto projekta iesniegumu Nr. 25-07-CL01-C0LA19.2101-000010 un spēkā esošajiem normatīvajiem aktiem.</w:t>
      </w:r>
    </w:p>
    <w:p w14:paraId="40C898F3" w14:textId="77777777" w:rsidR="00FA5D3D" w:rsidRPr="00C42327" w:rsidRDefault="00FA5D3D" w:rsidP="00CE3CE9">
      <w:pPr>
        <w:spacing w:after="0"/>
        <w:ind w:firstLine="720"/>
        <w:jc w:val="both"/>
        <w:rPr>
          <w:rFonts w:ascii="Times New Roman" w:hAnsi="Times New Roman" w:cs="Times New Roman"/>
          <w:sz w:val="24"/>
          <w:szCs w:val="24"/>
        </w:rPr>
      </w:pPr>
      <w:r w:rsidRPr="00C42327">
        <w:rPr>
          <w:rFonts w:ascii="Times New Roman" w:hAnsi="Times New Roman" w:cs="Times New Roman"/>
          <w:sz w:val="24"/>
          <w:szCs w:val="24"/>
        </w:rPr>
        <w:t>Projekta mērķis ir atjaunot un pilnveidot ēku, izveidojot mūsdienīgu un funkcionālu tirgus telpu vietējo ražotāju, amatnieku un tirgotāju darbības nodrošināšanai, vienlaikus uzlabojot ēkas tehnisko stāvokli, energoefektivitāti un apmeklētāju komfortu.</w:t>
      </w:r>
    </w:p>
    <w:p w14:paraId="6AA074EC" w14:textId="0A8B6F2E" w:rsidR="00FA5D3D" w:rsidRPr="00C42327" w:rsidRDefault="00226ABD" w:rsidP="00CE3CE9">
      <w:pPr>
        <w:spacing w:before="120" w:after="0"/>
        <w:jc w:val="both"/>
        <w:rPr>
          <w:rFonts w:ascii="Times New Roman" w:hAnsi="Times New Roman" w:cs="Times New Roman"/>
          <w:sz w:val="24"/>
          <w:szCs w:val="24"/>
        </w:rPr>
      </w:pPr>
      <w:r>
        <w:rPr>
          <w:rFonts w:ascii="Times New Roman" w:hAnsi="Times New Roman" w:cs="Times New Roman"/>
          <w:sz w:val="24"/>
          <w:szCs w:val="24"/>
        </w:rPr>
        <w:t>Remontdarbi</w:t>
      </w:r>
      <w:r w:rsidR="00FA5D3D" w:rsidRPr="00C42327">
        <w:rPr>
          <w:rFonts w:ascii="Times New Roman" w:hAnsi="Times New Roman" w:cs="Times New Roman"/>
          <w:sz w:val="24"/>
          <w:szCs w:val="24"/>
        </w:rPr>
        <w:t xml:space="preserve"> veicami saskaņā ar:</w:t>
      </w:r>
    </w:p>
    <w:p w14:paraId="28B268FD" w14:textId="77777777" w:rsidR="00FA5D3D" w:rsidRPr="00FA5D3D" w:rsidRDefault="00FA5D3D" w:rsidP="00CE3CE9">
      <w:pPr>
        <w:pStyle w:val="ListParagraph"/>
        <w:numPr>
          <w:ilvl w:val="0"/>
          <w:numId w:val="4"/>
        </w:numPr>
        <w:spacing w:after="0"/>
        <w:jc w:val="both"/>
        <w:rPr>
          <w:rFonts w:ascii="Times New Roman" w:hAnsi="Times New Roman" w:cs="Times New Roman"/>
          <w:sz w:val="24"/>
          <w:szCs w:val="24"/>
        </w:rPr>
      </w:pPr>
      <w:r w:rsidRPr="00FA5D3D">
        <w:rPr>
          <w:rFonts w:ascii="Times New Roman" w:hAnsi="Times New Roman" w:cs="Times New Roman"/>
          <w:sz w:val="24"/>
          <w:szCs w:val="24"/>
        </w:rPr>
        <w:t xml:space="preserve">Būvniecības likumu; </w:t>
      </w:r>
    </w:p>
    <w:p w14:paraId="5F7270EC" w14:textId="77777777" w:rsidR="00FA5D3D" w:rsidRPr="00FA5D3D" w:rsidRDefault="00FA5D3D" w:rsidP="00CE3CE9">
      <w:pPr>
        <w:pStyle w:val="ListParagraph"/>
        <w:numPr>
          <w:ilvl w:val="0"/>
          <w:numId w:val="4"/>
        </w:numPr>
        <w:spacing w:after="0"/>
        <w:jc w:val="both"/>
        <w:rPr>
          <w:rFonts w:ascii="Times New Roman" w:hAnsi="Times New Roman" w:cs="Times New Roman"/>
          <w:sz w:val="24"/>
          <w:szCs w:val="24"/>
        </w:rPr>
      </w:pPr>
      <w:r w:rsidRPr="00FA5D3D">
        <w:rPr>
          <w:rFonts w:ascii="Times New Roman" w:hAnsi="Times New Roman" w:cs="Times New Roman"/>
          <w:sz w:val="24"/>
          <w:szCs w:val="24"/>
        </w:rPr>
        <w:t xml:space="preserve">Ministru kabineta noteikumiem Nr.500 "Vispārīgie būvnoteikumi"; </w:t>
      </w:r>
    </w:p>
    <w:p w14:paraId="446304B8" w14:textId="77777777" w:rsidR="00FA5D3D" w:rsidRPr="00FA5D3D" w:rsidRDefault="00FA5D3D" w:rsidP="00CE3CE9">
      <w:pPr>
        <w:pStyle w:val="ListParagraph"/>
        <w:numPr>
          <w:ilvl w:val="0"/>
          <w:numId w:val="4"/>
        </w:numPr>
        <w:spacing w:after="0"/>
        <w:jc w:val="both"/>
        <w:rPr>
          <w:rFonts w:ascii="Times New Roman" w:hAnsi="Times New Roman" w:cs="Times New Roman"/>
          <w:sz w:val="24"/>
          <w:szCs w:val="24"/>
        </w:rPr>
      </w:pPr>
      <w:r w:rsidRPr="00FA5D3D">
        <w:rPr>
          <w:rFonts w:ascii="Times New Roman" w:hAnsi="Times New Roman" w:cs="Times New Roman"/>
          <w:sz w:val="24"/>
          <w:szCs w:val="24"/>
        </w:rPr>
        <w:t xml:space="preserve">Ministru kabineta noteikumiem Nr.529 "Ēku būvnoteikumi"; </w:t>
      </w:r>
    </w:p>
    <w:p w14:paraId="25B8F1C5" w14:textId="77777777" w:rsidR="00FA5D3D" w:rsidRPr="00FA5D3D" w:rsidRDefault="00FA5D3D" w:rsidP="00CE3CE9">
      <w:pPr>
        <w:pStyle w:val="ListParagraph"/>
        <w:numPr>
          <w:ilvl w:val="0"/>
          <w:numId w:val="4"/>
        </w:numPr>
        <w:spacing w:after="0"/>
        <w:jc w:val="both"/>
        <w:rPr>
          <w:rFonts w:ascii="Times New Roman" w:hAnsi="Times New Roman" w:cs="Times New Roman"/>
          <w:sz w:val="24"/>
          <w:szCs w:val="24"/>
        </w:rPr>
      </w:pPr>
      <w:r w:rsidRPr="00FA5D3D">
        <w:rPr>
          <w:rFonts w:ascii="Times New Roman" w:hAnsi="Times New Roman" w:cs="Times New Roman"/>
          <w:sz w:val="24"/>
          <w:szCs w:val="24"/>
        </w:rPr>
        <w:t xml:space="preserve">LBN 201-15 "Būvju ugunsdrošība"; </w:t>
      </w:r>
    </w:p>
    <w:p w14:paraId="431FCDC3" w14:textId="77777777" w:rsidR="00FA5D3D" w:rsidRPr="00FA5D3D" w:rsidRDefault="00FA5D3D" w:rsidP="00CE3CE9">
      <w:pPr>
        <w:pStyle w:val="ListParagraph"/>
        <w:numPr>
          <w:ilvl w:val="0"/>
          <w:numId w:val="4"/>
        </w:numPr>
        <w:spacing w:after="0"/>
        <w:jc w:val="both"/>
        <w:rPr>
          <w:rFonts w:ascii="Times New Roman" w:hAnsi="Times New Roman" w:cs="Times New Roman"/>
          <w:sz w:val="24"/>
          <w:szCs w:val="24"/>
        </w:rPr>
      </w:pPr>
      <w:r w:rsidRPr="00FA5D3D">
        <w:rPr>
          <w:rFonts w:ascii="Times New Roman" w:hAnsi="Times New Roman" w:cs="Times New Roman"/>
          <w:sz w:val="24"/>
          <w:szCs w:val="24"/>
        </w:rPr>
        <w:t>citiem spēkā esošajiem normatīvajiem aktiem.</w:t>
      </w:r>
    </w:p>
    <w:p w14:paraId="74B14374" w14:textId="77777777" w:rsidR="00FA5D3D" w:rsidRPr="00C42327" w:rsidRDefault="00FA5D3D" w:rsidP="00FA5D3D">
      <w:pPr>
        <w:pStyle w:val="ListParagraph"/>
        <w:spacing w:after="0" w:line="240" w:lineRule="auto"/>
        <w:ind w:left="0"/>
        <w:rPr>
          <w:rFonts w:ascii="Times New Roman" w:hAnsi="Times New Roman" w:cs="Times New Roman"/>
          <w:sz w:val="24"/>
          <w:szCs w:val="24"/>
        </w:rPr>
      </w:pPr>
    </w:p>
    <w:p w14:paraId="4AFE6A12" w14:textId="4B65AA1C" w:rsidR="00A53EC7" w:rsidRPr="00C42327" w:rsidRDefault="00A53EC7" w:rsidP="00FA5D3D">
      <w:pPr>
        <w:pStyle w:val="ListParagraph"/>
        <w:numPr>
          <w:ilvl w:val="0"/>
          <w:numId w:val="2"/>
        </w:numPr>
        <w:spacing w:after="0" w:line="240" w:lineRule="auto"/>
        <w:ind w:left="284" w:hanging="284"/>
        <w:rPr>
          <w:rFonts w:ascii="Times New Roman" w:hAnsi="Times New Roman" w:cs="Times New Roman"/>
          <w:b/>
          <w:bCs/>
          <w:sz w:val="24"/>
          <w:szCs w:val="24"/>
        </w:rPr>
      </w:pPr>
      <w:r w:rsidRPr="00C42327">
        <w:rPr>
          <w:rFonts w:ascii="Times New Roman" w:hAnsi="Times New Roman" w:cs="Times New Roman"/>
          <w:b/>
          <w:bCs/>
          <w:sz w:val="24"/>
          <w:szCs w:val="24"/>
        </w:rPr>
        <w:t>Esošā situācija</w:t>
      </w:r>
    </w:p>
    <w:p w14:paraId="2F98569B" w14:textId="77777777" w:rsidR="006F7C01" w:rsidRDefault="00CE3CE9" w:rsidP="00CE3CE9">
      <w:pPr>
        <w:spacing w:after="0" w:line="240" w:lineRule="auto"/>
        <w:ind w:firstLine="720"/>
        <w:jc w:val="both"/>
        <w:rPr>
          <w:rFonts w:ascii="Times New Roman" w:hAnsi="Times New Roman" w:cs="Times New Roman"/>
          <w:sz w:val="24"/>
          <w:szCs w:val="24"/>
        </w:rPr>
      </w:pPr>
      <w:r w:rsidRPr="00C42327">
        <w:rPr>
          <w:rFonts w:ascii="Times New Roman" w:hAnsi="Times New Roman" w:cs="Times New Roman"/>
          <w:sz w:val="24"/>
          <w:szCs w:val="24"/>
        </w:rPr>
        <w:t xml:space="preserve">Objekts atrodas Rīgas ielā 65A, Gulbenē, zemes vienībā ar kadastra numuru 5001 007 0104. Ēka ir tirdzniecības centra ēka ar kadastra apzīmējumu 5001 007 0104 002 un atbilstoši būvju klasifikācijai pieder pie vairumtirdzniecības un mazumtirdzniecības ēkām (kods 1230). </w:t>
      </w:r>
    </w:p>
    <w:p w14:paraId="4D4A0947" w14:textId="55DCCFF3" w:rsidR="00FA5D3D" w:rsidRPr="00C42327" w:rsidRDefault="006F7C01" w:rsidP="006F7C01">
      <w:pPr>
        <w:spacing w:after="0" w:line="240" w:lineRule="auto"/>
        <w:jc w:val="both"/>
        <w:rPr>
          <w:rFonts w:ascii="Times New Roman" w:hAnsi="Times New Roman" w:cs="Times New Roman"/>
          <w:sz w:val="24"/>
          <w:szCs w:val="24"/>
        </w:rPr>
      </w:pPr>
      <w:r w:rsidRPr="006F7C01">
        <w:rPr>
          <w:rFonts w:ascii="Times New Roman" w:hAnsi="Times New Roman" w:cs="Times New Roman"/>
          <w:sz w:val="24"/>
          <w:szCs w:val="24"/>
        </w:rPr>
        <w:t>Saskaņā ar pieejamajiem kadastra datiem ēka ekspluatācijā nodota 2005. gadā.</w:t>
      </w:r>
      <w:r w:rsidR="00CE3CE9" w:rsidRPr="00C42327">
        <w:rPr>
          <w:rFonts w:ascii="Times New Roman" w:hAnsi="Times New Roman" w:cs="Times New Roman"/>
          <w:sz w:val="24"/>
          <w:szCs w:val="24"/>
        </w:rPr>
        <w:t xml:space="preserve"> Ēkas apbūves laukums ir 1105 m², kopējā platība – 1329,8 m², būvtilpums – 6445 m³. Ēkai ir divi virszemes stāvi.</w:t>
      </w:r>
    </w:p>
    <w:p w14:paraId="2AC78784" w14:textId="77777777" w:rsidR="00CE3CE9" w:rsidRPr="00CE3CE9" w:rsidRDefault="00CE3CE9" w:rsidP="00CE3CE9">
      <w:pPr>
        <w:spacing w:before="120" w:after="0" w:line="240" w:lineRule="auto"/>
        <w:jc w:val="both"/>
        <w:rPr>
          <w:rFonts w:ascii="Times New Roman" w:hAnsi="Times New Roman" w:cs="Times New Roman"/>
          <w:sz w:val="24"/>
          <w:szCs w:val="24"/>
        </w:rPr>
      </w:pPr>
      <w:r w:rsidRPr="00CE3CE9">
        <w:rPr>
          <w:rFonts w:ascii="Times New Roman" w:hAnsi="Times New Roman" w:cs="Times New Roman"/>
          <w:sz w:val="24"/>
          <w:szCs w:val="24"/>
        </w:rPr>
        <w:t>Ēka sastāv no trim funkcionāli un konstruktīvi atšķirīgām daļām:</w:t>
      </w:r>
    </w:p>
    <w:p w14:paraId="43A690B2" w14:textId="77777777" w:rsidR="00CE3CE9" w:rsidRPr="00CE3CE9" w:rsidRDefault="00CE3CE9" w:rsidP="00840E2E">
      <w:pPr>
        <w:numPr>
          <w:ilvl w:val="0"/>
          <w:numId w:val="6"/>
        </w:numPr>
        <w:spacing w:after="0" w:line="240" w:lineRule="auto"/>
        <w:jc w:val="both"/>
        <w:rPr>
          <w:rFonts w:ascii="Times New Roman" w:hAnsi="Times New Roman" w:cs="Times New Roman"/>
          <w:sz w:val="24"/>
          <w:szCs w:val="24"/>
        </w:rPr>
      </w:pPr>
      <w:r w:rsidRPr="00CE3CE9">
        <w:rPr>
          <w:rFonts w:ascii="Times New Roman" w:hAnsi="Times New Roman" w:cs="Times New Roman"/>
          <w:sz w:val="24"/>
          <w:szCs w:val="24"/>
        </w:rPr>
        <w:t xml:space="preserve">vienstāva tirdzniecības zāles; </w:t>
      </w:r>
    </w:p>
    <w:p w14:paraId="6809C9EA" w14:textId="77777777" w:rsidR="00CE3CE9" w:rsidRPr="00CE3CE9" w:rsidRDefault="00CE3CE9" w:rsidP="00840E2E">
      <w:pPr>
        <w:numPr>
          <w:ilvl w:val="0"/>
          <w:numId w:val="6"/>
        </w:numPr>
        <w:spacing w:after="0" w:line="240" w:lineRule="auto"/>
        <w:jc w:val="both"/>
        <w:rPr>
          <w:rFonts w:ascii="Times New Roman" w:hAnsi="Times New Roman" w:cs="Times New Roman"/>
          <w:sz w:val="24"/>
          <w:szCs w:val="24"/>
        </w:rPr>
      </w:pPr>
      <w:r w:rsidRPr="00CE3CE9">
        <w:rPr>
          <w:rFonts w:ascii="Times New Roman" w:hAnsi="Times New Roman" w:cs="Times New Roman"/>
          <w:sz w:val="24"/>
          <w:szCs w:val="24"/>
        </w:rPr>
        <w:t xml:space="preserve">gareniska gaiteņa gar galveno fasādi; </w:t>
      </w:r>
    </w:p>
    <w:p w14:paraId="5A93FA43" w14:textId="77777777" w:rsidR="00CE3CE9" w:rsidRPr="00CE3CE9" w:rsidRDefault="00CE3CE9" w:rsidP="00840E2E">
      <w:pPr>
        <w:numPr>
          <w:ilvl w:val="0"/>
          <w:numId w:val="6"/>
        </w:numPr>
        <w:spacing w:after="0" w:line="240" w:lineRule="auto"/>
        <w:jc w:val="both"/>
        <w:rPr>
          <w:rFonts w:ascii="Times New Roman" w:hAnsi="Times New Roman" w:cs="Times New Roman"/>
          <w:sz w:val="24"/>
          <w:szCs w:val="24"/>
        </w:rPr>
      </w:pPr>
      <w:r w:rsidRPr="00CE3CE9">
        <w:rPr>
          <w:rFonts w:ascii="Times New Roman" w:hAnsi="Times New Roman" w:cs="Times New Roman"/>
          <w:sz w:val="24"/>
          <w:szCs w:val="24"/>
        </w:rPr>
        <w:t xml:space="preserve">divstāvu daļas, kurā izvietotas noliktavas, administratīvās, tehniskās un palīgtelpas. </w:t>
      </w:r>
    </w:p>
    <w:p w14:paraId="4390517F" w14:textId="06E0B3FF" w:rsidR="00CE3CE9" w:rsidRPr="00C42327" w:rsidRDefault="00CE3CE9" w:rsidP="00840E2E">
      <w:pPr>
        <w:spacing w:before="120" w:after="0" w:line="240" w:lineRule="auto"/>
        <w:jc w:val="both"/>
        <w:rPr>
          <w:rFonts w:ascii="Times New Roman" w:hAnsi="Times New Roman" w:cs="Times New Roman"/>
          <w:sz w:val="24"/>
          <w:szCs w:val="24"/>
        </w:rPr>
      </w:pPr>
      <w:r w:rsidRPr="00C42327">
        <w:rPr>
          <w:rFonts w:ascii="Times New Roman" w:hAnsi="Times New Roman" w:cs="Times New Roman"/>
          <w:sz w:val="24"/>
          <w:szCs w:val="24"/>
        </w:rPr>
        <w:t>Ēkas konstruktīvais raksturojums:</w:t>
      </w:r>
    </w:p>
    <w:p w14:paraId="02F954E2" w14:textId="3227D74D" w:rsidR="00CE3CE9" w:rsidRPr="00C42327" w:rsidRDefault="00CE3CE9" w:rsidP="00840E2E">
      <w:pPr>
        <w:numPr>
          <w:ilvl w:val="0"/>
          <w:numId w:val="6"/>
        </w:numPr>
        <w:spacing w:after="0" w:line="240" w:lineRule="auto"/>
        <w:jc w:val="both"/>
        <w:rPr>
          <w:rFonts w:ascii="Times New Roman" w:hAnsi="Times New Roman" w:cs="Times New Roman"/>
          <w:sz w:val="24"/>
          <w:szCs w:val="24"/>
        </w:rPr>
      </w:pPr>
      <w:r w:rsidRPr="00C42327">
        <w:rPr>
          <w:rFonts w:ascii="Times New Roman" w:hAnsi="Times New Roman" w:cs="Times New Roman"/>
          <w:sz w:val="24"/>
          <w:szCs w:val="24"/>
        </w:rPr>
        <w:t xml:space="preserve">pamati - lentveida dzelzsbetona pamati, kas izbūvēti no dzelzsbetona pamatu blokiem; </w:t>
      </w:r>
    </w:p>
    <w:p w14:paraId="0794872D" w14:textId="7D46AC31" w:rsidR="00CE3CE9" w:rsidRPr="00C42327" w:rsidRDefault="00CE3CE9" w:rsidP="00840E2E">
      <w:pPr>
        <w:numPr>
          <w:ilvl w:val="0"/>
          <w:numId w:val="6"/>
        </w:numPr>
        <w:spacing w:after="0" w:line="240" w:lineRule="auto"/>
        <w:jc w:val="both"/>
        <w:rPr>
          <w:rFonts w:ascii="Times New Roman" w:hAnsi="Times New Roman" w:cs="Times New Roman"/>
          <w:sz w:val="24"/>
          <w:szCs w:val="24"/>
        </w:rPr>
      </w:pPr>
      <w:r w:rsidRPr="00C42327">
        <w:rPr>
          <w:rFonts w:ascii="Times New Roman" w:hAnsi="Times New Roman" w:cs="Times New Roman"/>
          <w:sz w:val="24"/>
          <w:szCs w:val="24"/>
        </w:rPr>
        <w:t>nesošais karkass - ēkas galvenā nesošā sistēma ir metāla karkass;</w:t>
      </w:r>
    </w:p>
    <w:p w14:paraId="239BF47C" w14:textId="51135EC7" w:rsidR="00CE3CE9" w:rsidRPr="00C42327" w:rsidRDefault="00CE3CE9" w:rsidP="00840E2E">
      <w:pPr>
        <w:numPr>
          <w:ilvl w:val="0"/>
          <w:numId w:val="6"/>
        </w:numPr>
        <w:spacing w:after="0" w:line="240" w:lineRule="auto"/>
        <w:jc w:val="both"/>
        <w:rPr>
          <w:rFonts w:ascii="Times New Roman" w:hAnsi="Times New Roman" w:cs="Times New Roman"/>
          <w:sz w:val="24"/>
          <w:szCs w:val="24"/>
        </w:rPr>
      </w:pPr>
      <w:r w:rsidRPr="00C42327">
        <w:rPr>
          <w:rFonts w:ascii="Times New Roman" w:hAnsi="Times New Roman" w:cs="Times New Roman"/>
          <w:sz w:val="24"/>
          <w:szCs w:val="24"/>
        </w:rPr>
        <w:t>ārsienas - Ēkas ārsienas ir izbūvētas no rūpnieciski izgatavotiem sendviča tipa paneļiem ar metāla lokšņu apšuvumu un siltumizolācijas pildījumu. Atsevišķi mezgli izbūvēti no gāzbetona;</w:t>
      </w:r>
    </w:p>
    <w:p w14:paraId="7D62C458" w14:textId="59941C51" w:rsidR="00CE3CE9" w:rsidRPr="00C42327" w:rsidRDefault="00CE3CE9" w:rsidP="00840E2E">
      <w:pPr>
        <w:numPr>
          <w:ilvl w:val="0"/>
          <w:numId w:val="6"/>
        </w:numPr>
        <w:spacing w:after="0" w:line="240" w:lineRule="auto"/>
        <w:jc w:val="both"/>
        <w:rPr>
          <w:rFonts w:ascii="Times New Roman" w:hAnsi="Times New Roman" w:cs="Times New Roman"/>
          <w:sz w:val="24"/>
          <w:szCs w:val="24"/>
        </w:rPr>
      </w:pPr>
      <w:r w:rsidRPr="00C42327">
        <w:rPr>
          <w:rFonts w:ascii="Times New Roman" w:hAnsi="Times New Roman" w:cs="Times New Roman"/>
          <w:sz w:val="24"/>
          <w:szCs w:val="24"/>
        </w:rPr>
        <w:t>pārsegumi - divstāvu daļas starpstāvu pārsegums izbūvēts no saliekamām dzelzsbetona dobumplātnēm, kas balstītas uz metāla sijām;</w:t>
      </w:r>
    </w:p>
    <w:p w14:paraId="3B753E74" w14:textId="16C1006E" w:rsidR="00CE3CE9" w:rsidRPr="00C42327" w:rsidRDefault="00CE3CE9" w:rsidP="00840E2E">
      <w:pPr>
        <w:numPr>
          <w:ilvl w:val="0"/>
          <w:numId w:val="6"/>
        </w:numPr>
        <w:spacing w:after="0" w:line="240" w:lineRule="auto"/>
        <w:jc w:val="both"/>
        <w:rPr>
          <w:rFonts w:ascii="Times New Roman" w:hAnsi="Times New Roman" w:cs="Times New Roman"/>
          <w:sz w:val="24"/>
          <w:szCs w:val="24"/>
        </w:rPr>
      </w:pPr>
      <w:r w:rsidRPr="00C42327">
        <w:rPr>
          <w:rFonts w:ascii="Times New Roman" w:hAnsi="Times New Roman" w:cs="Times New Roman"/>
          <w:sz w:val="24"/>
          <w:szCs w:val="24"/>
        </w:rPr>
        <w:t>jumta konstrukcija - ēkas jumta konstrukcijas veidotas no metāla nesošā karkasa un sendviča tipa jumta paneļiem ar minerālvates siltumizolāciju.</w:t>
      </w:r>
    </w:p>
    <w:p w14:paraId="52450FC4" w14:textId="77777777" w:rsidR="00CE3CE9" w:rsidRPr="00C42327" w:rsidRDefault="00CE3CE9" w:rsidP="00840E2E">
      <w:pPr>
        <w:spacing w:after="0" w:line="240" w:lineRule="auto"/>
        <w:jc w:val="both"/>
        <w:rPr>
          <w:rFonts w:ascii="Times New Roman" w:hAnsi="Times New Roman" w:cs="Times New Roman"/>
          <w:sz w:val="24"/>
          <w:szCs w:val="24"/>
        </w:rPr>
      </w:pPr>
    </w:p>
    <w:p w14:paraId="3C31920E" w14:textId="10D97F67" w:rsidR="00CE3CE9" w:rsidRPr="00CE3CE9" w:rsidRDefault="00CE3CE9" w:rsidP="00840E2E">
      <w:pPr>
        <w:spacing w:before="120" w:after="0" w:line="240" w:lineRule="auto"/>
        <w:jc w:val="both"/>
        <w:rPr>
          <w:rFonts w:ascii="Times New Roman" w:hAnsi="Times New Roman" w:cs="Times New Roman"/>
          <w:sz w:val="24"/>
          <w:szCs w:val="24"/>
        </w:rPr>
      </w:pPr>
      <w:r w:rsidRPr="00CE3CE9">
        <w:rPr>
          <w:rFonts w:ascii="Times New Roman" w:hAnsi="Times New Roman" w:cs="Times New Roman"/>
          <w:sz w:val="24"/>
          <w:szCs w:val="24"/>
        </w:rPr>
        <w:t xml:space="preserve">Ēka tiek izmantota atbilstoši tās paredzētajam lietošanas veidam. </w:t>
      </w:r>
    </w:p>
    <w:p w14:paraId="1D564BCF" w14:textId="2F6C1042" w:rsidR="00A30273" w:rsidRPr="00A30273" w:rsidRDefault="00226ABD" w:rsidP="00CF0610">
      <w:pPr>
        <w:spacing w:before="120" w:after="0" w:line="240" w:lineRule="auto"/>
        <w:ind w:firstLine="720"/>
        <w:jc w:val="both"/>
        <w:rPr>
          <w:rFonts w:ascii="Times New Roman" w:hAnsi="Times New Roman" w:cs="Times New Roman"/>
          <w:sz w:val="24"/>
          <w:szCs w:val="24"/>
        </w:rPr>
      </w:pPr>
      <w:r w:rsidRPr="00226ABD">
        <w:rPr>
          <w:rFonts w:ascii="Times New Roman" w:hAnsi="Times New Roman" w:cs="Times New Roman"/>
          <w:sz w:val="24"/>
          <w:szCs w:val="24"/>
        </w:rPr>
        <w:t>Remont</w:t>
      </w:r>
      <w:r w:rsidR="00A30273" w:rsidRPr="00226ABD">
        <w:rPr>
          <w:rFonts w:ascii="Times New Roman" w:hAnsi="Times New Roman" w:cs="Times New Roman"/>
          <w:sz w:val="24"/>
          <w:szCs w:val="24"/>
        </w:rPr>
        <w:t>darbu</w:t>
      </w:r>
      <w:r w:rsidR="00A30273" w:rsidRPr="00A30273">
        <w:rPr>
          <w:rFonts w:ascii="Times New Roman" w:hAnsi="Times New Roman" w:cs="Times New Roman"/>
          <w:sz w:val="24"/>
          <w:szCs w:val="24"/>
        </w:rPr>
        <w:t xml:space="preserve"> ietvaros netiek mainīti ēkas galvenie konstruktīvie risinājumi un netiek būtiski ietekmētas nesošās konstrukcijas.</w:t>
      </w:r>
    </w:p>
    <w:p w14:paraId="5CDEB935" w14:textId="27705B78" w:rsidR="00FA5D3D" w:rsidRPr="00CF0610" w:rsidRDefault="00CF0610" w:rsidP="00CF0610">
      <w:pPr>
        <w:spacing w:after="0" w:line="240" w:lineRule="auto"/>
        <w:ind w:firstLine="720"/>
        <w:jc w:val="both"/>
        <w:rPr>
          <w:rFonts w:ascii="Times New Roman" w:hAnsi="Times New Roman" w:cs="Times New Roman"/>
          <w:sz w:val="24"/>
          <w:szCs w:val="24"/>
        </w:rPr>
      </w:pPr>
      <w:r w:rsidRPr="00CF0610">
        <w:rPr>
          <w:rFonts w:ascii="Times New Roman" w:hAnsi="Times New Roman" w:cs="Times New Roman"/>
          <w:sz w:val="24"/>
          <w:szCs w:val="24"/>
        </w:rPr>
        <w:t>Paredzētie r</w:t>
      </w:r>
      <w:r w:rsidRPr="00CF0610">
        <w:rPr>
          <w:rFonts w:ascii="Times New Roman" w:hAnsi="Times New Roman" w:cs="Times New Roman"/>
          <w:sz w:val="24"/>
          <w:szCs w:val="24"/>
        </w:rPr>
        <w:t>emontdarbi balstīti uz SIA “J.R. projektu birojs” 2025. gadā izstrādātā tehniskās apsekošanas atzinuma</w:t>
      </w:r>
      <w:r w:rsidR="006F7C01">
        <w:rPr>
          <w:rFonts w:ascii="Times New Roman" w:hAnsi="Times New Roman" w:cs="Times New Roman"/>
          <w:sz w:val="24"/>
          <w:szCs w:val="24"/>
        </w:rPr>
        <w:t xml:space="preserve"> par ēku Rīgas ielā 65A, Gulbenē</w:t>
      </w:r>
      <w:r w:rsidRPr="00CF0610">
        <w:rPr>
          <w:rFonts w:ascii="Times New Roman" w:hAnsi="Times New Roman" w:cs="Times New Roman"/>
          <w:sz w:val="24"/>
          <w:szCs w:val="24"/>
        </w:rPr>
        <w:t xml:space="preserve"> secinājumiem un rekomendācijām, kā arī uz sertificēta būvspeciālista veiktās vizuālās apsekošanas rezultātiem. Darbu risinājumi izstrādāti, ņemot vērā apsekošanas laikā konstatēto ēkas tehnisko stāvokli un nepieciešamos atjaunošanas pasākumus.</w:t>
      </w:r>
    </w:p>
    <w:p w14:paraId="5B569E09" w14:textId="77777777" w:rsidR="00CF0610" w:rsidRDefault="00CF0610" w:rsidP="003D17EB">
      <w:pPr>
        <w:spacing w:after="0" w:line="240" w:lineRule="auto"/>
        <w:rPr>
          <w:rFonts w:ascii="Times New Roman" w:hAnsi="Times New Roman" w:cs="Times New Roman"/>
          <w:color w:val="EE0000"/>
          <w:sz w:val="24"/>
          <w:szCs w:val="24"/>
        </w:rPr>
      </w:pPr>
    </w:p>
    <w:p w14:paraId="197E95CD" w14:textId="77777777" w:rsidR="00CF0610" w:rsidRPr="00C42327" w:rsidRDefault="00CF0610" w:rsidP="003D17EB">
      <w:pPr>
        <w:spacing w:after="0" w:line="240" w:lineRule="auto"/>
        <w:rPr>
          <w:rFonts w:ascii="Times New Roman" w:hAnsi="Times New Roman" w:cs="Times New Roman"/>
          <w:color w:val="EE0000"/>
          <w:sz w:val="24"/>
          <w:szCs w:val="24"/>
        </w:rPr>
      </w:pPr>
    </w:p>
    <w:p w14:paraId="41CC53C3" w14:textId="39983CD5" w:rsidR="00A53EC7" w:rsidRPr="00C42327" w:rsidRDefault="00A53EC7" w:rsidP="00840E2E">
      <w:pPr>
        <w:pStyle w:val="ListParagraph"/>
        <w:numPr>
          <w:ilvl w:val="0"/>
          <w:numId w:val="2"/>
        </w:numPr>
        <w:spacing w:after="0" w:line="240" w:lineRule="auto"/>
        <w:ind w:left="284" w:hanging="284"/>
        <w:rPr>
          <w:rFonts w:ascii="Times New Roman" w:hAnsi="Times New Roman" w:cs="Times New Roman"/>
          <w:b/>
          <w:bCs/>
          <w:sz w:val="24"/>
          <w:szCs w:val="24"/>
        </w:rPr>
      </w:pPr>
      <w:r w:rsidRPr="00C42327">
        <w:rPr>
          <w:rFonts w:ascii="Times New Roman" w:hAnsi="Times New Roman" w:cs="Times New Roman"/>
          <w:b/>
          <w:bCs/>
          <w:sz w:val="24"/>
          <w:szCs w:val="24"/>
        </w:rPr>
        <w:t>Arhitektūra un plānojums</w:t>
      </w:r>
    </w:p>
    <w:p w14:paraId="54751783" w14:textId="43EEFCD5" w:rsidR="00840E2E" w:rsidRPr="00C42327" w:rsidRDefault="00840E2E" w:rsidP="00840E2E">
      <w:pPr>
        <w:spacing w:after="0" w:line="240" w:lineRule="auto"/>
        <w:ind w:firstLine="720"/>
        <w:jc w:val="both"/>
        <w:rPr>
          <w:rFonts w:ascii="Times New Roman" w:hAnsi="Times New Roman" w:cs="Times New Roman"/>
          <w:sz w:val="24"/>
          <w:szCs w:val="24"/>
        </w:rPr>
      </w:pPr>
      <w:r w:rsidRPr="00C42327">
        <w:rPr>
          <w:rFonts w:ascii="Times New Roman" w:hAnsi="Times New Roman" w:cs="Times New Roman"/>
          <w:sz w:val="24"/>
          <w:szCs w:val="24"/>
        </w:rPr>
        <w:t xml:space="preserve">Projektā paredzēta esošās tirdzniecības ēkas telpu atjaunošana un funkcionāla pārplānošana, pielāgojot tās daudzfunkcionālas tirgus telpas vajadzībām. </w:t>
      </w:r>
      <w:r w:rsidR="00226ABD" w:rsidRPr="00226ABD">
        <w:rPr>
          <w:rFonts w:ascii="Times New Roman" w:hAnsi="Times New Roman" w:cs="Times New Roman"/>
          <w:sz w:val="24"/>
          <w:szCs w:val="24"/>
        </w:rPr>
        <w:t>Remont</w:t>
      </w:r>
      <w:r w:rsidRPr="00226ABD">
        <w:rPr>
          <w:rFonts w:ascii="Times New Roman" w:hAnsi="Times New Roman" w:cs="Times New Roman"/>
          <w:sz w:val="24"/>
          <w:szCs w:val="24"/>
        </w:rPr>
        <w:t>darbi</w:t>
      </w:r>
      <w:r w:rsidRPr="00C42327">
        <w:rPr>
          <w:rFonts w:ascii="Times New Roman" w:hAnsi="Times New Roman" w:cs="Times New Roman"/>
          <w:sz w:val="24"/>
          <w:szCs w:val="24"/>
        </w:rPr>
        <w:t xml:space="preserve"> paredzēti esošās ēkas apjomā, nemainot ēkas ārējos gabarītus, stāvu skaitu un galvenās nesošās konstrukcijas.</w:t>
      </w:r>
    </w:p>
    <w:p w14:paraId="25BEADE1" w14:textId="3E02A996" w:rsidR="00840E2E" w:rsidRPr="00C42327" w:rsidRDefault="00226ABD" w:rsidP="00840E2E">
      <w:pPr>
        <w:spacing w:after="0" w:line="240" w:lineRule="auto"/>
        <w:ind w:firstLine="720"/>
        <w:jc w:val="both"/>
        <w:rPr>
          <w:rFonts w:ascii="Times New Roman" w:hAnsi="Times New Roman" w:cs="Times New Roman"/>
          <w:sz w:val="24"/>
          <w:szCs w:val="24"/>
        </w:rPr>
      </w:pPr>
      <w:r w:rsidRPr="00226ABD">
        <w:rPr>
          <w:rFonts w:ascii="Times New Roman" w:hAnsi="Times New Roman" w:cs="Times New Roman"/>
          <w:sz w:val="24"/>
          <w:szCs w:val="24"/>
        </w:rPr>
        <w:t>Remont</w:t>
      </w:r>
      <w:r w:rsidR="00840E2E" w:rsidRPr="00226ABD">
        <w:rPr>
          <w:rFonts w:ascii="Times New Roman" w:hAnsi="Times New Roman" w:cs="Times New Roman"/>
          <w:sz w:val="24"/>
          <w:szCs w:val="24"/>
        </w:rPr>
        <w:t>darbu</w:t>
      </w:r>
      <w:r w:rsidR="00840E2E" w:rsidRPr="00C42327">
        <w:rPr>
          <w:rFonts w:ascii="Times New Roman" w:hAnsi="Times New Roman" w:cs="Times New Roman"/>
          <w:sz w:val="24"/>
          <w:szCs w:val="24"/>
        </w:rPr>
        <w:t xml:space="preserve"> ietvaros paredzēta atsevišķu esošo nenesošo starpsienu demontāža atbilstoši rasējumam BK-001. Demontāžas darbi neietekmē ēkas galvenās nesošās konstrukcijas, to noturību.</w:t>
      </w:r>
    </w:p>
    <w:p w14:paraId="5E9E1179" w14:textId="320231D9" w:rsidR="00840E2E" w:rsidRPr="00C42327" w:rsidRDefault="00840E2E" w:rsidP="00840E2E">
      <w:pPr>
        <w:spacing w:after="0" w:line="240" w:lineRule="auto"/>
        <w:ind w:firstLine="720"/>
        <w:jc w:val="both"/>
        <w:rPr>
          <w:rFonts w:ascii="Times New Roman" w:hAnsi="Times New Roman" w:cs="Times New Roman"/>
          <w:sz w:val="24"/>
          <w:szCs w:val="24"/>
        </w:rPr>
      </w:pPr>
      <w:r w:rsidRPr="00C42327">
        <w:rPr>
          <w:rFonts w:ascii="Times New Roman" w:hAnsi="Times New Roman" w:cs="Times New Roman"/>
          <w:sz w:val="24"/>
          <w:szCs w:val="24"/>
        </w:rPr>
        <w:t>Projektā paredzēta jaunu aiļu izbūve esošajās nenesošajās starpsienās un atsevišķās norobežojošajās konstrukcijās, nodrošinot ērtāku telpu savstarpējo saistību un funkcionālo plūsmu. Jaunajās ailēs paredzēta durvju vai vārtu montāža atbilstoši telpu ekspluatācijas prasībām. Virs atsevišķiem jaunizveidojamajiem atvērumiem izbūvējams metāla pastiprinājuma rāmis no tērauda profiliem. Pastiprinājuma konstrukcija izgatavojama no tērauda kvadrātprofiliem 100×100×5 mm (S235), ievērojot projektā paredzētos izmērus un mezglu risinājumus.</w:t>
      </w:r>
    </w:p>
    <w:p w14:paraId="152885A7" w14:textId="396F77DD" w:rsidR="00BD2644" w:rsidRDefault="00226ABD" w:rsidP="00753B3A">
      <w:pPr>
        <w:spacing w:after="0" w:line="240" w:lineRule="auto"/>
        <w:ind w:firstLine="720"/>
        <w:jc w:val="both"/>
        <w:rPr>
          <w:rFonts w:ascii="Times New Roman" w:hAnsi="Times New Roman" w:cs="Times New Roman"/>
          <w:sz w:val="24"/>
          <w:szCs w:val="24"/>
        </w:rPr>
      </w:pPr>
      <w:r w:rsidRPr="00226ABD">
        <w:rPr>
          <w:rFonts w:ascii="Times New Roman" w:hAnsi="Times New Roman" w:cs="Times New Roman"/>
          <w:sz w:val="24"/>
          <w:szCs w:val="24"/>
        </w:rPr>
        <w:t>Remont</w:t>
      </w:r>
      <w:r w:rsidR="00BD2644" w:rsidRPr="00226ABD">
        <w:rPr>
          <w:rFonts w:ascii="Times New Roman" w:hAnsi="Times New Roman" w:cs="Times New Roman"/>
          <w:sz w:val="24"/>
          <w:szCs w:val="24"/>
        </w:rPr>
        <w:t>darbu</w:t>
      </w:r>
      <w:r w:rsidR="00BD2644" w:rsidRPr="00BD2644">
        <w:rPr>
          <w:rFonts w:ascii="Times New Roman" w:hAnsi="Times New Roman" w:cs="Times New Roman"/>
          <w:sz w:val="24"/>
          <w:szCs w:val="24"/>
        </w:rPr>
        <w:t xml:space="preserve"> laikā paredzēta telpu iekšējās apdares atjaunošana, kā arī fasādes dekoratīvo apdares elementu remonts un atjaunošana vietās, kur konstatēti ekspluatācijas laikā radušies bojājumi.</w:t>
      </w:r>
    </w:p>
    <w:p w14:paraId="2C91D74E" w14:textId="337D8D63" w:rsidR="00753B3A" w:rsidRPr="00753B3A" w:rsidRDefault="00226ABD" w:rsidP="00753B3A">
      <w:pPr>
        <w:spacing w:after="0" w:line="240" w:lineRule="auto"/>
        <w:ind w:firstLine="720"/>
        <w:jc w:val="both"/>
        <w:rPr>
          <w:rFonts w:ascii="Times New Roman" w:hAnsi="Times New Roman" w:cs="Times New Roman"/>
          <w:sz w:val="24"/>
          <w:szCs w:val="24"/>
        </w:rPr>
      </w:pPr>
      <w:r w:rsidRPr="00226ABD">
        <w:rPr>
          <w:rFonts w:ascii="Times New Roman" w:hAnsi="Times New Roman" w:cs="Times New Roman"/>
          <w:sz w:val="24"/>
          <w:szCs w:val="24"/>
        </w:rPr>
        <w:t>Remont</w:t>
      </w:r>
      <w:r w:rsidR="00753B3A" w:rsidRPr="00226ABD">
        <w:rPr>
          <w:rFonts w:ascii="Times New Roman" w:hAnsi="Times New Roman" w:cs="Times New Roman"/>
          <w:sz w:val="24"/>
          <w:szCs w:val="24"/>
        </w:rPr>
        <w:t>darbu</w:t>
      </w:r>
      <w:r w:rsidR="00753B3A" w:rsidRPr="00C42327">
        <w:rPr>
          <w:rFonts w:ascii="Times New Roman" w:hAnsi="Times New Roman" w:cs="Times New Roman"/>
          <w:sz w:val="24"/>
          <w:szCs w:val="24"/>
        </w:rPr>
        <w:t xml:space="preserve"> ietvaros</w:t>
      </w:r>
      <w:r w:rsidR="00753B3A" w:rsidRPr="00753B3A">
        <w:rPr>
          <w:rFonts w:ascii="Times New Roman" w:hAnsi="Times New Roman" w:cs="Times New Roman"/>
          <w:sz w:val="24"/>
          <w:szCs w:val="24"/>
        </w:rPr>
        <w:t xml:space="preserve"> paredzēta esošā jumta hidroizolācijas seguma atjaunošana. Pirms darbu veikšanas paredzēta esošā jumta seguma attīrīšana, virsmas mazgāšana, kustīgo elementu nostiprināšana un lokālu bojājumu hermetizācija. </w:t>
      </w:r>
    </w:p>
    <w:p w14:paraId="71FD9822" w14:textId="6865D973" w:rsidR="00753B3A" w:rsidRPr="00753B3A" w:rsidRDefault="0059356C" w:rsidP="00753B3A">
      <w:pPr>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H</w:t>
      </w:r>
      <w:r w:rsidR="00753B3A" w:rsidRPr="00753B3A">
        <w:rPr>
          <w:rFonts w:ascii="Times New Roman" w:hAnsi="Times New Roman" w:cs="Times New Roman"/>
          <w:sz w:val="24"/>
          <w:szCs w:val="24"/>
        </w:rPr>
        <w:t xml:space="preserve">idroizolācijas segums </w:t>
      </w:r>
      <w:r>
        <w:rPr>
          <w:rFonts w:ascii="Times New Roman" w:hAnsi="Times New Roman" w:cs="Times New Roman"/>
          <w:sz w:val="24"/>
          <w:szCs w:val="24"/>
        </w:rPr>
        <w:t>atjaunojams</w:t>
      </w:r>
      <w:r w:rsidR="006F7C01">
        <w:rPr>
          <w:rFonts w:ascii="Times New Roman" w:hAnsi="Times New Roman" w:cs="Times New Roman"/>
          <w:sz w:val="24"/>
          <w:szCs w:val="24"/>
        </w:rPr>
        <w:t>,</w:t>
      </w:r>
      <w:r>
        <w:rPr>
          <w:rFonts w:ascii="Times New Roman" w:hAnsi="Times New Roman" w:cs="Times New Roman"/>
          <w:sz w:val="24"/>
          <w:szCs w:val="24"/>
        </w:rPr>
        <w:t xml:space="preserve"> izmantojot</w:t>
      </w:r>
      <w:r w:rsidR="00753B3A" w:rsidRPr="00753B3A">
        <w:rPr>
          <w:rFonts w:ascii="Times New Roman" w:hAnsi="Times New Roman" w:cs="Times New Roman"/>
          <w:sz w:val="24"/>
          <w:szCs w:val="24"/>
        </w:rPr>
        <w:t xml:space="preserve"> mehāniski stiprinām</w:t>
      </w:r>
      <w:r>
        <w:rPr>
          <w:rFonts w:ascii="Times New Roman" w:hAnsi="Times New Roman" w:cs="Times New Roman"/>
          <w:sz w:val="24"/>
          <w:szCs w:val="24"/>
        </w:rPr>
        <w:t>u</w:t>
      </w:r>
      <w:r w:rsidR="00753B3A" w:rsidRPr="00753B3A">
        <w:rPr>
          <w:rFonts w:ascii="Times New Roman" w:hAnsi="Times New Roman" w:cs="Times New Roman"/>
          <w:sz w:val="24"/>
          <w:szCs w:val="24"/>
        </w:rPr>
        <w:t xml:space="preserve"> PVC membrān</w:t>
      </w:r>
      <w:r w:rsidR="007903DE">
        <w:rPr>
          <w:rFonts w:ascii="Times New Roman" w:hAnsi="Times New Roman" w:cs="Times New Roman"/>
          <w:sz w:val="24"/>
          <w:szCs w:val="24"/>
        </w:rPr>
        <w:t>u</w:t>
      </w:r>
      <w:r w:rsidR="00753B3A" w:rsidRPr="00753B3A">
        <w:rPr>
          <w:rFonts w:ascii="Times New Roman" w:hAnsi="Times New Roman" w:cs="Times New Roman"/>
          <w:sz w:val="24"/>
          <w:szCs w:val="24"/>
        </w:rPr>
        <w:t xml:space="preserve"> FATRAFOL 810/V vai tehniski līdzvērtīga materiāl</w:t>
      </w:r>
      <w:r>
        <w:rPr>
          <w:rFonts w:ascii="Times New Roman" w:hAnsi="Times New Roman" w:cs="Times New Roman"/>
          <w:sz w:val="24"/>
          <w:szCs w:val="24"/>
        </w:rPr>
        <w:t>u</w:t>
      </w:r>
      <w:r w:rsidR="00753B3A" w:rsidRPr="00753B3A">
        <w:rPr>
          <w:rFonts w:ascii="Times New Roman" w:hAnsi="Times New Roman" w:cs="Times New Roman"/>
          <w:sz w:val="24"/>
          <w:szCs w:val="24"/>
        </w:rPr>
        <w:t xml:space="preserve"> ar minimālo biezumu 1,</w:t>
      </w:r>
      <w:r w:rsidR="00753B3A" w:rsidRPr="00C42327">
        <w:rPr>
          <w:rFonts w:ascii="Times New Roman" w:hAnsi="Times New Roman" w:cs="Times New Roman"/>
          <w:sz w:val="24"/>
          <w:szCs w:val="24"/>
        </w:rPr>
        <w:t>8</w:t>
      </w:r>
      <w:r w:rsidR="00753B3A" w:rsidRPr="00753B3A">
        <w:rPr>
          <w:rFonts w:ascii="Times New Roman" w:hAnsi="Times New Roman" w:cs="Times New Roman"/>
          <w:sz w:val="24"/>
          <w:szCs w:val="24"/>
        </w:rPr>
        <w:t xml:space="preserve"> mm un elastību līdz -25°C. Membrāna stiprināma pie esošās jumta konstrukcijas atbilstoši ražotāja tehnoloģiskajiem risinājumiem, nodrošinot nepārtrauktu un hermētisku hidroizolācijas slāni visā jumta platībā. </w:t>
      </w:r>
    </w:p>
    <w:p w14:paraId="28C25786" w14:textId="47660457" w:rsidR="00753B3A" w:rsidRPr="00753B3A" w:rsidRDefault="00753B3A" w:rsidP="00753B3A">
      <w:pPr>
        <w:spacing w:after="0" w:line="240" w:lineRule="auto"/>
        <w:ind w:firstLine="720"/>
        <w:jc w:val="both"/>
        <w:rPr>
          <w:rFonts w:ascii="Times New Roman" w:hAnsi="Times New Roman" w:cs="Times New Roman"/>
          <w:sz w:val="24"/>
          <w:szCs w:val="24"/>
        </w:rPr>
      </w:pPr>
      <w:r w:rsidRPr="00753B3A">
        <w:rPr>
          <w:rFonts w:ascii="Times New Roman" w:hAnsi="Times New Roman" w:cs="Times New Roman"/>
          <w:sz w:val="24"/>
          <w:szCs w:val="24"/>
        </w:rPr>
        <w:t xml:space="preserve">Darbu ietvaros paredzēta arī jumta sateču mezglu atjaunošana, jaunu lietusūdens uztveršanas piltuvju izbūve, pieslēgumu hermetizācija pie vertikālajām konstrukcijām, kā arī esošās lietusūdens novadīšanas sistēmas elementu nomaiņa vai atjaunošana. </w:t>
      </w:r>
    </w:p>
    <w:p w14:paraId="1EB5BF70" w14:textId="1D68501D" w:rsidR="00840E2E" w:rsidRDefault="0059356C" w:rsidP="00753B3A">
      <w:pPr>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R</w:t>
      </w:r>
      <w:r w:rsidR="00753B3A" w:rsidRPr="00C42327">
        <w:rPr>
          <w:rFonts w:ascii="Times New Roman" w:hAnsi="Times New Roman" w:cs="Times New Roman"/>
          <w:sz w:val="24"/>
          <w:szCs w:val="24"/>
        </w:rPr>
        <w:t>isinājums neparedz būtisku papildu slodžu nodošanu esošajām jumta konstrukcijām. PVC membrānas seguma pašmasa ir neliela, un hidroizolācijas slānis tiek izbūvēts uz esošās jumta konstrukcijas bez būtiskām izmaiņām nesošajās konstrukcijās. Līdz ar to paredzētie darbi nerada būtisku papildu slodzi jumta nesošajām konstrukcijām un neietekmē to nestspēju.</w:t>
      </w:r>
      <w:r w:rsidR="00BD2644">
        <w:rPr>
          <w:rFonts w:ascii="Times New Roman" w:hAnsi="Times New Roman" w:cs="Times New Roman"/>
          <w:sz w:val="24"/>
          <w:szCs w:val="24"/>
        </w:rPr>
        <w:t xml:space="preserve"> </w:t>
      </w:r>
      <w:r w:rsidR="00BD2644" w:rsidRPr="00BD2644">
        <w:rPr>
          <w:rFonts w:ascii="Times New Roman" w:hAnsi="Times New Roman" w:cs="Times New Roman"/>
          <w:sz w:val="24"/>
          <w:szCs w:val="24"/>
        </w:rPr>
        <w:t>Esošās jumta nesošās konstrukcijas netiek pārbūvētas un to ģeometrija netiek mainīta.</w:t>
      </w:r>
    </w:p>
    <w:p w14:paraId="03E16962" w14:textId="50AAC7E1" w:rsidR="00BD2644" w:rsidRDefault="00226ABD" w:rsidP="00753B3A">
      <w:pPr>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Remont</w:t>
      </w:r>
      <w:r w:rsidR="00BD2644" w:rsidRPr="00BD2644">
        <w:rPr>
          <w:rFonts w:ascii="Times New Roman" w:hAnsi="Times New Roman" w:cs="Times New Roman"/>
          <w:sz w:val="24"/>
          <w:szCs w:val="24"/>
        </w:rPr>
        <w:t>darbu rezultātā netiek pasliktināti ēkas ugunsdrošības rādītāji. Izmantotajiem būvizstrādājumiem un konstrukciju risinājumiem jāatbilst spēkā esošo normatīvo aktu ugunsdrošības prasībām.</w:t>
      </w:r>
    </w:p>
    <w:p w14:paraId="53D1BBFC" w14:textId="1E3E1A2D" w:rsidR="006F7C01" w:rsidRPr="00C42327" w:rsidRDefault="006F7C01" w:rsidP="00753B3A">
      <w:pPr>
        <w:spacing w:after="0" w:line="240" w:lineRule="auto"/>
        <w:ind w:firstLine="720"/>
        <w:jc w:val="both"/>
        <w:rPr>
          <w:rFonts w:ascii="Times New Roman" w:hAnsi="Times New Roman" w:cs="Times New Roman"/>
          <w:sz w:val="24"/>
          <w:szCs w:val="24"/>
        </w:rPr>
      </w:pPr>
      <w:r w:rsidRPr="006F7C01">
        <w:rPr>
          <w:rFonts w:ascii="Times New Roman" w:hAnsi="Times New Roman" w:cs="Times New Roman"/>
          <w:sz w:val="24"/>
          <w:szCs w:val="24"/>
        </w:rPr>
        <w:t>Remontdarbu ietvaros paredzēta arī bojāto norobežojošo konstrukciju lokāla atjaunošana un hermetizācija vietās, kur tehniskās apsekošanas laikā konstatēti ekspluatācijas radīti bojājumi.</w:t>
      </w:r>
    </w:p>
    <w:p w14:paraId="3F289642" w14:textId="77777777" w:rsidR="003D17EB" w:rsidRPr="00C42327" w:rsidRDefault="003D17EB" w:rsidP="003D17EB">
      <w:pPr>
        <w:spacing w:after="0" w:line="240" w:lineRule="auto"/>
        <w:rPr>
          <w:rFonts w:ascii="Times New Roman" w:hAnsi="Times New Roman" w:cs="Times New Roman"/>
          <w:b/>
          <w:bCs/>
          <w:sz w:val="24"/>
          <w:szCs w:val="24"/>
        </w:rPr>
      </w:pPr>
    </w:p>
    <w:p w14:paraId="5F908D75" w14:textId="3449ACE8" w:rsidR="00753B3A" w:rsidRPr="00C42327" w:rsidRDefault="00753B3A" w:rsidP="00753B3A">
      <w:pPr>
        <w:pStyle w:val="ListParagraph"/>
        <w:numPr>
          <w:ilvl w:val="0"/>
          <w:numId w:val="2"/>
        </w:numPr>
        <w:spacing w:after="0" w:line="240" w:lineRule="auto"/>
        <w:ind w:left="284" w:hanging="284"/>
        <w:rPr>
          <w:rFonts w:ascii="Times New Roman" w:hAnsi="Times New Roman" w:cs="Times New Roman"/>
          <w:b/>
          <w:bCs/>
          <w:sz w:val="24"/>
          <w:szCs w:val="24"/>
        </w:rPr>
      </w:pPr>
      <w:r w:rsidRPr="00C42327">
        <w:rPr>
          <w:rFonts w:ascii="Times New Roman" w:hAnsi="Times New Roman" w:cs="Times New Roman"/>
          <w:b/>
          <w:bCs/>
          <w:sz w:val="24"/>
          <w:szCs w:val="24"/>
        </w:rPr>
        <w:t>Inženiertīkli</w:t>
      </w:r>
    </w:p>
    <w:p w14:paraId="1D613B26" w14:textId="77777777" w:rsidR="00753B3A" w:rsidRPr="00C42327" w:rsidRDefault="00753B3A" w:rsidP="00C42327">
      <w:pPr>
        <w:spacing w:after="0" w:line="240" w:lineRule="auto"/>
        <w:ind w:firstLine="720"/>
        <w:jc w:val="both"/>
        <w:rPr>
          <w:rFonts w:ascii="Times New Roman" w:hAnsi="Times New Roman" w:cs="Times New Roman"/>
          <w:sz w:val="24"/>
          <w:szCs w:val="24"/>
        </w:rPr>
      </w:pPr>
      <w:r w:rsidRPr="00C42327">
        <w:rPr>
          <w:rFonts w:ascii="Times New Roman" w:hAnsi="Times New Roman" w:cs="Times New Roman"/>
          <w:sz w:val="24"/>
          <w:szCs w:val="24"/>
        </w:rPr>
        <w:t>Projektā nav paredzēta būtiska iejaukšanās ēkas esošajās inženiertehniskajās sistēmās un netiek mainīti esošo ārējo inženiertīklu pieslēgumu principi, jaudas vai funkcionālais nodrošinājums.</w:t>
      </w:r>
    </w:p>
    <w:p w14:paraId="0FAF8606" w14:textId="69FE7FB3" w:rsidR="00753B3A" w:rsidRPr="00C42327" w:rsidRDefault="00226ABD" w:rsidP="00C42327">
      <w:pPr>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Remont</w:t>
      </w:r>
      <w:r w:rsidR="00753B3A" w:rsidRPr="00C42327">
        <w:rPr>
          <w:rFonts w:ascii="Times New Roman" w:hAnsi="Times New Roman" w:cs="Times New Roman"/>
          <w:sz w:val="24"/>
          <w:szCs w:val="24"/>
        </w:rPr>
        <w:t>darbu laikā paredzētas tikai lokālas izmaiņas un pielāgojumi esošajām inženiertehniskajām sistēmām, kas nepieciešami saistībā ar telpu funkcionālo pārplānošanu, nenesošo starpsienu demontāžu un jaunu aiļu izbūvi.</w:t>
      </w:r>
    </w:p>
    <w:p w14:paraId="5BB54688" w14:textId="77777777" w:rsidR="00753B3A" w:rsidRPr="00C42327" w:rsidRDefault="00753B3A" w:rsidP="00C42327">
      <w:pPr>
        <w:spacing w:after="0" w:line="240" w:lineRule="auto"/>
        <w:jc w:val="both"/>
        <w:rPr>
          <w:rFonts w:ascii="Times New Roman" w:hAnsi="Times New Roman" w:cs="Times New Roman"/>
          <w:sz w:val="24"/>
          <w:szCs w:val="24"/>
        </w:rPr>
      </w:pPr>
    </w:p>
    <w:p w14:paraId="545FABA4" w14:textId="77777777" w:rsidR="00753B3A" w:rsidRPr="00C42327" w:rsidRDefault="00753B3A" w:rsidP="00C42327">
      <w:pPr>
        <w:spacing w:after="0" w:line="240" w:lineRule="auto"/>
        <w:jc w:val="both"/>
        <w:rPr>
          <w:rFonts w:ascii="Times New Roman" w:hAnsi="Times New Roman" w:cs="Times New Roman"/>
          <w:b/>
          <w:bCs/>
          <w:sz w:val="24"/>
          <w:szCs w:val="24"/>
        </w:rPr>
      </w:pPr>
      <w:r w:rsidRPr="00C42327">
        <w:rPr>
          <w:rFonts w:ascii="Times New Roman" w:hAnsi="Times New Roman" w:cs="Times New Roman"/>
          <w:b/>
          <w:bCs/>
          <w:sz w:val="24"/>
          <w:szCs w:val="24"/>
        </w:rPr>
        <w:t>Elektroapgādes tīkli</w:t>
      </w:r>
    </w:p>
    <w:p w14:paraId="7EB22ED6" w14:textId="77777777" w:rsidR="00753B3A" w:rsidRPr="00C42327" w:rsidRDefault="00753B3A" w:rsidP="00C42327">
      <w:pPr>
        <w:spacing w:after="0" w:line="240" w:lineRule="auto"/>
        <w:ind w:firstLine="720"/>
        <w:jc w:val="both"/>
        <w:rPr>
          <w:rFonts w:ascii="Times New Roman" w:hAnsi="Times New Roman" w:cs="Times New Roman"/>
          <w:sz w:val="24"/>
          <w:szCs w:val="24"/>
        </w:rPr>
      </w:pPr>
      <w:r w:rsidRPr="00C42327">
        <w:rPr>
          <w:rFonts w:ascii="Times New Roman" w:hAnsi="Times New Roman" w:cs="Times New Roman"/>
          <w:sz w:val="24"/>
          <w:szCs w:val="24"/>
        </w:rPr>
        <w:lastRenderedPageBreak/>
        <w:t>Esošā elektroapgādes sistēma kopumā tiek saglabāta. Nepieciešamības gadījumā paredzēta atsevišķu elektroinstalācijas posmu pārvietošana, pārslēgšana vai atjaunošana vietās, kur tiek demontētas starpsienas vai mainīta telpu funkcionālā struktūra. Darbi veicami, saglabājot esošās sistēmas darbspēju un drošību.</w:t>
      </w:r>
    </w:p>
    <w:p w14:paraId="01922B37" w14:textId="5AD9CE41" w:rsidR="00753B3A" w:rsidRPr="00C42327" w:rsidRDefault="00753B3A" w:rsidP="00C42327">
      <w:pPr>
        <w:spacing w:before="120" w:after="0" w:line="240" w:lineRule="auto"/>
        <w:ind w:firstLine="720"/>
        <w:jc w:val="both"/>
        <w:rPr>
          <w:rFonts w:ascii="Times New Roman" w:hAnsi="Times New Roman" w:cs="Times New Roman"/>
          <w:sz w:val="24"/>
          <w:szCs w:val="24"/>
        </w:rPr>
      </w:pPr>
      <w:r w:rsidRPr="00C42327">
        <w:rPr>
          <w:rFonts w:ascii="Times New Roman" w:hAnsi="Times New Roman" w:cs="Times New Roman"/>
          <w:sz w:val="24"/>
          <w:szCs w:val="24"/>
        </w:rPr>
        <w:t xml:space="preserve">Visi inženiertehnisko sistēmu pielāgošanas darbi veicami atbilstoši spēkā esošo normatīvo aktu prasībām, nodrošinot sistēmu drošu ekspluatāciju pēc </w:t>
      </w:r>
      <w:r w:rsidR="00226ABD">
        <w:rPr>
          <w:rFonts w:ascii="Times New Roman" w:hAnsi="Times New Roman" w:cs="Times New Roman"/>
          <w:sz w:val="24"/>
          <w:szCs w:val="24"/>
        </w:rPr>
        <w:t>remont</w:t>
      </w:r>
      <w:r w:rsidRPr="00C42327">
        <w:rPr>
          <w:rFonts w:ascii="Times New Roman" w:hAnsi="Times New Roman" w:cs="Times New Roman"/>
          <w:sz w:val="24"/>
          <w:szCs w:val="24"/>
        </w:rPr>
        <w:t>darbu pabeigšanas.</w:t>
      </w:r>
    </w:p>
    <w:p w14:paraId="5E0BAAC3" w14:textId="77777777" w:rsidR="00753B3A" w:rsidRPr="00C42327" w:rsidRDefault="00753B3A" w:rsidP="00C42327">
      <w:pPr>
        <w:spacing w:after="0" w:line="240" w:lineRule="auto"/>
        <w:jc w:val="both"/>
        <w:rPr>
          <w:rFonts w:ascii="Times New Roman" w:hAnsi="Times New Roman" w:cs="Times New Roman"/>
          <w:b/>
          <w:bCs/>
          <w:sz w:val="24"/>
          <w:szCs w:val="24"/>
        </w:rPr>
      </w:pPr>
    </w:p>
    <w:p w14:paraId="5BC9D7AC" w14:textId="7D877892" w:rsidR="00A53EC7" w:rsidRPr="00C42327" w:rsidRDefault="00A53EC7" w:rsidP="00C42327">
      <w:pPr>
        <w:pStyle w:val="ListParagraph"/>
        <w:numPr>
          <w:ilvl w:val="0"/>
          <w:numId w:val="2"/>
        </w:numPr>
        <w:spacing w:after="0" w:line="240" w:lineRule="auto"/>
        <w:ind w:left="284" w:hanging="284"/>
        <w:jc w:val="both"/>
        <w:rPr>
          <w:rFonts w:ascii="Times New Roman" w:hAnsi="Times New Roman" w:cs="Times New Roman"/>
          <w:b/>
          <w:bCs/>
          <w:sz w:val="24"/>
          <w:szCs w:val="24"/>
        </w:rPr>
      </w:pPr>
      <w:r w:rsidRPr="00C42327">
        <w:rPr>
          <w:rFonts w:ascii="Times New Roman" w:hAnsi="Times New Roman" w:cs="Times New Roman"/>
          <w:b/>
          <w:bCs/>
          <w:sz w:val="24"/>
          <w:szCs w:val="24"/>
        </w:rPr>
        <w:t>Vides aizsardzības pasākumi</w:t>
      </w:r>
    </w:p>
    <w:p w14:paraId="6963CECD" w14:textId="77777777" w:rsidR="00A53EC7" w:rsidRPr="00A53EC7" w:rsidRDefault="00A53EC7" w:rsidP="00C42327">
      <w:pPr>
        <w:spacing w:after="0" w:line="240" w:lineRule="auto"/>
        <w:ind w:firstLine="720"/>
        <w:jc w:val="both"/>
        <w:rPr>
          <w:rFonts w:ascii="Times New Roman" w:hAnsi="Times New Roman" w:cs="Times New Roman"/>
          <w:sz w:val="24"/>
          <w:szCs w:val="24"/>
        </w:rPr>
      </w:pPr>
      <w:r w:rsidRPr="00A53EC7">
        <w:rPr>
          <w:rFonts w:ascii="Times New Roman" w:hAnsi="Times New Roman" w:cs="Times New Roman"/>
          <w:sz w:val="24"/>
          <w:szCs w:val="24"/>
        </w:rPr>
        <w:t>Projektā paredzēts izmantot enerģiju un resursus taupošus un ekoloģiskus būvniecības</w:t>
      </w:r>
    </w:p>
    <w:p w14:paraId="35018F33" w14:textId="77777777" w:rsidR="00A53EC7" w:rsidRPr="00A53EC7" w:rsidRDefault="00A53EC7" w:rsidP="00C42327">
      <w:pPr>
        <w:spacing w:after="0" w:line="240" w:lineRule="auto"/>
        <w:jc w:val="both"/>
        <w:rPr>
          <w:rFonts w:ascii="Times New Roman" w:hAnsi="Times New Roman" w:cs="Times New Roman"/>
          <w:sz w:val="24"/>
          <w:szCs w:val="24"/>
        </w:rPr>
      </w:pPr>
      <w:r w:rsidRPr="00A53EC7">
        <w:rPr>
          <w:rFonts w:ascii="Times New Roman" w:hAnsi="Times New Roman" w:cs="Times New Roman"/>
          <w:sz w:val="24"/>
          <w:szCs w:val="24"/>
        </w:rPr>
        <w:t>risinājumus. Ēkā izmantojamiem materiāliem ir jābūt ilgtspējīgiem un videi nekaitīgiem</w:t>
      </w:r>
    </w:p>
    <w:p w14:paraId="75F8CB61" w14:textId="66C12981" w:rsidR="00A53EC7" w:rsidRPr="00A53EC7" w:rsidRDefault="00A53EC7" w:rsidP="00C42327">
      <w:pPr>
        <w:spacing w:after="0" w:line="240" w:lineRule="auto"/>
        <w:jc w:val="both"/>
        <w:rPr>
          <w:rFonts w:ascii="Times New Roman" w:hAnsi="Times New Roman" w:cs="Times New Roman"/>
          <w:sz w:val="24"/>
          <w:szCs w:val="24"/>
        </w:rPr>
      </w:pPr>
      <w:r w:rsidRPr="00A53EC7">
        <w:rPr>
          <w:rFonts w:ascii="Times New Roman" w:hAnsi="Times New Roman" w:cs="Times New Roman"/>
          <w:sz w:val="24"/>
          <w:szCs w:val="24"/>
        </w:rPr>
        <w:t>materiāliem. Jāizvērtē materiālu izturības un garantijas laiks. Iekštelpu materiāliem ir jābūt viegli</w:t>
      </w:r>
      <w:r w:rsidR="00681F2E">
        <w:rPr>
          <w:rFonts w:ascii="Times New Roman" w:hAnsi="Times New Roman" w:cs="Times New Roman"/>
          <w:sz w:val="24"/>
          <w:szCs w:val="24"/>
        </w:rPr>
        <w:t xml:space="preserve"> </w:t>
      </w:r>
      <w:r w:rsidRPr="00A53EC7">
        <w:rPr>
          <w:rFonts w:ascii="Times New Roman" w:hAnsi="Times New Roman" w:cs="Times New Roman"/>
          <w:sz w:val="24"/>
          <w:szCs w:val="24"/>
        </w:rPr>
        <w:t>kopjamiem un izturīgiem. Jālieto veselībai droši iekšējās apdares materiāli. Atbilstošo prasību</w:t>
      </w:r>
      <w:r w:rsidR="00681F2E">
        <w:rPr>
          <w:rFonts w:ascii="Times New Roman" w:hAnsi="Times New Roman" w:cs="Times New Roman"/>
          <w:sz w:val="24"/>
          <w:szCs w:val="24"/>
        </w:rPr>
        <w:t xml:space="preserve"> </w:t>
      </w:r>
      <w:r w:rsidRPr="00A53EC7">
        <w:rPr>
          <w:rFonts w:ascii="Times New Roman" w:hAnsi="Times New Roman" w:cs="Times New Roman"/>
          <w:sz w:val="24"/>
          <w:szCs w:val="24"/>
        </w:rPr>
        <w:t>izpildi kontrolē pasūtītājs.</w:t>
      </w:r>
    </w:p>
    <w:p w14:paraId="52BA770C" w14:textId="013221CE" w:rsidR="00A53EC7" w:rsidRPr="00A53EC7" w:rsidRDefault="006F7C01" w:rsidP="00753B3A">
      <w:pPr>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Būvniecības atkritumu apsaimniekošana</w:t>
      </w:r>
      <w:r w:rsidR="00681F2E">
        <w:rPr>
          <w:rFonts w:ascii="Times New Roman" w:hAnsi="Times New Roman" w:cs="Times New Roman"/>
          <w:sz w:val="24"/>
          <w:szCs w:val="24"/>
        </w:rPr>
        <w:t xml:space="preserve"> </w:t>
      </w:r>
      <w:r w:rsidR="00A53EC7" w:rsidRPr="00A53EC7">
        <w:rPr>
          <w:rFonts w:ascii="Times New Roman" w:hAnsi="Times New Roman" w:cs="Times New Roman"/>
          <w:sz w:val="24"/>
          <w:szCs w:val="24"/>
        </w:rPr>
        <w:t xml:space="preserve">- </w:t>
      </w:r>
      <w:r>
        <w:rPr>
          <w:rFonts w:ascii="Times New Roman" w:hAnsi="Times New Roman" w:cs="Times New Roman"/>
          <w:sz w:val="24"/>
          <w:szCs w:val="24"/>
        </w:rPr>
        <w:t>d</w:t>
      </w:r>
      <w:r w:rsidRPr="006F7C01">
        <w:rPr>
          <w:rFonts w:ascii="Times New Roman" w:hAnsi="Times New Roman" w:cs="Times New Roman"/>
          <w:sz w:val="24"/>
          <w:szCs w:val="24"/>
        </w:rPr>
        <w:t>emontētos būvmateriālus paredzēts šķirot pa materiālu veidiem un nodot atbilstošai apsaimniekošanai vai atkārtotai izmantošanai.</w:t>
      </w:r>
      <w:r w:rsidR="00A53EC7" w:rsidRPr="00A53EC7">
        <w:rPr>
          <w:rFonts w:ascii="Times New Roman" w:hAnsi="Times New Roman" w:cs="Times New Roman"/>
          <w:sz w:val="24"/>
          <w:szCs w:val="24"/>
        </w:rPr>
        <w:t xml:space="preserve"> Paredzamo būv</w:t>
      </w:r>
      <w:r w:rsidR="00681F2E">
        <w:rPr>
          <w:rFonts w:ascii="Times New Roman" w:hAnsi="Times New Roman" w:cs="Times New Roman"/>
          <w:sz w:val="24"/>
          <w:szCs w:val="24"/>
        </w:rPr>
        <w:t>niecības atkritumu</w:t>
      </w:r>
      <w:r w:rsidR="0082739A" w:rsidRPr="00C42327">
        <w:rPr>
          <w:rFonts w:ascii="Times New Roman" w:hAnsi="Times New Roman" w:cs="Times New Roman"/>
          <w:sz w:val="24"/>
          <w:szCs w:val="24"/>
        </w:rPr>
        <w:t xml:space="preserve"> </w:t>
      </w:r>
      <w:r w:rsidR="00A53EC7" w:rsidRPr="00A53EC7">
        <w:rPr>
          <w:rFonts w:ascii="Times New Roman" w:hAnsi="Times New Roman" w:cs="Times New Roman"/>
          <w:sz w:val="24"/>
          <w:szCs w:val="24"/>
        </w:rPr>
        <w:t xml:space="preserve">apjoms </w:t>
      </w:r>
      <w:r w:rsidR="00681F2E">
        <w:rPr>
          <w:rFonts w:ascii="Times New Roman" w:hAnsi="Times New Roman" w:cs="Times New Roman"/>
          <w:sz w:val="24"/>
          <w:szCs w:val="24"/>
        </w:rPr>
        <w:t>~</w:t>
      </w:r>
      <w:r w:rsidR="00A53EC7" w:rsidRPr="00A53EC7">
        <w:rPr>
          <w:rFonts w:ascii="Times New Roman" w:hAnsi="Times New Roman" w:cs="Times New Roman"/>
          <w:sz w:val="24"/>
          <w:szCs w:val="24"/>
        </w:rPr>
        <w:t xml:space="preserve"> 20m3</w:t>
      </w:r>
      <w:r w:rsidR="0082739A" w:rsidRPr="00C42327">
        <w:rPr>
          <w:rFonts w:ascii="Times New Roman" w:hAnsi="Times New Roman" w:cs="Times New Roman"/>
          <w:sz w:val="24"/>
          <w:szCs w:val="24"/>
        </w:rPr>
        <w:t>.</w:t>
      </w:r>
      <w:r w:rsidR="009525E7">
        <w:rPr>
          <w:rFonts w:ascii="Times New Roman" w:hAnsi="Times New Roman" w:cs="Times New Roman"/>
          <w:sz w:val="24"/>
          <w:szCs w:val="24"/>
        </w:rPr>
        <w:t xml:space="preserve"> Par </w:t>
      </w:r>
      <w:r w:rsidR="00681F2E">
        <w:rPr>
          <w:rFonts w:ascii="Times New Roman" w:hAnsi="Times New Roman" w:cs="Times New Roman"/>
          <w:sz w:val="24"/>
          <w:szCs w:val="24"/>
        </w:rPr>
        <w:t>būvniecības atkritumiem</w:t>
      </w:r>
      <w:r w:rsidR="009525E7">
        <w:rPr>
          <w:rFonts w:ascii="Times New Roman" w:hAnsi="Times New Roman" w:cs="Times New Roman"/>
          <w:sz w:val="24"/>
          <w:szCs w:val="24"/>
        </w:rPr>
        <w:t xml:space="preserve"> tiks slēgts līgums ar atkritumu apsaimniekotāju un tiks nodrošināta </w:t>
      </w:r>
      <w:r w:rsidR="00681F2E">
        <w:rPr>
          <w:rFonts w:ascii="Times New Roman" w:hAnsi="Times New Roman" w:cs="Times New Roman"/>
          <w:sz w:val="24"/>
          <w:szCs w:val="24"/>
        </w:rPr>
        <w:t>to</w:t>
      </w:r>
      <w:r w:rsidR="009525E7">
        <w:rPr>
          <w:rFonts w:ascii="Times New Roman" w:hAnsi="Times New Roman" w:cs="Times New Roman"/>
          <w:sz w:val="24"/>
          <w:szCs w:val="24"/>
        </w:rPr>
        <w:t xml:space="preserve"> izvešana un utilizācija atbilstoši vides prasībām</w:t>
      </w:r>
      <w:r w:rsidR="00681F2E">
        <w:rPr>
          <w:rFonts w:ascii="Times New Roman" w:hAnsi="Times New Roman" w:cs="Times New Roman"/>
          <w:sz w:val="24"/>
          <w:szCs w:val="24"/>
        </w:rPr>
        <w:t>.</w:t>
      </w:r>
      <w:r w:rsidR="0082739A" w:rsidRPr="00C42327">
        <w:rPr>
          <w:rFonts w:ascii="Times New Roman" w:hAnsi="Times New Roman" w:cs="Times New Roman"/>
          <w:sz w:val="24"/>
          <w:szCs w:val="24"/>
        </w:rPr>
        <w:t xml:space="preserve"> </w:t>
      </w:r>
    </w:p>
    <w:p w14:paraId="2E65F5A4" w14:textId="77777777" w:rsidR="0082739A" w:rsidRPr="00C42327" w:rsidRDefault="0082739A" w:rsidP="003D17EB">
      <w:pPr>
        <w:spacing w:after="0" w:line="240" w:lineRule="auto"/>
        <w:rPr>
          <w:rFonts w:ascii="Times New Roman" w:hAnsi="Times New Roman" w:cs="Times New Roman"/>
          <w:b/>
          <w:bCs/>
          <w:sz w:val="24"/>
          <w:szCs w:val="24"/>
        </w:rPr>
      </w:pPr>
    </w:p>
    <w:p w14:paraId="085FD586" w14:textId="2844A739" w:rsidR="00BD2644" w:rsidRPr="00BD2644" w:rsidRDefault="00226ABD" w:rsidP="00BD2644">
      <w:pPr>
        <w:pStyle w:val="ListParagraph"/>
        <w:numPr>
          <w:ilvl w:val="0"/>
          <w:numId w:val="2"/>
        </w:numPr>
        <w:spacing w:after="0" w:line="240" w:lineRule="auto"/>
        <w:ind w:left="284" w:hanging="284"/>
        <w:jc w:val="both"/>
        <w:rPr>
          <w:rFonts w:ascii="Times New Roman" w:hAnsi="Times New Roman" w:cs="Times New Roman"/>
          <w:b/>
          <w:bCs/>
          <w:sz w:val="24"/>
          <w:szCs w:val="24"/>
        </w:rPr>
      </w:pPr>
      <w:r>
        <w:rPr>
          <w:rFonts w:ascii="Times New Roman" w:hAnsi="Times New Roman" w:cs="Times New Roman"/>
          <w:b/>
          <w:bCs/>
          <w:sz w:val="24"/>
          <w:szCs w:val="24"/>
        </w:rPr>
        <w:t>Remont</w:t>
      </w:r>
      <w:r w:rsidR="00BD2644" w:rsidRPr="00BD2644">
        <w:rPr>
          <w:rFonts w:ascii="Times New Roman" w:hAnsi="Times New Roman" w:cs="Times New Roman"/>
          <w:b/>
          <w:bCs/>
          <w:sz w:val="24"/>
          <w:szCs w:val="24"/>
        </w:rPr>
        <w:t>darbu organizācija</w:t>
      </w:r>
    </w:p>
    <w:p w14:paraId="5F8F19DE" w14:textId="37D29186" w:rsidR="00BD2644" w:rsidRPr="00BD2644" w:rsidRDefault="00226ABD" w:rsidP="00BD2644">
      <w:pPr>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Remont</w:t>
      </w:r>
      <w:r w:rsidR="00BD2644" w:rsidRPr="00BD2644">
        <w:rPr>
          <w:rFonts w:ascii="Times New Roman" w:hAnsi="Times New Roman" w:cs="Times New Roman"/>
          <w:sz w:val="24"/>
          <w:szCs w:val="24"/>
        </w:rPr>
        <w:t>darbi organizējami tā, lai nodrošinātu apkārtējās teritorijas drošību, ierobežotu putekļu un trokšņa izplatīšanos, kā arī novērstu negatīvu ietekmi uz blakus esošo apbūvi. Būv</w:t>
      </w:r>
      <w:r w:rsidR="00681F2E">
        <w:rPr>
          <w:rFonts w:ascii="Times New Roman" w:hAnsi="Times New Roman" w:cs="Times New Roman"/>
          <w:sz w:val="24"/>
          <w:szCs w:val="24"/>
        </w:rPr>
        <w:t>niecības atkritumu</w:t>
      </w:r>
      <w:r w:rsidR="00BD2644" w:rsidRPr="00BD2644">
        <w:rPr>
          <w:rFonts w:ascii="Times New Roman" w:hAnsi="Times New Roman" w:cs="Times New Roman"/>
          <w:sz w:val="24"/>
          <w:szCs w:val="24"/>
        </w:rPr>
        <w:t xml:space="preserve"> uzkrāšana pieļaujama tikai speciāli paredzētās vietās.</w:t>
      </w:r>
      <w:r w:rsidR="009525E7">
        <w:rPr>
          <w:rFonts w:ascii="Times New Roman" w:hAnsi="Times New Roman" w:cs="Times New Roman"/>
          <w:sz w:val="24"/>
          <w:szCs w:val="24"/>
        </w:rPr>
        <w:t xml:space="preserve"> Remontdarbi neietekmēs apkārtējo cilvēku drošību un satiksmi, lokāli vietas tiks norobežotas teritorijas robežās.</w:t>
      </w:r>
    </w:p>
    <w:p w14:paraId="354E439B" w14:textId="77777777" w:rsidR="003D17EB" w:rsidRPr="00C42327" w:rsidRDefault="003D17EB" w:rsidP="003D17EB">
      <w:pPr>
        <w:spacing w:after="0" w:line="240" w:lineRule="auto"/>
        <w:rPr>
          <w:rFonts w:ascii="Times New Roman" w:hAnsi="Times New Roman" w:cs="Times New Roman"/>
          <w:b/>
          <w:bCs/>
          <w:sz w:val="24"/>
          <w:szCs w:val="24"/>
        </w:rPr>
      </w:pPr>
    </w:p>
    <w:p w14:paraId="70ADA6DF" w14:textId="77777777" w:rsidR="003D17EB" w:rsidRPr="00C42327" w:rsidRDefault="003D17EB" w:rsidP="003D17EB">
      <w:pPr>
        <w:spacing w:after="0" w:line="240" w:lineRule="auto"/>
        <w:rPr>
          <w:rFonts w:ascii="Times New Roman" w:hAnsi="Times New Roman" w:cs="Times New Roman"/>
          <w:b/>
          <w:bCs/>
          <w:sz w:val="24"/>
          <w:szCs w:val="24"/>
        </w:rPr>
      </w:pPr>
    </w:p>
    <w:p w14:paraId="2CD50FE5" w14:textId="1684689A" w:rsidR="00A53EC7" w:rsidRPr="00A53EC7" w:rsidRDefault="00A53EC7" w:rsidP="003D17EB">
      <w:pPr>
        <w:spacing w:after="0" w:line="240" w:lineRule="auto"/>
        <w:rPr>
          <w:rFonts w:ascii="Times New Roman" w:hAnsi="Times New Roman" w:cs="Times New Roman"/>
          <w:b/>
          <w:bCs/>
          <w:sz w:val="24"/>
          <w:szCs w:val="24"/>
        </w:rPr>
      </w:pPr>
      <w:r w:rsidRPr="00A53EC7">
        <w:rPr>
          <w:rFonts w:ascii="Times New Roman" w:hAnsi="Times New Roman" w:cs="Times New Roman"/>
          <w:b/>
          <w:bCs/>
          <w:sz w:val="24"/>
          <w:szCs w:val="24"/>
        </w:rPr>
        <w:t>Pielikumi:</w:t>
      </w:r>
    </w:p>
    <w:p w14:paraId="04CF8323" w14:textId="0A261E5F" w:rsidR="00A53EC7" w:rsidRPr="00A53EC7" w:rsidRDefault="00A53EC7" w:rsidP="003D17EB">
      <w:pPr>
        <w:spacing w:after="0" w:line="240" w:lineRule="auto"/>
        <w:rPr>
          <w:rFonts w:ascii="Times New Roman" w:hAnsi="Times New Roman" w:cs="Times New Roman"/>
          <w:sz w:val="24"/>
          <w:szCs w:val="24"/>
        </w:rPr>
      </w:pPr>
      <w:r w:rsidRPr="00A53EC7">
        <w:rPr>
          <w:rFonts w:ascii="Times New Roman" w:hAnsi="Times New Roman" w:cs="Times New Roman"/>
          <w:sz w:val="24"/>
          <w:szCs w:val="24"/>
        </w:rPr>
        <w:t xml:space="preserve">1. </w:t>
      </w:r>
      <w:r w:rsidR="00C42327" w:rsidRPr="00C42327">
        <w:rPr>
          <w:rFonts w:ascii="Times New Roman" w:hAnsi="Times New Roman" w:cs="Times New Roman"/>
          <w:sz w:val="24"/>
          <w:szCs w:val="24"/>
        </w:rPr>
        <w:t>Būves tehniskās i</w:t>
      </w:r>
      <w:r w:rsidRPr="00A53EC7">
        <w:rPr>
          <w:rFonts w:ascii="Times New Roman" w:hAnsi="Times New Roman" w:cs="Times New Roman"/>
          <w:sz w:val="24"/>
          <w:szCs w:val="24"/>
        </w:rPr>
        <w:t>nvent</w:t>
      </w:r>
      <w:r w:rsidR="00C42327" w:rsidRPr="00C42327">
        <w:rPr>
          <w:rFonts w:ascii="Times New Roman" w:hAnsi="Times New Roman" w:cs="Times New Roman"/>
          <w:sz w:val="24"/>
          <w:szCs w:val="24"/>
        </w:rPr>
        <w:t>a</w:t>
      </w:r>
      <w:r w:rsidRPr="00A53EC7">
        <w:rPr>
          <w:rFonts w:ascii="Times New Roman" w:hAnsi="Times New Roman" w:cs="Times New Roman"/>
          <w:sz w:val="24"/>
          <w:szCs w:val="24"/>
        </w:rPr>
        <w:t xml:space="preserve">rizācijas lieta </w:t>
      </w:r>
      <w:r w:rsidR="00C42327" w:rsidRPr="00C42327">
        <w:rPr>
          <w:rFonts w:ascii="Times New Roman" w:hAnsi="Times New Roman" w:cs="Times New Roman"/>
          <w:sz w:val="24"/>
          <w:szCs w:val="24"/>
        </w:rPr>
        <w:t>09</w:t>
      </w:r>
      <w:r w:rsidRPr="00A53EC7">
        <w:rPr>
          <w:rFonts w:ascii="Times New Roman" w:hAnsi="Times New Roman" w:cs="Times New Roman"/>
          <w:sz w:val="24"/>
          <w:szCs w:val="24"/>
        </w:rPr>
        <w:t>.</w:t>
      </w:r>
      <w:r w:rsidR="00C42327" w:rsidRPr="00C42327">
        <w:rPr>
          <w:rFonts w:ascii="Times New Roman" w:hAnsi="Times New Roman" w:cs="Times New Roman"/>
          <w:sz w:val="24"/>
          <w:szCs w:val="24"/>
        </w:rPr>
        <w:t>11</w:t>
      </w:r>
      <w:r w:rsidRPr="00A53EC7">
        <w:rPr>
          <w:rFonts w:ascii="Times New Roman" w:hAnsi="Times New Roman" w:cs="Times New Roman"/>
          <w:sz w:val="24"/>
          <w:szCs w:val="24"/>
        </w:rPr>
        <w:t>.200</w:t>
      </w:r>
      <w:r w:rsidR="00C42327" w:rsidRPr="00C42327">
        <w:rPr>
          <w:rFonts w:ascii="Times New Roman" w:hAnsi="Times New Roman" w:cs="Times New Roman"/>
          <w:sz w:val="24"/>
          <w:szCs w:val="24"/>
        </w:rPr>
        <w:t>5</w:t>
      </w:r>
    </w:p>
    <w:p w14:paraId="27E67902" w14:textId="3098E859" w:rsidR="00A53EC7" w:rsidRPr="00A53EC7" w:rsidRDefault="00A53EC7" w:rsidP="003D17EB">
      <w:pPr>
        <w:spacing w:after="0" w:line="240" w:lineRule="auto"/>
        <w:rPr>
          <w:rFonts w:ascii="Times New Roman" w:hAnsi="Times New Roman" w:cs="Times New Roman"/>
          <w:sz w:val="24"/>
          <w:szCs w:val="24"/>
        </w:rPr>
      </w:pPr>
      <w:r w:rsidRPr="00A53EC7">
        <w:rPr>
          <w:rFonts w:ascii="Times New Roman" w:hAnsi="Times New Roman" w:cs="Times New Roman"/>
          <w:sz w:val="24"/>
          <w:szCs w:val="24"/>
        </w:rPr>
        <w:t xml:space="preserve">2. </w:t>
      </w:r>
      <w:r w:rsidR="00C73DD1" w:rsidRPr="00C73DD1">
        <w:rPr>
          <w:rFonts w:ascii="Times New Roman" w:hAnsi="Times New Roman" w:cs="Times New Roman"/>
          <w:sz w:val="24"/>
          <w:szCs w:val="24"/>
        </w:rPr>
        <w:t>D</w:t>
      </w:r>
      <w:r w:rsidRPr="00A53EC7">
        <w:rPr>
          <w:rFonts w:ascii="Times New Roman" w:hAnsi="Times New Roman" w:cs="Times New Roman"/>
          <w:sz w:val="24"/>
          <w:szCs w:val="24"/>
        </w:rPr>
        <w:t>emontāžas plāns BK-0</w:t>
      </w:r>
      <w:r w:rsidR="00C73DD1" w:rsidRPr="00C73DD1">
        <w:rPr>
          <w:rFonts w:ascii="Times New Roman" w:hAnsi="Times New Roman" w:cs="Times New Roman"/>
          <w:sz w:val="24"/>
          <w:szCs w:val="24"/>
        </w:rPr>
        <w:t>0</w:t>
      </w:r>
      <w:r w:rsidRPr="00A53EC7">
        <w:rPr>
          <w:rFonts w:ascii="Times New Roman" w:hAnsi="Times New Roman" w:cs="Times New Roman"/>
          <w:sz w:val="24"/>
          <w:szCs w:val="24"/>
        </w:rPr>
        <w:t>1</w:t>
      </w:r>
    </w:p>
    <w:p w14:paraId="1AFF2233" w14:textId="7CE56107" w:rsidR="006277BA" w:rsidRDefault="00A53EC7" w:rsidP="003D17EB">
      <w:pPr>
        <w:spacing w:after="0" w:line="240" w:lineRule="auto"/>
        <w:rPr>
          <w:rFonts w:ascii="Times New Roman" w:hAnsi="Times New Roman" w:cs="Times New Roman"/>
          <w:sz w:val="24"/>
          <w:szCs w:val="24"/>
        </w:rPr>
      </w:pPr>
      <w:r w:rsidRPr="00C131C7">
        <w:rPr>
          <w:rFonts w:ascii="Times New Roman" w:hAnsi="Times New Roman" w:cs="Times New Roman"/>
          <w:sz w:val="24"/>
          <w:szCs w:val="24"/>
        </w:rPr>
        <w:t xml:space="preserve">3. </w:t>
      </w:r>
      <w:r w:rsidR="00C131C7" w:rsidRPr="00C131C7">
        <w:rPr>
          <w:rFonts w:ascii="Times New Roman" w:hAnsi="Times New Roman" w:cs="Times New Roman"/>
          <w:sz w:val="24"/>
          <w:szCs w:val="24"/>
        </w:rPr>
        <w:t>Ailes pastiprinājuma risinājums</w:t>
      </w:r>
      <w:r w:rsidRPr="00C131C7">
        <w:rPr>
          <w:rFonts w:ascii="Times New Roman" w:hAnsi="Times New Roman" w:cs="Times New Roman"/>
          <w:sz w:val="24"/>
          <w:szCs w:val="24"/>
        </w:rPr>
        <w:t xml:space="preserve"> BK</w:t>
      </w:r>
      <w:r w:rsidR="00C73DD1" w:rsidRPr="00C131C7">
        <w:rPr>
          <w:rFonts w:ascii="Times New Roman" w:hAnsi="Times New Roman" w:cs="Times New Roman"/>
          <w:sz w:val="24"/>
          <w:szCs w:val="24"/>
        </w:rPr>
        <w:t>-AU</w:t>
      </w:r>
      <w:r w:rsidRPr="00C131C7">
        <w:rPr>
          <w:rFonts w:ascii="Times New Roman" w:hAnsi="Times New Roman" w:cs="Times New Roman"/>
          <w:sz w:val="24"/>
          <w:szCs w:val="24"/>
        </w:rPr>
        <w:t>-02</w:t>
      </w:r>
    </w:p>
    <w:p w14:paraId="74F010C3" w14:textId="2D7C33DD" w:rsidR="00226ABD" w:rsidRPr="00751D4D" w:rsidRDefault="009525E7" w:rsidP="00751D4D">
      <w:pPr>
        <w:spacing w:after="0" w:line="240" w:lineRule="auto"/>
        <w:rPr>
          <w:rFonts w:ascii="Times New Roman" w:hAnsi="Times New Roman" w:cs="Times New Roman"/>
          <w:sz w:val="24"/>
          <w:szCs w:val="24"/>
        </w:rPr>
      </w:pPr>
      <w:r w:rsidRPr="00751D4D">
        <w:rPr>
          <w:rFonts w:ascii="Times New Roman" w:hAnsi="Times New Roman" w:cs="Times New Roman"/>
          <w:sz w:val="24"/>
          <w:szCs w:val="24"/>
        </w:rPr>
        <w:t>4.</w:t>
      </w:r>
      <w:r w:rsidR="00751D4D" w:rsidRPr="00751D4D">
        <w:rPr>
          <w:rFonts w:ascii="Times New Roman" w:hAnsi="Times New Roman" w:cs="Times New Roman"/>
          <w:sz w:val="24"/>
          <w:szCs w:val="24"/>
        </w:rPr>
        <w:t xml:space="preserve"> </w:t>
      </w:r>
      <w:r w:rsidRPr="00751D4D">
        <w:rPr>
          <w:rFonts w:ascii="Times New Roman" w:hAnsi="Times New Roman" w:cs="Times New Roman"/>
          <w:sz w:val="24"/>
          <w:szCs w:val="24"/>
        </w:rPr>
        <w:t>T</w:t>
      </w:r>
      <w:r w:rsidR="00751D4D" w:rsidRPr="00751D4D">
        <w:rPr>
          <w:rFonts w:ascii="Times New Roman" w:hAnsi="Times New Roman" w:cs="Times New Roman"/>
          <w:sz w:val="24"/>
          <w:szCs w:val="24"/>
        </w:rPr>
        <w:t xml:space="preserve">ehniskās apsekošanas atzinums, izstrādātājs </w:t>
      </w:r>
      <w:r w:rsidR="00751D4D" w:rsidRPr="00751D4D">
        <w:rPr>
          <w:rFonts w:ascii="Times New Roman" w:hAnsi="Times New Roman" w:cs="Times New Roman"/>
          <w:sz w:val="24"/>
          <w:szCs w:val="24"/>
        </w:rPr>
        <w:t xml:space="preserve">SIA “J.R. projektu birojs” </w:t>
      </w:r>
      <w:r w:rsidR="00751D4D" w:rsidRPr="00751D4D">
        <w:rPr>
          <w:rFonts w:ascii="Times New Roman" w:hAnsi="Times New Roman" w:cs="Times New Roman"/>
          <w:sz w:val="24"/>
          <w:szCs w:val="24"/>
        </w:rPr>
        <w:t>2025. gadā.</w:t>
      </w:r>
    </w:p>
    <w:p w14:paraId="7FE940EA" w14:textId="77777777" w:rsidR="006277BA" w:rsidRPr="00C42327" w:rsidRDefault="006277BA">
      <w:pPr>
        <w:rPr>
          <w:rFonts w:ascii="Times New Roman" w:hAnsi="Times New Roman" w:cs="Times New Roman"/>
          <w:sz w:val="24"/>
          <w:szCs w:val="24"/>
        </w:rPr>
      </w:pPr>
      <w:r w:rsidRPr="00C42327">
        <w:rPr>
          <w:rFonts w:ascii="Times New Roman" w:hAnsi="Times New Roman" w:cs="Times New Roman"/>
          <w:sz w:val="24"/>
          <w:szCs w:val="24"/>
        </w:rPr>
        <w:br w:type="page"/>
      </w:r>
    </w:p>
    <w:p w14:paraId="180C4564" w14:textId="4F72B49F" w:rsidR="00A53EC7" w:rsidRPr="00C42327" w:rsidRDefault="00C42327" w:rsidP="00C42327">
      <w:pPr>
        <w:pStyle w:val="ListParagraph"/>
        <w:numPr>
          <w:ilvl w:val="1"/>
          <w:numId w:val="4"/>
        </w:numPr>
        <w:spacing w:after="0" w:line="240" w:lineRule="auto"/>
        <w:jc w:val="right"/>
        <w:rPr>
          <w:rFonts w:ascii="Times New Roman" w:hAnsi="Times New Roman" w:cs="Times New Roman"/>
          <w:b/>
          <w:bCs/>
          <w:sz w:val="24"/>
          <w:szCs w:val="24"/>
        </w:rPr>
      </w:pPr>
      <w:r w:rsidRPr="00C42327">
        <w:rPr>
          <w:rFonts w:ascii="Times New Roman" w:hAnsi="Times New Roman" w:cs="Times New Roman"/>
          <w:b/>
          <w:bCs/>
          <w:sz w:val="24"/>
          <w:szCs w:val="24"/>
        </w:rPr>
        <w:lastRenderedPageBreak/>
        <w:t>pielikums</w:t>
      </w:r>
    </w:p>
    <w:p w14:paraId="2F12AF4D" w14:textId="3DFAA967" w:rsidR="00C42327" w:rsidRDefault="00C42327" w:rsidP="003D17EB">
      <w:pPr>
        <w:spacing w:after="0" w:line="240" w:lineRule="auto"/>
      </w:pPr>
      <w:r w:rsidRPr="006277BA">
        <w:rPr>
          <w:noProof/>
        </w:rPr>
        <w:drawing>
          <wp:inline distT="0" distB="0" distL="0" distR="0" wp14:anchorId="5441AC88" wp14:editId="7684CE9F">
            <wp:extent cx="5659489" cy="7932717"/>
            <wp:effectExtent l="0" t="0" r="0" b="0"/>
            <wp:docPr id="1775007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007811" name=""/>
                    <pic:cNvPicPr/>
                  </pic:nvPicPr>
                  <pic:blipFill>
                    <a:blip r:embed="rId8"/>
                    <a:stretch>
                      <a:fillRect/>
                    </a:stretch>
                  </pic:blipFill>
                  <pic:spPr>
                    <a:xfrm>
                      <a:off x="0" y="0"/>
                      <a:ext cx="5672470" cy="7950912"/>
                    </a:xfrm>
                    <a:prstGeom prst="rect">
                      <a:avLst/>
                    </a:prstGeom>
                  </pic:spPr>
                </pic:pic>
              </a:graphicData>
            </a:graphic>
          </wp:inline>
        </w:drawing>
      </w:r>
    </w:p>
    <w:p w14:paraId="57EEBE3F" w14:textId="77777777" w:rsidR="006277BA" w:rsidRDefault="006277BA" w:rsidP="006277BA"/>
    <w:p w14:paraId="51F66A39" w14:textId="0B54BD7C" w:rsidR="006277BA" w:rsidRDefault="006277BA">
      <w:r>
        <w:br w:type="page"/>
      </w:r>
    </w:p>
    <w:p w14:paraId="4CF5EB27" w14:textId="5C70ECEF" w:rsidR="006277BA" w:rsidRDefault="006277BA" w:rsidP="006277BA">
      <w:r w:rsidRPr="006277BA">
        <w:rPr>
          <w:noProof/>
        </w:rPr>
        <w:lastRenderedPageBreak/>
        <w:drawing>
          <wp:inline distT="0" distB="0" distL="0" distR="0" wp14:anchorId="733E6CE1" wp14:editId="17294AE0">
            <wp:extent cx="5693170" cy="7742711"/>
            <wp:effectExtent l="0" t="0" r="3175" b="0"/>
            <wp:docPr id="20274889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488954" name=""/>
                    <pic:cNvPicPr/>
                  </pic:nvPicPr>
                  <pic:blipFill>
                    <a:blip r:embed="rId9"/>
                    <a:stretch>
                      <a:fillRect/>
                    </a:stretch>
                  </pic:blipFill>
                  <pic:spPr>
                    <a:xfrm>
                      <a:off x="0" y="0"/>
                      <a:ext cx="5701416" cy="7753925"/>
                    </a:xfrm>
                    <a:prstGeom prst="rect">
                      <a:avLst/>
                    </a:prstGeom>
                  </pic:spPr>
                </pic:pic>
              </a:graphicData>
            </a:graphic>
          </wp:inline>
        </w:drawing>
      </w:r>
    </w:p>
    <w:p w14:paraId="7E78ED9E" w14:textId="2B7EDB27" w:rsidR="006277BA" w:rsidRDefault="006277BA" w:rsidP="006277BA">
      <w:pPr>
        <w:tabs>
          <w:tab w:val="left" w:pos="1150"/>
        </w:tabs>
      </w:pPr>
      <w:r>
        <w:tab/>
      </w:r>
    </w:p>
    <w:p w14:paraId="3CAA3E16" w14:textId="77777777" w:rsidR="006277BA" w:rsidRDefault="006277BA">
      <w:r>
        <w:br w:type="page"/>
      </w:r>
    </w:p>
    <w:p w14:paraId="5D0532E8" w14:textId="4BC8BE75" w:rsidR="006277BA" w:rsidRDefault="006277BA" w:rsidP="006277BA">
      <w:pPr>
        <w:tabs>
          <w:tab w:val="left" w:pos="1150"/>
        </w:tabs>
      </w:pPr>
      <w:r w:rsidRPr="006277BA">
        <w:rPr>
          <w:noProof/>
        </w:rPr>
        <w:lastRenderedPageBreak/>
        <w:drawing>
          <wp:inline distT="0" distB="0" distL="0" distR="0" wp14:anchorId="6F3F6C50" wp14:editId="23A1669A">
            <wp:extent cx="5811565" cy="8300852"/>
            <wp:effectExtent l="0" t="0" r="0" b="5080"/>
            <wp:docPr id="432238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238193" name=""/>
                    <pic:cNvPicPr/>
                  </pic:nvPicPr>
                  <pic:blipFill>
                    <a:blip r:embed="rId10"/>
                    <a:stretch>
                      <a:fillRect/>
                    </a:stretch>
                  </pic:blipFill>
                  <pic:spPr>
                    <a:xfrm>
                      <a:off x="0" y="0"/>
                      <a:ext cx="5820960" cy="8314271"/>
                    </a:xfrm>
                    <a:prstGeom prst="rect">
                      <a:avLst/>
                    </a:prstGeom>
                  </pic:spPr>
                </pic:pic>
              </a:graphicData>
            </a:graphic>
          </wp:inline>
        </w:drawing>
      </w:r>
    </w:p>
    <w:p w14:paraId="5B468003" w14:textId="3AA9C6DC" w:rsidR="006277BA" w:rsidRDefault="006277BA">
      <w:r>
        <w:br w:type="page"/>
      </w:r>
    </w:p>
    <w:p w14:paraId="1E3EC29C" w14:textId="4AE30261" w:rsidR="006277BA" w:rsidRDefault="006277BA" w:rsidP="006277BA">
      <w:r w:rsidRPr="006277BA">
        <w:rPr>
          <w:noProof/>
        </w:rPr>
        <w:lastRenderedPageBreak/>
        <w:drawing>
          <wp:inline distT="0" distB="0" distL="0" distR="0" wp14:anchorId="01DF1909" wp14:editId="5BD63D3E">
            <wp:extent cx="5957454" cy="8490857"/>
            <wp:effectExtent l="0" t="0" r="5715" b="5715"/>
            <wp:docPr id="1224625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625556" name=""/>
                    <pic:cNvPicPr/>
                  </pic:nvPicPr>
                  <pic:blipFill>
                    <a:blip r:embed="rId11"/>
                    <a:stretch>
                      <a:fillRect/>
                    </a:stretch>
                  </pic:blipFill>
                  <pic:spPr>
                    <a:xfrm>
                      <a:off x="0" y="0"/>
                      <a:ext cx="5967127" cy="8504643"/>
                    </a:xfrm>
                    <a:prstGeom prst="rect">
                      <a:avLst/>
                    </a:prstGeom>
                  </pic:spPr>
                </pic:pic>
              </a:graphicData>
            </a:graphic>
          </wp:inline>
        </w:drawing>
      </w:r>
    </w:p>
    <w:p w14:paraId="63A3990B" w14:textId="77777777" w:rsidR="006277BA" w:rsidRDefault="006277BA" w:rsidP="006277BA"/>
    <w:p w14:paraId="42BB7002" w14:textId="1DB4B531" w:rsidR="006277BA" w:rsidRDefault="006277BA" w:rsidP="006277BA">
      <w:pPr>
        <w:tabs>
          <w:tab w:val="left" w:pos="1220"/>
        </w:tabs>
      </w:pPr>
      <w:r>
        <w:tab/>
      </w:r>
    </w:p>
    <w:p w14:paraId="12E2B133" w14:textId="438B04DA" w:rsidR="006277BA" w:rsidRDefault="006277BA" w:rsidP="006277BA">
      <w:pPr>
        <w:tabs>
          <w:tab w:val="left" w:pos="1220"/>
        </w:tabs>
      </w:pPr>
      <w:r w:rsidRPr="006277BA">
        <w:rPr>
          <w:noProof/>
        </w:rPr>
        <w:lastRenderedPageBreak/>
        <w:drawing>
          <wp:inline distT="0" distB="0" distL="0" distR="0" wp14:anchorId="47460493" wp14:editId="7B91F13F">
            <wp:extent cx="5961413" cy="8497760"/>
            <wp:effectExtent l="0" t="0" r="1270" b="0"/>
            <wp:docPr id="1280853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853284" name=""/>
                    <pic:cNvPicPr/>
                  </pic:nvPicPr>
                  <pic:blipFill>
                    <a:blip r:embed="rId12"/>
                    <a:stretch>
                      <a:fillRect/>
                    </a:stretch>
                  </pic:blipFill>
                  <pic:spPr>
                    <a:xfrm>
                      <a:off x="0" y="0"/>
                      <a:ext cx="5965664" cy="8503819"/>
                    </a:xfrm>
                    <a:prstGeom prst="rect">
                      <a:avLst/>
                    </a:prstGeom>
                  </pic:spPr>
                </pic:pic>
              </a:graphicData>
            </a:graphic>
          </wp:inline>
        </w:drawing>
      </w:r>
    </w:p>
    <w:p w14:paraId="0F6D6001" w14:textId="77777777" w:rsidR="006277BA" w:rsidRPr="006277BA" w:rsidRDefault="006277BA" w:rsidP="006277BA"/>
    <w:p w14:paraId="06910626" w14:textId="33BC12FA" w:rsidR="006277BA" w:rsidRDefault="006277BA" w:rsidP="003E690B">
      <w:pPr>
        <w:tabs>
          <w:tab w:val="left" w:pos="1050"/>
        </w:tabs>
      </w:pPr>
      <w:r>
        <w:br w:type="page"/>
      </w:r>
    </w:p>
    <w:p w14:paraId="0CC63D7D" w14:textId="18830ACD" w:rsidR="006277BA" w:rsidRDefault="006277BA" w:rsidP="006277BA">
      <w:pPr>
        <w:tabs>
          <w:tab w:val="left" w:pos="1050"/>
        </w:tabs>
      </w:pPr>
      <w:r w:rsidRPr="006277BA">
        <w:rPr>
          <w:noProof/>
        </w:rPr>
        <w:lastRenderedPageBreak/>
        <w:drawing>
          <wp:inline distT="0" distB="0" distL="0" distR="0" wp14:anchorId="764212E4" wp14:editId="46CE2F6E">
            <wp:extent cx="5890161" cy="8441251"/>
            <wp:effectExtent l="0" t="0" r="0" b="0"/>
            <wp:docPr id="14321995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199559" name=""/>
                    <pic:cNvPicPr/>
                  </pic:nvPicPr>
                  <pic:blipFill>
                    <a:blip r:embed="rId13"/>
                    <a:stretch>
                      <a:fillRect/>
                    </a:stretch>
                  </pic:blipFill>
                  <pic:spPr>
                    <a:xfrm>
                      <a:off x="0" y="0"/>
                      <a:ext cx="5897242" cy="8451398"/>
                    </a:xfrm>
                    <a:prstGeom prst="rect">
                      <a:avLst/>
                    </a:prstGeom>
                  </pic:spPr>
                </pic:pic>
              </a:graphicData>
            </a:graphic>
          </wp:inline>
        </w:drawing>
      </w:r>
    </w:p>
    <w:p w14:paraId="7D5306BA" w14:textId="77777777" w:rsidR="006277BA" w:rsidRPr="006277BA" w:rsidRDefault="006277BA" w:rsidP="006277BA"/>
    <w:p w14:paraId="334892DF" w14:textId="77777777" w:rsidR="006277BA" w:rsidRPr="006277BA" w:rsidRDefault="006277BA" w:rsidP="006277BA"/>
    <w:p w14:paraId="553226E8" w14:textId="5130DE8E" w:rsidR="006277BA" w:rsidRDefault="006277BA" w:rsidP="006277BA">
      <w:r>
        <w:br w:type="page"/>
      </w:r>
      <w:r w:rsidRPr="006277BA">
        <w:rPr>
          <w:noProof/>
        </w:rPr>
        <w:lastRenderedPageBreak/>
        <w:drawing>
          <wp:inline distT="0" distB="0" distL="0" distR="0" wp14:anchorId="7BDE2C2B" wp14:editId="5192B360">
            <wp:extent cx="5544399" cy="7992093"/>
            <wp:effectExtent l="0" t="0" r="0" b="9525"/>
            <wp:docPr id="6543724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372438" name=""/>
                    <pic:cNvPicPr/>
                  </pic:nvPicPr>
                  <pic:blipFill>
                    <a:blip r:embed="rId14"/>
                    <a:stretch>
                      <a:fillRect/>
                    </a:stretch>
                  </pic:blipFill>
                  <pic:spPr>
                    <a:xfrm>
                      <a:off x="0" y="0"/>
                      <a:ext cx="5554856" cy="8007167"/>
                    </a:xfrm>
                    <a:prstGeom prst="rect">
                      <a:avLst/>
                    </a:prstGeom>
                  </pic:spPr>
                </pic:pic>
              </a:graphicData>
            </a:graphic>
          </wp:inline>
        </w:drawing>
      </w:r>
    </w:p>
    <w:p w14:paraId="6DD6C09D" w14:textId="77777777" w:rsidR="006277BA" w:rsidRPr="006277BA" w:rsidRDefault="006277BA" w:rsidP="006277BA"/>
    <w:p w14:paraId="6888F188" w14:textId="77777777" w:rsidR="006277BA" w:rsidRPr="006277BA" w:rsidRDefault="006277BA" w:rsidP="006277BA"/>
    <w:p w14:paraId="6495E571" w14:textId="77777777" w:rsidR="006277BA" w:rsidRDefault="006277BA" w:rsidP="006277BA"/>
    <w:p w14:paraId="605B4706" w14:textId="28C09609" w:rsidR="006277BA" w:rsidRDefault="006277BA">
      <w:r>
        <w:br w:type="page"/>
      </w:r>
    </w:p>
    <w:p w14:paraId="1FCE32BB" w14:textId="77777777" w:rsidR="006277BA" w:rsidRDefault="006277BA" w:rsidP="006277BA">
      <w:pPr>
        <w:sectPr w:rsidR="006277BA" w:rsidSect="00A53EC7">
          <w:pgSz w:w="11906" w:h="16838"/>
          <w:pgMar w:top="1134" w:right="1134" w:bottom="1134" w:left="1701" w:header="709" w:footer="709" w:gutter="0"/>
          <w:cols w:space="708"/>
          <w:docGrid w:linePitch="360"/>
        </w:sectPr>
      </w:pPr>
    </w:p>
    <w:p w14:paraId="15D095EE" w14:textId="1101B5BA" w:rsidR="006277BA" w:rsidRPr="006277BA" w:rsidRDefault="006277BA" w:rsidP="006277BA">
      <w:r w:rsidRPr="006277BA">
        <w:rPr>
          <w:noProof/>
        </w:rPr>
        <w:lastRenderedPageBreak/>
        <w:drawing>
          <wp:anchor distT="0" distB="0" distL="114300" distR="114300" simplePos="0" relativeHeight="251658240" behindDoc="0" locked="0" layoutInCell="1" allowOverlap="1" wp14:anchorId="22F67BA8" wp14:editId="045E8BED">
            <wp:simplePos x="717550" y="1079500"/>
            <wp:positionH relativeFrom="margin">
              <wp:align>left</wp:align>
            </wp:positionH>
            <wp:positionV relativeFrom="paragraph">
              <wp:align>top</wp:align>
            </wp:positionV>
            <wp:extent cx="7991475" cy="5980430"/>
            <wp:effectExtent l="0" t="0" r="9525" b="1270"/>
            <wp:wrapSquare wrapText="bothSides"/>
            <wp:docPr id="505487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487532" name=""/>
                    <pic:cNvPicPr/>
                  </pic:nvPicPr>
                  <pic:blipFill>
                    <a:blip r:embed="rId15">
                      <a:extLst>
                        <a:ext uri="{28A0092B-C50C-407E-A947-70E740481C1C}">
                          <a14:useLocalDpi xmlns:a14="http://schemas.microsoft.com/office/drawing/2010/main" val="0"/>
                        </a:ext>
                      </a:extLst>
                    </a:blip>
                    <a:stretch>
                      <a:fillRect/>
                    </a:stretch>
                  </pic:blipFill>
                  <pic:spPr>
                    <a:xfrm>
                      <a:off x="0" y="0"/>
                      <a:ext cx="7991475" cy="5980430"/>
                    </a:xfrm>
                    <a:prstGeom prst="rect">
                      <a:avLst/>
                    </a:prstGeom>
                  </pic:spPr>
                </pic:pic>
              </a:graphicData>
            </a:graphic>
            <wp14:sizeRelH relativeFrom="margin">
              <wp14:pctWidth>0</wp14:pctWidth>
            </wp14:sizeRelH>
            <wp14:sizeRelV relativeFrom="margin">
              <wp14:pctHeight>0</wp14:pctHeight>
            </wp14:sizeRelV>
          </wp:anchor>
        </w:drawing>
      </w:r>
    </w:p>
    <w:p w14:paraId="40FA0183" w14:textId="77777777" w:rsidR="006277BA" w:rsidRDefault="006277BA" w:rsidP="006277BA">
      <w:pPr>
        <w:sectPr w:rsidR="006277BA" w:rsidSect="006277BA">
          <w:pgSz w:w="16838" w:h="11906" w:orient="landscape"/>
          <w:pgMar w:top="1701" w:right="1134" w:bottom="1134" w:left="1134" w:header="709" w:footer="709" w:gutter="0"/>
          <w:cols w:space="708"/>
          <w:docGrid w:linePitch="360"/>
        </w:sectPr>
      </w:pPr>
    </w:p>
    <w:p w14:paraId="00867318" w14:textId="080AC158" w:rsidR="006277BA" w:rsidRPr="006277BA" w:rsidRDefault="006277BA" w:rsidP="006277BA">
      <w:r w:rsidRPr="006277BA">
        <w:rPr>
          <w:noProof/>
        </w:rPr>
        <w:lastRenderedPageBreak/>
        <w:drawing>
          <wp:inline distT="0" distB="0" distL="0" distR="0" wp14:anchorId="1FA80637" wp14:editId="3C9B8DC8">
            <wp:extent cx="5883508" cy="8336478"/>
            <wp:effectExtent l="0" t="0" r="3175" b="7620"/>
            <wp:docPr id="1929764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764536" name=""/>
                    <pic:cNvPicPr/>
                  </pic:nvPicPr>
                  <pic:blipFill>
                    <a:blip r:embed="rId16"/>
                    <a:stretch>
                      <a:fillRect/>
                    </a:stretch>
                  </pic:blipFill>
                  <pic:spPr>
                    <a:xfrm>
                      <a:off x="0" y="0"/>
                      <a:ext cx="5887423" cy="8342025"/>
                    </a:xfrm>
                    <a:prstGeom prst="rect">
                      <a:avLst/>
                    </a:prstGeom>
                  </pic:spPr>
                </pic:pic>
              </a:graphicData>
            </a:graphic>
          </wp:inline>
        </w:drawing>
      </w:r>
    </w:p>
    <w:p w14:paraId="7F489D79" w14:textId="064B5142" w:rsidR="006277BA" w:rsidRDefault="006277BA" w:rsidP="006277BA">
      <w:r>
        <w:br w:type="textWrapping" w:clear="all"/>
      </w:r>
    </w:p>
    <w:p w14:paraId="68B86D70" w14:textId="70684BD0" w:rsidR="00C6057E" w:rsidRDefault="00C6057E">
      <w:r>
        <w:br w:type="page"/>
      </w:r>
    </w:p>
    <w:p w14:paraId="3CDCE9EB" w14:textId="77777777" w:rsidR="00C6057E" w:rsidRDefault="00C6057E" w:rsidP="006277BA">
      <w:pPr>
        <w:sectPr w:rsidR="00C6057E" w:rsidSect="006277BA">
          <w:pgSz w:w="11906" w:h="16838"/>
          <w:pgMar w:top="1134" w:right="1134" w:bottom="1134" w:left="1701" w:header="709" w:footer="709" w:gutter="0"/>
          <w:cols w:space="708"/>
          <w:docGrid w:linePitch="360"/>
        </w:sectPr>
      </w:pPr>
    </w:p>
    <w:p w14:paraId="6C315D80" w14:textId="0FE49673" w:rsidR="006277BA" w:rsidRPr="00C42327" w:rsidRDefault="00C42327" w:rsidP="00C42327">
      <w:pPr>
        <w:pStyle w:val="ListParagraph"/>
        <w:numPr>
          <w:ilvl w:val="1"/>
          <w:numId w:val="4"/>
        </w:numPr>
        <w:jc w:val="right"/>
        <w:rPr>
          <w:rFonts w:ascii="Times New Roman" w:hAnsi="Times New Roman" w:cs="Times New Roman"/>
          <w:b/>
          <w:bCs/>
          <w:sz w:val="24"/>
          <w:szCs w:val="24"/>
        </w:rPr>
      </w:pPr>
      <w:r w:rsidRPr="00C42327">
        <w:rPr>
          <w:rFonts w:ascii="Times New Roman" w:hAnsi="Times New Roman" w:cs="Times New Roman"/>
          <w:b/>
          <w:bCs/>
          <w:sz w:val="24"/>
          <w:szCs w:val="24"/>
        </w:rPr>
        <w:lastRenderedPageBreak/>
        <w:t>pielikums</w:t>
      </w:r>
    </w:p>
    <w:p w14:paraId="78C44278" w14:textId="23BEBD88" w:rsidR="00C42327" w:rsidRPr="00C42327" w:rsidRDefault="00C42327" w:rsidP="00C42327">
      <w:pPr>
        <w:pStyle w:val="ListParagraph"/>
        <w:ind w:left="1440"/>
        <w:rPr>
          <w:rFonts w:ascii="Times New Roman" w:hAnsi="Times New Roman" w:cs="Times New Roman"/>
          <w:sz w:val="24"/>
          <w:szCs w:val="24"/>
        </w:rPr>
      </w:pPr>
      <w:r w:rsidRPr="00C6057E">
        <w:rPr>
          <w:noProof/>
        </w:rPr>
        <w:drawing>
          <wp:inline distT="0" distB="0" distL="0" distR="0" wp14:anchorId="6779DEC6" wp14:editId="49644000">
            <wp:extent cx="7718961" cy="5534637"/>
            <wp:effectExtent l="0" t="0" r="0" b="9525"/>
            <wp:docPr id="20421254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029075" name=""/>
                    <pic:cNvPicPr/>
                  </pic:nvPicPr>
                  <pic:blipFill>
                    <a:blip r:embed="rId17"/>
                    <a:stretch>
                      <a:fillRect/>
                    </a:stretch>
                  </pic:blipFill>
                  <pic:spPr>
                    <a:xfrm>
                      <a:off x="0" y="0"/>
                      <a:ext cx="7727193" cy="5540540"/>
                    </a:xfrm>
                    <a:prstGeom prst="rect">
                      <a:avLst/>
                    </a:prstGeom>
                  </pic:spPr>
                </pic:pic>
              </a:graphicData>
            </a:graphic>
          </wp:inline>
        </w:drawing>
      </w:r>
    </w:p>
    <w:p w14:paraId="5C034367" w14:textId="53671403" w:rsidR="00C6057E" w:rsidRDefault="00C42327" w:rsidP="00C42327">
      <w:pPr>
        <w:pStyle w:val="ListParagraph"/>
        <w:numPr>
          <w:ilvl w:val="1"/>
          <w:numId w:val="4"/>
        </w:numPr>
        <w:jc w:val="right"/>
        <w:rPr>
          <w:rFonts w:ascii="Times New Roman" w:hAnsi="Times New Roman" w:cs="Times New Roman"/>
          <w:b/>
          <w:bCs/>
          <w:sz w:val="24"/>
          <w:szCs w:val="24"/>
        </w:rPr>
      </w:pPr>
      <w:r w:rsidRPr="00C42327">
        <w:rPr>
          <w:rFonts w:ascii="Times New Roman" w:hAnsi="Times New Roman" w:cs="Times New Roman"/>
          <w:b/>
          <w:bCs/>
          <w:sz w:val="24"/>
          <w:szCs w:val="24"/>
        </w:rPr>
        <w:lastRenderedPageBreak/>
        <w:t>pielikums</w:t>
      </w:r>
    </w:p>
    <w:p w14:paraId="4C9FC463" w14:textId="283DE980" w:rsidR="00C42327" w:rsidRDefault="00C42327" w:rsidP="00C42327">
      <w:pPr>
        <w:pStyle w:val="ListParagraph"/>
        <w:ind w:left="1440"/>
        <w:rPr>
          <w:rFonts w:ascii="Times New Roman" w:hAnsi="Times New Roman" w:cs="Times New Roman"/>
          <w:b/>
          <w:bCs/>
          <w:sz w:val="24"/>
          <w:szCs w:val="24"/>
        </w:rPr>
      </w:pPr>
      <w:r w:rsidRPr="00C6057E">
        <w:rPr>
          <w:noProof/>
        </w:rPr>
        <w:drawing>
          <wp:inline distT="0" distB="0" distL="0" distR="0" wp14:anchorId="6A339DAD" wp14:editId="5934EF4E">
            <wp:extent cx="7849589" cy="5565392"/>
            <wp:effectExtent l="0" t="0" r="0" b="0"/>
            <wp:docPr id="11830414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41436" name=""/>
                    <pic:cNvPicPr/>
                  </pic:nvPicPr>
                  <pic:blipFill>
                    <a:blip r:embed="rId18"/>
                    <a:stretch>
                      <a:fillRect/>
                    </a:stretch>
                  </pic:blipFill>
                  <pic:spPr>
                    <a:xfrm>
                      <a:off x="0" y="0"/>
                      <a:ext cx="7856835" cy="5570529"/>
                    </a:xfrm>
                    <a:prstGeom prst="rect">
                      <a:avLst/>
                    </a:prstGeom>
                  </pic:spPr>
                </pic:pic>
              </a:graphicData>
            </a:graphic>
          </wp:inline>
        </w:drawing>
      </w:r>
    </w:p>
    <w:p w14:paraId="02CD6A69" w14:textId="77777777" w:rsidR="00681F2E" w:rsidRDefault="00681F2E" w:rsidP="00681F2E">
      <w:pPr>
        <w:pStyle w:val="ListParagraph"/>
        <w:numPr>
          <w:ilvl w:val="1"/>
          <w:numId w:val="4"/>
        </w:numPr>
        <w:jc w:val="right"/>
        <w:rPr>
          <w:rFonts w:ascii="Times New Roman" w:hAnsi="Times New Roman" w:cs="Times New Roman"/>
          <w:b/>
          <w:bCs/>
          <w:sz w:val="24"/>
          <w:szCs w:val="24"/>
        </w:rPr>
      </w:pPr>
      <w:r w:rsidRPr="00C42327">
        <w:rPr>
          <w:rFonts w:ascii="Times New Roman" w:hAnsi="Times New Roman" w:cs="Times New Roman"/>
          <w:b/>
          <w:bCs/>
          <w:sz w:val="24"/>
          <w:szCs w:val="24"/>
        </w:rPr>
        <w:lastRenderedPageBreak/>
        <w:t>pielikums</w:t>
      </w:r>
    </w:p>
    <w:p w14:paraId="6C67469D" w14:textId="77777777" w:rsidR="00D47106" w:rsidRDefault="00D47106" w:rsidP="00D47106">
      <w:pPr>
        <w:pStyle w:val="ListParagraph"/>
        <w:jc w:val="center"/>
        <w:rPr>
          <w:b/>
          <w:bCs/>
          <w:sz w:val="24"/>
          <w:szCs w:val="24"/>
        </w:rPr>
      </w:pPr>
    </w:p>
    <w:p w14:paraId="2EACAEFE" w14:textId="058F7AD1" w:rsidR="00681F2E" w:rsidRPr="00D47106" w:rsidRDefault="00681F2E" w:rsidP="00D47106">
      <w:pPr>
        <w:pStyle w:val="ListParagraph"/>
        <w:jc w:val="center"/>
        <w:rPr>
          <w:b/>
          <w:bCs/>
          <w:sz w:val="24"/>
          <w:szCs w:val="24"/>
        </w:rPr>
      </w:pPr>
      <w:r w:rsidRPr="00D47106">
        <w:rPr>
          <w:b/>
          <w:bCs/>
          <w:sz w:val="24"/>
          <w:szCs w:val="24"/>
        </w:rPr>
        <w:t>Tehniskās apsekošanas atzinums 4</w:t>
      </w:r>
      <w:r w:rsidRPr="00D47106">
        <w:rPr>
          <w:b/>
          <w:bCs/>
          <w:sz w:val="24"/>
          <w:szCs w:val="24"/>
        </w:rPr>
        <w:t xml:space="preserve">. pielikums pievienots atsevišķi elektroniskā dokumentā </w:t>
      </w:r>
      <w:r w:rsidR="00D47106" w:rsidRPr="00D47106">
        <w:rPr>
          <w:b/>
          <w:bCs/>
          <w:sz w:val="24"/>
          <w:szCs w:val="24"/>
        </w:rPr>
        <w:t>pdf</w:t>
      </w:r>
      <w:r w:rsidRPr="00D47106">
        <w:rPr>
          <w:b/>
          <w:bCs/>
          <w:sz w:val="24"/>
          <w:szCs w:val="24"/>
        </w:rPr>
        <w:t xml:space="preserve"> formātā.</w:t>
      </w:r>
    </w:p>
    <w:p w14:paraId="1AE25071" w14:textId="77777777" w:rsidR="00681F2E" w:rsidRDefault="00681F2E" w:rsidP="00681F2E">
      <w:pPr>
        <w:pStyle w:val="ListParagraph"/>
        <w:ind w:left="1440"/>
        <w:rPr>
          <w:rFonts w:ascii="Times New Roman" w:hAnsi="Times New Roman" w:cs="Times New Roman"/>
          <w:b/>
          <w:bCs/>
          <w:sz w:val="24"/>
          <w:szCs w:val="24"/>
        </w:rPr>
      </w:pPr>
    </w:p>
    <w:p w14:paraId="50C0BB04" w14:textId="77777777" w:rsidR="00681F2E" w:rsidRDefault="00681F2E" w:rsidP="00C42327">
      <w:pPr>
        <w:pStyle w:val="ListParagraph"/>
        <w:ind w:left="1440"/>
        <w:rPr>
          <w:rFonts w:ascii="Times New Roman" w:hAnsi="Times New Roman" w:cs="Times New Roman"/>
          <w:b/>
          <w:bCs/>
          <w:sz w:val="24"/>
          <w:szCs w:val="24"/>
        </w:rPr>
      </w:pPr>
    </w:p>
    <w:sectPr w:rsidR="00681F2E" w:rsidSect="00C6057E">
      <w:pgSz w:w="16838" w:h="11906" w:orient="landscape"/>
      <w:pgMar w:top="1701"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8D686A" w14:textId="77777777" w:rsidR="00F82D8F" w:rsidRDefault="00F82D8F" w:rsidP="006277BA">
      <w:pPr>
        <w:spacing w:after="0" w:line="240" w:lineRule="auto"/>
      </w:pPr>
      <w:r>
        <w:separator/>
      </w:r>
    </w:p>
  </w:endnote>
  <w:endnote w:type="continuationSeparator" w:id="0">
    <w:p w14:paraId="2F175A07" w14:textId="77777777" w:rsidR="00F82D8F" w:rsidRDefault="00F82D8F" w:rsidP="006277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D1A1BC" w14:textId="77777777" w:rsidR="00F82D8F" w:rsidRDefault="00F82D8F" w:rsidP="006277BA">
      <w:pPr>
        <w:spacing w:after="0" w:line="240" w:lineRule="auto"/>
      </w:pPr>
      <w:r>
        <w:separator/>
      </w:r>
    </w:p>
  </w:footnote>
  <w:footnote w:type="continuationSeparator" w:id="0">
    <w:p w14:paraId="7E2CF71B" w14:textId="77777777" w:rsidR="00F82D8F" w:rsidRDefault="00F82D8F" w:rsidP="006277B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05726E"/>
    <w:multiLevelType w:val="multilevel"/>
    <w:tmpl w:val="5830B7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43D2888"/>
    <w:multiLevelType w:val="multilevel"/>
    <w:tmpl w:val="3730BB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14B70CC"/>
    <w:multiLevelType w:val="hybridMultilevel"/>
    <w:tmpl w:val="CA34A652"/>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 w15:restartNumberingAfterBreak="0">
    <w:nsid w:val="5E5E09DC"/>
    <w:multiLevelType w:val="multilevel"/>
    <w:tmpl w:val="21923D2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ascii="Times New Roman" w:hAnsi="Times New Roman" w:cs="Times New Roman" w:hint="default"/>
        <w:sz w:val="24"/>
        <w:szCs w:val="24"/>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EE62F14"/>
    <w:multiLevelType w:val="multilevel"/>
    <w:tmpl w:val="07802EC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29922C4"/>
    <w:multiLevelType w:val="hybridMultilevel"/>
    <w:tmpl w:val="142AF77A"/>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num w:numId="1" w16cid:durableId="1508446518">
    <w:abstractNumId w:val="2"/>
  </w:num>
  <w:num w:numId="2" w16cid:durableId="1816533477">
    <w:abstractNumId w:val="5"/>
  </w:num>
  <w:num w:numId="3" w16cid:durableId="1604725650">
    <w:abstractNumId w:val="0"/>
  </w:num>
  <w:num w:numId="4" w16cid:durableId="1941521348">
    <w:abstractNumId w:val="3"/>
  </w:num>
  <w:num w:numId="5" w16cid:durableId="625621272">
    <w:abstractNumId w:val="1"/>
  </w:num>
  <w:num w:numId="6" w16cid:durableId="156402209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1501"/>
    <w:rsid w:val="001E23E8"/>
    <w:rsid w:val="00215B42"/>
    <w:rsid w:val="00226ABD"/>
    <w:rsid w:val="00286EF1"/>
    <w:rsid w:val="0029773A"/>
    <w:rsid w:val="002A50F1"/>
    <w:rsid w:val="0037505B"/>
    <w:rsid w:val="003D17EB"/>
    <w:rsid w:val="003E690B"/>
    <w:rsid w:val="004C57EC"/>
    <w:rsid w:val="004D1501"/>
    <w:rsid w:val="0059356C"/>
    <w:rsid w:val="006277BA"/>
    <w:rsid w:val="00681F2E"/>
    <w:rsid w:val="006E1EA2"/>
    <w:rsid w:val="006F7C01"/>
    <w:rsid w:val="00751D4D"/>
    <w:rsid w:val="00753B3A"/>
    <w:rsid w:val="007903DE"/>
    <w:rsid w:val="0082739A"/>
    <w:rsid w:val="00840E2E"/>
    <w:rsid w:val="009525E7"/>
    <w:rsid w:val="00A24937"/>
    <w:rsid w:val="00A30273"/>
    <w:rsid w:val="00A53EC7"/>
    <w:rsid w:val="00BD2644"/>
    <w:rsid w:val="00C131C7"/>
    <w:rsid w:val="00C42327"/>
    <w:rsid w:val="00C51DCC"/>
    <w:rsid w:val="00C6057E"/>
    <w:rsid w:val="00C73DD1"/>
    <w:rsid w:val="00CA4BD9"/>
    <w:rsid w:val="00CE3CE9"/>
    <w:rsid w:val="00CF0610"/>
    <w:rsid w:val="00D25B76"/>
    <w:rsid w:val="00D47106"/>
    <w:rsid w:val="00F52271"/>
    <w:rsid w:val="00F80E76"/>
    <w:rsid w:val="00F82D8F"/>
    <w:rsid w:val="00FA04BD"/>
    <w:rsid w:val="00FA5D3D"/>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2A08A4"/>
  <w15:chartTrackingRefBased/>
  <w15:docId w15:val="{65273622-1B9B-44E2-BEB7-2534516AEA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v-LV"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D150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D150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D150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D150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D150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D150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D150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D150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D150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D150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D150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D150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D150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D150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D150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D150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D150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D1501"/>
    <w:rPr>
      <w:rFonts w:eastAsiaTheme="majorEastAsia" w:cstheme="majorBidi"/>
      <w:color w:val="272727" w:themeColor="text1" w:themeTint="D8"/>
    </w:rPr>
  </w:style>
  <w:style w:type="paragraph" w:styleId="Title">
    <w:name w:val="Title"/>
    <w:basedOn w:val="Normal"/>
    <w:next w:val="Normal"/>
    <w:link w:val="TitleChar"/>
    <w:uiPriority w:val="10"/>
    <w:qFormat/>
    <w:rsid w:val="004D150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D150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D150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D150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D1501"/>
    <w:pPr>
      <w:spacing w:before="160"/>
      <w:jc w:val="center"/>
    </w:pPr>
    <w:rPr>
      <w:i/>
      <w:iCs/>
      <w:color w:val="404040" w:themeColor="text1" w:themeTint="BF"/>
    </w:rPr>
  </w:style>
  <w:style w:type="character" w:customStyle="1" w:styleId="QuoteChar">
    <w:name w:val="Quote Char"/>
    <w:basedOn w:val="DefaultParagraphFont"/>
    <w:link w:val="Quote"/>
    <w:uiPriority w:val="29"/>
    <w:rsid w:val="004D1501"/>
    <w:rPr>
      <w:i/>
      <w:iCs/>
      <w:color w:val="404040" w:themeColor="text1" w:themeTint="BF"/>
    </w:rPr>
  </w:style>
  <w:style w:type="paragraph" w:styleId="ListParagraph">
    <w:name w:val="List Paragraph"/>
    <w:basedOn w:val="Normal"/>
    <w:uiPriority w:val="34"/>
    <w:qFormat/>
    <w:rsid w:val="004D1501"/>
    <w:pPr>
      <w:ind w:left="720"/>
      <w:contextualSpacing/>
    </w:pPr>
  </w:style>
  <w:style w:type="character" w:styleId="IntenseEmphasis">
    <w:name w:val="Intense Emphasis"/>
    <w:basedOn w:val="DefaultParagraphFont"/>
    <w:uiPriority w:val="21"/>
    <w:qFormat/>
    <w:rsid w:val="004D1501"/>
    <w:rPr>
      <w:i/>
      <w:iCs/>
      <w:color w:val="0F4761" w:themeColor="accent1" w:themeShade="BF"/>
    </w:rPr>
  </w:style>
  <w:style w:type="paragraph" w:styleId="IntenseQuote">
    <w:name w:val="Intense Quote"/>
    <w:basedOn w:val="Normal"/>
    <w:next w:val="Normal"/>
    <w:link w:val="IntenseQuoteChar"/>
    <w:uiPriority w:val="30"/>
    <w:qFormat/>
    <w:rsid w:val="004D150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D1501"/>
    <w:rPr>
      <w:i/>
      <w:iCs/>
      <w:color w:val="0F4761" w:themeColor="accent1" w:themeShade="BF"/>
    </w:rPr>
  </w:style>
  <w:style w:type="character" w:styleId="IntenseReference">
    <w:name w:val="Intense Reference"/>
    <w:basedOn w:val="DefaultParagraphFont"/>
    <w:uiPriority w:val="32"/>
    <w:qFormat/>
    <w:rsid w:val="004D1501"/>
    <w:rPr>
      <w:b/>
      <w:bCs/>
      <w:smallCaps/>
      <w:color w:val="0F4761" w:themeColor="accent1" w:themeShade="BF"/>
      <w:spacing w:val="5"/>
    </w:rPr>
  </w:style>
  <w:style w:type="paragraph" w:styleId="Header">
    <w:name w:val="header"/>
    <w:basedOn w:val="Normal"/>
    <w:link w:val="HeaderChar"/>
    <w:uiPriority w:val="99"/>
    <w:unhideWhenUsed/>
    <w:rsid w:val="006277BA"/>
    <w:pPr>
      <w:tabs>
        <w:tab w:val="center" w:pos="4153"/>
        <w:tab w:val="right" w:pos="8306"/>
      </w:tabs>
      <w:spacing w:after="0" w:line="240" w:lineRule="auto"/>
    </w:pPr>
  </w:style>
  <w:style w:type="character" w:customStyle="1" w:styleId="HeaderChar">
    <w:name w:val="Header Char"/>
    <w:basedOn w:val="DefaultParagraphFont"/>
    <w:link w:val="Header"/>
    <w:uiPriority w:val="99"/>
    <w:rsid w:val="006277BA"/>
  </w:style>
  <w:style w:type="paragraph" w:styleId="Footer">
    <w:name w:val="footer"/>
    <w:basedOn w:val="Normal"/>
    <w:link w:val="FooterChar"/>
    <w:uiPriority w:val="99"/>
    <w:unhideWhenUsed/>
    <w:rsid w:val="006277BA"/>
    <w:pPr>
      <w:tabs>
        <w:tab w:val="center" w:pos="4153"/>
        <w:tab w:val="right" w:pos="8306"/>
      </w:tabs>
      <w:spacing w:after="0" w:line="240" w:lineRule="auto"/>
    </w:pPr>
  </w:style>
  <w:style w:type="character" w:customStyle="1" w:styleId="FooterChar">
    <w:name w:val="Footer Char"/>
    <w:basedOn w:val="DefaultParagraphFont"/>
    <w:link w:val="Footer"/>
    <w:uiPriority w:val="99"/>
    <w:rsid w:val="006277BA"/>
  </w:style>
  <w:style w:type="paragraph" w:styleId="Revision">
    <w:name w:val="Revision"/>
    <w:hidden/>
    <w:uiPriority w:val="99"/>
    <w:semiHidden/>
    <w:rsid w:val="00215B42"/>
    <w:pPr>
      <w:spacing w:after="0" w:line="240" w:lineRule="auto"/>
    </w:pPr>
  </w:style>
  <w:style w:type="character" w:styleId="CommentReference">
    <w:name w:val="annotation reference"/>
    <w:basedOn w:val="DefaultParagraphFont"/>
    <w:uiPriority w:val="99"/>
    <w:semiHidden/>
    <w:unhideWhenUsed/>
    <w:rsid w:val="00215B42"/>
    <w:rPr>
      <w:sz w:val="16"/>
      <w:szCs w:val="16"/>
    </w:rPr>
  </w:style>
  <w:style w:type="paragraph" w:styleId="CommentText">
    <w:name w:val="annotation text"/>
    <w:basedOn w:val="Normal"/>
    <w:link w:val="CommentTextChar"/>
    <w:uiPriority w:val="99"/>
    <w:unhideWhenUsed/>
    <w:rsid w:val="00215B42"/>
    <w:pPr>
      <w:spacing w:line="240" w:lineRule="auto"/>
    </w:pPr>
    <w:rPr>
      <w:sz w:val="20"/>
      <w:szCs w:val="20"/>
    </w:rPr>
  </w:style>
  <w:style w:type="character" w:customStyle="1" w:styleId="CommentTextChar">
    <w:name w:val="Comment Text Char"/>
    <w:basedOn w:val="DefaultParagraphFont"/>
    <w:link w:val="CommentText"/>
    <w:uiPriority w:val="99"/>
    <w:rsid w:val="00215B42"/>
    <w:rPr>
      <w:sz w:val="20"/>
      <w:szCs w:val="20"/>
    </w:rPr>
  </w:style>
  <w:style w:type="paragraph" w:styleId="CommentSubject">
    <w:name w:val="annotation subject"/>
    <w:basedOn w:val="CommentText"/>
    <w:next w:val="CommentText"/>
    <w:link w:val="CommentSubjectChar"/>
    <w:uiPriority w:val="99"/>
    <w:semiHidden/>
    <w:unhideWhenUsed/>
    <w:rsid w:val="00215B42"/>
    <w:rPr>
      <w:b/>
      <w:bCs/>
    </w:rPr>
  </w:style>
  <w:style w:type="character" w:customStyle="1" w:styleId="CommentSubjectChar">
    <w:name w:val="Comment Subject Char"/>
    <w:basedOn w:val="CommentTextChar"/>
    <w:link w:val="CommentSubject"/>
    <w:uiPriority w:val="99"/>
    <w:semiHidden/>
    <w:rsid w:val="00215B4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87091F-C1D1-4A41-8C1B-F8043FC386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431</TotalTime>
  <Pages>15</Pages>
  <Words>5227</Words>
  <Characters>2980</Characters>
  <Application>Microsoft Office Word</Application>
  <DocSecurity>0</DocSecurity>
  <Lines>24</Lines>
  <Paragraphs>16</Paragraphs>
  <ScaleCrop>false</ScaleCrop>
  <HeadingPairs>
    <vt:vector size="4" baseType="variant">
      <vt:variant>
        <vt:lpstr>Title</vt:lpstr>
      </vt:variant>
      <vt:variant>
        <vt:i4>1</vt:i4>
      </vt:variant>
      <vt:variant>
        <vt:lpstr>Nosaukums</vt:lpstr>
      </vt:variant>
      <vt:variant>
        <vt:i4>1</vt:i4>
      </vt:variant>
    </vt:vector>
  </HeadingPairs>
  <TitlesOfParts>
    <vt:vector size="2" baseType="lpstr">
      <vt:lpstr/>
      <vt:lpstr/>
    </vt:vector>
  </TitlesOfParts>
  <Company/>
  <LinksUpToDate>false</LinksUpToDate>
  <CharactersWithSpaces>8191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Māris Slaidiņš</dc:creator>
  <cp:keywords/>
  <dc:description/>
  <cp:lastModifiedBy>Māris Slaidiņš</cp:lastModifiedBy>
  <cp:revision>28</cp:revision>
  <dcterms:created xsi:type="dcterms:W3CDTF">2026-06-01T13:06:00Z</dcterms:created>
  <dcterms:modified xsi:type="dcterms:W3CDTF">2026-06-04T08:22:00Z</dcterms:modified>
</cp:coreProperties>
</file>