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82C38" w14:textId="77777777" w:rsidR="004C5C98" w:rsidRPr="00813064" w:rsidRDefault="004C5C98" w:rsidP="004C5C9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13064">
        <w:rPr>
          <w:rFonts w:ascii="Times New Roman" w:hAnsi="Times New Roman" w:cs="Times New Roman"/>
          <w:b/>
          <w:bCs/>
          <w:color w:val="000000" w:themeColor="text1"/>
        </w:rPr>
        <w:t>Nolikums</w:t>
      </w:r>
    </w:p>
    <w:p w14:paraId="57F124B4" w14:textId="77777777" w:rsidR="00E314DF" w:rsidRDefault="004C5C98" w:rsidP="00C4268E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13064">
        <w:rPr>
          <w:rFonts w:ascii="Times New Roman" w:hAnsi="Times New Roman" w:cs="Times New Roman"/>
          <w:b/>
          <w:bCs/>
          <w:color w:val="000000" w:themeColor="text1"/>
        </w:rPr>
        <w:t>Iepir</w:t>
      </w:r>
      <w:r w:rsidR="007D1FC1" w:rsidRPr="00813064">
        <w:rPr>
          <w:rFonts w:ascii="Times New Roman" w:hAnsi="Times New Roman" w:cs="Times New Roman"/>
          <w:b/>
          <w:bCs/>
          <w:color w:val="000000" w:themeColor="text1"/>
        </w:rPr>
        <w:t>k</w:t>
      </w:r>
      <w:r w:rsidR="00C4268E" w:rsidRPr="00813064">
        <w:rPr>
          <w:rFonts w:ascii="Times New Roman" w:hAnsi="Times New Roman" w:cs="Times New Roman"/>
          <w:b/>
          <w:bCs/>
          <w:color w:val="000000" w:themeColor="text1"/>
        </w:rPr>
        <w:t>umam “</w:t>
      </w:r>
      <w:r w:rsidR="00813064" w:rsidRPr="00813064">
        <w:rPr>
          <w:rFonts w:ascii="Times New Roman" w:hAnsi="Times New Roman" w:cs="Times New Roman"/>
          <w:b/>
          <w:bCs/>
          <w:color w:val="000000" w:themeColor="text1"/>
        </w:rPr>
        <w:t>Sensori</w:t>
      </w:r>
      <w:r w:rsidR="00E314DF">
        <w:rPr>
          <w:rFonts w:ascii="Times New Roman" w:hAnsi="Times New Roman" w:cs="Times New Roman"/>
          <w:b/>
          <w:bCs/>
          <w:color w:val="000000" w:themeColor="text1"/>
        </w:rPr>
        <w:t>”</w:t>
      </w:r>
    </w:p>
    <w:p w14:paraId="557F7CB6" w14:textId="18C9A5E8" w:rsidR="004C5C98" w:rsidRPr="00813064" w:rsidRDefault="00E314DF" w:rsidP="00C4268E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Nr.</w:t>
      </w:r>
      <w:r w:rsidR="001834ED" w:rsidRPr="00813064">
        <w:rPr>
          <w:rFonts w:ascii="Times New Roman" w:hAnsi="Times New Roman" w:cs="Times New Roman"/>
          <w:b/>
          <w:bCs/>
          <w:color w:val="000000" w:themeColor="text1"/>
        </w:rPr>
        <w:t xml:space="preserve"> 01/202</w:t>
      </w:r>
      <w:r w:rsidR="00813064" w:rsidRPr="00813064">
        <w:rPr>
          <w:rFonts w:ascii="Times New Roman" w:hAnsi="Times New Roman" w:cs="Times New Roman"/>
          <w:b/>
          <w:bCs/>
          <w:color w:val="000000" w:themeColor="text1"/>
        </w:rPr>
        <w:t>6</w:t>
      </w:r>
    </w:p>
    <w:p w14:paraId="3467409F" w14:textId="7F55D4B3" w:rsidR="004C5C98" w:rsidRPr="003E77D1" w:rsidRDefault="004C5C98" w:rsidP="004C5C98">
      <w:pPr>
        <w:rPr>
          <w:rFonts w:ascii="Times New Roman" w:hAnsi="Times New Roman" w:cs="Times New Roman"/>
        </w:rPr>
      </w:pPr>
      <w:r w:rsidRPr="00813064">
        <w:rPr>
          <w:rFonts w:ascii="Times New Roman" w:hAnsi="Times New Roman" w:cs="Times New Roman"/>
          <w:color w:val="000000" w:themeColor="text1"/>
        </w:rPr>
        <w:t>Rīgā</w:t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Pr="00813064">
        <w:rPr>
          <w:rFonts w:ascii="Times New Roman" w:hAnsi="Times New Roman" w:cs="Times New Roman"/>
          <w:color w:val="FF0000"/>
        </w:rPr>
        <w:tab/>
      </w:r>
      <w:r w:rsidR="00884B75">
        <w:rPr>
          <w:rFonts w:ascii="Times New Roman" w:hAnsi="Times New Roman" w:cs="Times New Roman"/>
        </w:rPr>
        <w:t>02</w:t>
      </w:r>
      <w:r w:rsidR="003E77D1" w:rsidRPr="003E77D1">
        <w:rPr>
          <w:rFonts w:ascii="Times New Roman" w:hAnsi="Times New Roman" w:cs="Times New Roman"/>
        </w:rPr>
        <w:t>.09.2026</w:t>
      </w:r>
      <w:r w:rsidR="001834ED" w:rsidRPr="003E77D1">
        <w:rPr>
          <w:rFonts w:ascii="Times New Roman" w:hAnsi="Times New Roman" w:cs="Times New Roman"/>
        </w:rPr>
        <w:t>.</w:t>
      </w:r>
    </w:p>
    <w:p w14:paraId="7826DC37" w14:textId="77777777" w:rsidR="004C5C98" w:rsidRPr="00813064" w:rsidRDefault="004C5C98" w:rsidP="004C5C98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813064">
        <w:rPr>
          <w:b/>
          <w:bCs/>
          <w:color w:val="000000" w:themeColor="text1"/>
        </w:rPr>
        <w:t>Informācija par pasūtītāju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30"/>
        <w:gridCol w:w="5466"/>
      </w:tblGrid>
      <w:tr w:rsidR="00813064" w:rsidRPr="00813064" w14:paraId="295B404F" w14:textId="77777777" w:rsidTr="004C5C9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05DB1CA0" w14:textId="77777777" w:rsidR="004C5C98" w:rsidRPr="00813064" w:rsidRDefault="004C5C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Nosaukums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D64E" w14:textId="7DFFB23E" w:rsidR="004C5C98" w:rsidRPr="00813064" w:rsidRDefault="004C5C98" w:rsidP="004C5C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color w:val="000000" w:themeColor="text1"/>
              </w:rPr>
              <w:t>SIA “</w:t>
            </w:r>
            <w:proofErr w:type="spellStart"/>
            <w:r w:rsidR="00813064" w:rsidRPr="00813064">
              <w:rPr>
                <w:rFonts w:ascii="Times New Roman" w:hAnsi="Times New Roman" w:cs="Times New Roman"/>
                <w:color w:val="000000" w:themeColor="text1"/>
              </w:rPr>
              <w:t>Ritols</w:t>
            </w:r>
            <w:proofErr w:type="spellEnd"/>
            <w:r w:rsidRPr="00813064">
              <w:rPr>
                <w:rFonts w:ascii="Times New Roman" w:hAnsi="Times New Roman" w:cs="Times New Roman"/>
                <w:color w:val="000000" w:themeColor="text1"/>
              </w:rPr>
              <w:t>”</w:t>
            </w:r>
          </w:p>
        </w:tc>
      </w:tr>
      <w:tr w:rsidR="00813064" w:rsidRPr="00813064" w14:paraId="3422E731" w14:textId="77777777" w:rsidTr="004C5C9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2CBEE59A" w14:textId="77777777" w:rsidR="004C5C98" w:rsidRPr="00813064" w:rsidRDefault="004C5C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Reģistrācijas numurs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02B0" w14:textId="2114B53C" w:rsidR="004C5C98" w:rsidRPr="00813064" w:rsidRDefault="004C5C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color w:val="000000" w:themeColor="text1"/>
              </w:rPr>
              <w:t>40103</w:t>
            </w:r>
            <w:r w:rsidR="00813064" w:rsidRPr="00813064">
              <w:rPr>
                <w:rFonts w:ascii="Times New Roman" w:hAnsi="Times New Roman" w:cs="Times New Roman"/>
                <w:color w:val="000000" w:themeColor="text1"/>
              </w:rPr>
              <w:t>003433</w:t>
            </w:r>
          </w:p>
        </w:tc>
      </w:tr>
      <w:tr w:rsidR="00813064" w:rsidRPr="00813064" w14:paraId="403FD46C" w14:textId="77777777" w:rsidTr="004C5C9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3A0C00B1" w14:textId="77777777" w:rsidR="004C5C98" w:rsidRPr="00813064" w:rsidRDefault="004C5C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PVN reģistrācijas numurs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3617C" w14:textId="2062A54B" w:rsidR="004C5C98" w:rsidRPr="00813064" w:rsidRDefault="004C5C98" w:rsidP="004C5C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color w:val="000000" w:themeColor="text1"/>
              </w:rPr>
              <w:t>LV40103</w:t>
            </w:r>
            <w:r w:rsidR="00813064" w:rsidRPr="00813064">
              <w:rPr>
                <w:rFonts w:ascii="Times New Roman" w:hAnsi="Times New Roman" w:cs="Times New Roman"/>
                <w:color w:val="000000" w:themeColor="text1"/>
              </w:rPr>
              <w:t>003433</w:t>
            </w:r>
          </w:p>
        </w:tc>
      </w:tr>
      <w:tr w:rsidR="00813064" w:rsidRPr="00813064" w14:paraId="1E136CE2" w14:textId="77777777" w:rsidTr="004C5C9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6BC50F2B" w14:textId="77777777" w:rsidR="004C5C98" w:rsidRPr="00813064" w:rsidRDefault="004C5C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Juridiskā adrese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DFF5" w14:textId="6FC69903" w:rsidR="004C5C98" w:rsidRPr="00813064" w:rsidRDefault="0081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color w:val="000000" w:themeColor="text1"/>
              </w:rPr>
              <w:t>Dzērbenes iela 27, Rīga, LV-1006</w:t>
            </w:r>
          </w:p>
        </w:tc>
      </w:tr>
      <w:tr w:rsidR="00813064" w:rsidRPr="00813064" w14:paraId="03876DAE" w14:textId="77777777" w:rsidTr="004C5C9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6A44DA64" w14:textId="35AAE6DB" w:rsidR="004C5C98" w:rsidRPr="00813064" w:rsidRDefault="001834ED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Faktiskā</w:t>
            </w:r>
            <w:r w:rsidR="004C5C98"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adrese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1953" w14:textId="0CE53C51" w:rsidR="004C5C98" w:rsidRPr="00813064" w:rsidRDefault="0081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color w:val="000000" w:themeColor="text1"/>
              </w:rPr>
              <w:t>Loka ceļš 56, Jaunmārupe, LV-2163</w:t>
            </w:r>
          </w:p>
        </w:tc>
      </w:tr>
      <w:tr w:rsidR="00813064" w:rsidRPr="00813064" w14:paraId="4E11B0A3" w14:textId="77777777" w:rsidTr="004C5C9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7D876EAB" w14:textId="423FD049" w:rsidR="004C5C98" w:rsidRPr="00813064" w:rsidRDefault="004C5C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Pasūtītāja kontaktpersona</w:t>
            </w:r>
            <w:r w:rsidR="00345AD7"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80F6" w14:textId="0D910407" w:rsidR="004C5C98" w:rsidRPr="00E314DF" w:rsidRDefault="0081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314DF">
              <w:rPr>
                <w:rFonts w:ascii="Times New Roman" w:hAnsi="Times New Roman" w:cs="Times New Roman"/>
                <w:color w:val="000000" w:themeColor="text1"/>
              </w:rPr>
              <w:t xml:space="preserve">Pēteris </w:t>
            </w:r>
            <w:proofErr w:type="spellStart"/>
            <w:r w:rsidRPr="00E314DF">
              <w:rPr>
                <w:rFonts w:ascii="Times New Roman" w:hAnsi="Times New Roman" w:cs="Times New Roman"/>
                <w:color w:val="000000" w:themeColor="text1"/>
              </w:rPr>
              <w:t>Cābulis</w:t>
            </w:r>
            <w:proofErr w:type="spellEnd"/>
          </w:p>
          <w:p w14:paraId="6105ABDA" w14:textId="7F5BAC8C" w:rsidR="004C5C98" w:rsidRPr="00E314DF" w:rsidRDefault="0081306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314DF">
              <w:rPr>
                <w:rFonts w:ascii="Times New Roman" w:hAnsi="Times New Roman" w:cs="Times New Roman"/>
                <w:color w:val="000000" w:themeColor="text1"/>
              </w:rPr>
              <w:t>Projektu vadītājs</w:t>
            </w:r>
          </w:p>
          <w:p w14:paraId="10C940F4" w14:textId="012846F5" w:rsidR="004C5C98" w:rsidRPr="00E314DF" w:rsidRDefault="004C5C9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314DF">
              <w:rPr>
                <w:rFonts w:ascii="Times New Roman" w:hAnsi="Times New Roman" w:cs="Times New Roman"/>
                <w:color w:val="000000" w:themeColor="text1"/>
              </w:rPr>
              <w:t>Tel. 2</w:t>
            </w:r>
            <w:r w:rsidR="00813064" w:rsidRPr="00E314DF">
              <w:rPr>
                <w:rFonts w:ascii="Times New Roman" w:hAnsi="Times New Roman" w:cs="Times New Roman"/>
                <w:color w:val="000000" w:themeColor="text1"/>
              </w:rPr>
              <w:t>9418633</w:t>
            </w:r>
            <w:bookmarkStart w:id="0" w:name="_GoBack"/>
            <w:bookmarkEnd w:id="0"/>
          </w:p>
          <w:p w14:paraId="6B8E52F7" w14:textId="1BF913AF" w:rsidR="00345AD7" w:rsidRPr="00E314DF" w:rsidRDefault="00E314DF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6" w:history="1">
              <w:r w:rsidR="00813064" w:rsidRPr="00E314DF">
                <w:rPr>
                  <w:rStyle w:val="Hyperlink"/>
                  <w:rFonts w:ascii="Times New Roman" w:hAnsi="Times New Roman" w:cs="Times New Roman"/>
                  <w:color w:val="000000" w:themeColor="text1"/>
                </w:rPr>
                <w:t>peteris@</w:t>
              </w:r>
            </w:hyperlink>
            <w:r w:rsidR="00813064" w:rsidRPr="00E314DF">
              <w:rPr>
                <w:rStyle w:val="Hyperlink"/>
                <w:rFonts w:ascii="Times New Roman" w:hAnsi="Times New Roman" w:cs="Times New Roman"/>
                <w:color w:val="000000" w:themeColor="text1"/>
              </w:rPr>
              <w:t>ritols.lv</w:t>
            </w:r>
            <w:r w:rsidR="00345AD7" w:rsidRPr="00E314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813064" w:rsidRPr="00813064" w14:paraId="2BD779FD" w14:textId="77777777" w:rsidTr="004C5C98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17B22E11" w14:textId="77777777" w:rsidR="004C5C98" w:rsidRPr="00813064" w:rsidRDefault="004C5C98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Projekts</w:t>
            </w:r>
          </w:p>
        </w:tc>
        <w:tc>
          <w:tcPr>
            <w:tcW w:w="5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F547" w14:textId="46A87865" w:rsidR="004C5C98" w:rsidRPr="00E314DF" w:rsidRDefault="001834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314DF">
              <w:rPr>
                <w:rFonts w:ascii="Times New Roman" w:hAnsi="Times New Roman" w:cs="Times New Roman"/>
                <w:color w:val="000000" w:themeColor="text1"/>
              </w:rPr>
              <w:t xml:space="preserve">1.1.1.3/1./24/A/040 </w:t>
            </w:r>
            <w:r w:rsidR="004C5C98" w:rsidRPr="00E314DF">
              <w:rPr>
                <w:rFonts w:ascii="Times New Roman" w:hAnsi="Times New Roman" w:cs="Times New Roman"/>
                <w:color w:val="000000" w:themeColor="text1"/>
              </w:rPr>
              <w:t>“</w:t>
            </w:r>
            <w:r w:rsidRPr="00E314DF">
              <w:rPr>
                <w:rFonts w:ascii="Times New Roman" w:hAnsi="Times New Roman" w:cs="Times New Roman"/>
                <w:color w:val="000000" w:themeColor="text1"/>
              </w:rPr>
              <w:t xml:space="preserve">Ekstrahētas bērza tāss pārstrāde dabīgā un inovatīvā </w:t>
            </w:r>
            <w:proofErr w:type="spellStart"/>
            <w:r w:rsidRPr="00E314DF">
              <w:rPr>
                <w:rFonts w:ascii="Times New Roman" w:hAnsi="Times New Roman" w:cs="Times New Roman"/>
                <w:color w:val="000000" w:themeColor="text1"/>
              </w:rPr>
              <w:t>poliolā</w:t>
            </w:r>
            <w:proofErr w:type="spellEnd"/>
            <w:r w:rsidRPr="00E314DF">
              <w:rPr>
                <w:rFonts w:ascii="Times New Roman" w:hAnsi="Times New Roman" w:cs="Times New Roman"/>
                <w:color w:val="000000" w:themeColor="text1"/>
              </w:rPr>
              <w:t>, kas piemērots cieto poliuretāna izolācijas putu industriālai uzklāšanai (SAMPUR)</w:t>
            </w:r>
            <w:r w:rsidR="004C5C98" w:rsidRPr="00E314DF">
              <w:rPr>
                <w:rFonts w:ascii="Times New Roman" w:hAnsi="Times New Roman" w:cs="Times New Roman"/>
                <w:color w:val="000000" w:themeColor="text1"/>
              </w:rPr>
              <w:t>”</w:t>
            </w:r>
          </w:p>
        </w:tc>
      </w:tr>
    </w:tbl>
    <w:p w14:paraId="046FA68C" w14:textId="77777777" w:rsidR="004C5C98" w:rsidRPr="00813064" w:rsidRDefault="004C5C98" w:rsidP="004C5C98">
      <w:pPr>
        <w:rPr>
          <w:rFonts w:ascii="Times New Roman" w:hAnsi="Times New Roman" w:cs="Times New Roman"/>
          <w:color w:val="FF0000"/>
        </w:rPr>
      </w:pPr>
    </w:p>
    <w:p w14:paraId="4A54EED9" w14:textId="77777777" w:rsidR="004C5C98" w:rsidRPr="003E77D1" w:rsidRDefault="004C5C98" w:rsidP="004C5C98">
      <w:pPr>
        <w:pStyle w:val="ListParagraph"/>
        <w:numPr>
          <w:ilvl w:val="0"/>
          <w:numId w:val="1"/>
        </w:numPr>
        <w:rPr>
          <w:b/>
          <w:bCs/>
        </w:rPr>
      </w:pPr>
      <w:r w:rsidRPr="00813064">
        <w:rPr>
          <w:b/>
          <w:bCs/>
          <w:color w:val="000000" w:themeColor="text1"/>
        </w:rPr>
        <w:t xml:space="preserve">Informācija </w:t>
      </w:r>
      <w:r w:rsidRPr="003E77D1">
        <w:rPr>
          <w:b/>
          <w:bCs/>
        </w:rPr>
        <w:t>par piedāvājuma iesniegšanu</w:t>
      </w:r>
    </w:p>
    <w:p w14:paraId="375BD832" w14:textId="51B4D9A1" w:rsidR="004C5C98" w:rsidRPr="003E77D1" w:rsidRDefault="004C5C98" w:rsidP="004C5C98">
      <w:pPr>
        <w:pStyle w:val="ListParagraph"/>
        <w:numPr>
          <w:ilvl w:val="1"/>
          <w:numId w:val="1"/>
        </w:numPr>
      </w:pPr>
      <w:r w:rsidRPr="003E77D1">
        <w:t xml:space="preserve">Piedāvājuma iesniegšanas termiņš: </w:t>
      </w:r>
      <w:r w:rsidR="003E77D1" w:rsidRPr="003E77D1">
        <w:t>18.09</w:t>
      </w:r>
      <w:r w:rsidR="001C14DE" w:rsidRPr="003E77D1">
        <w:t>.202</w:t>
      </w:r>
      <w:r w:rsidR="003E77D1" w:rsidRPr="003E77D1">
        <w:t>6</w:t>
      </w:r>
      <w:r w:rsidRPr="003E77D1">
        <w:t>.</w:t>
      </w:r>
      <w:r w:rsidR="00F63017" w:rsidRPr="003E77D1">
        <w:t xml:space="preserve"> plkst. 17.00.</w:t>
      </w:r>
    </w:p>
    <w:p w14:paraId="5981B614" w14:textId="13EBB02B" w:rsidR="004C5C98" w:rsidRPr="00813064" w:rsidRDefault="004C5C98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>Piedāvājuma iesniegšanas veids/vieta: elektroniskā veidā, nosūtot uz pasūtītāja kontaktpersonas e-</w:t>
      </w:r>
      <w:r w:rsidR="007D1FC1" w:rsidRPr="00813064">
        <w:rPr>
          <w:color w:val="000000" w:themeColor="text1"/>
        </w:rPr>
        <w:t>pastu</w:t>
      </w:r>
      <w:r w:rsidRPr="00813064">
        <w:rPr>
          <w:color w:val="000000" w:themeColor="text1"/>
        </w:rPr>
        <w:t>.</w:t>
      </w:r>
    </w:p>
    <w:p w14:paraId="6032F4C8" w14:textId="41946B88" w:rsidR="004C5C98" w:rsidRPr="00813064" w:rsidRDefault="004C5C98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>Pie</w:t>
      </w:r>
      <w:r w:rsidR="001C14DE" w:rsidRPr="00813064">
        <w:rPr>
          <w:color w:val="000000" w:themeColor="text1"/>
        </w:rPr>
        <w:t xml:space="preserve">dāvājums sagatavojams latviešu vai angļu </w:t>
      </w:r>
      <w:r w:rsidRPr="00813064">
        <w:rPr>
          <w:color w:val="000000" w:themeColor="text1"/>
        </w:rPr>
        <w:t xml:space="preserve">valodā. </w:t>
      </w:r>
    </w:p>
    <w:p w14:paraId="1DE57C7E" w14:textId="113C7AFE" w:rsidR="004C5C98" w:rsidRPr="00813064" w:rsidRDefault="004C5C98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 xml:space="preserve">Cena jānorāda par </w:t>
      </w:r>
      <w:r w:rsidR="001C14DE" w:rsidRPr="00813064">
        <w:rPr>
          <w:color w:val="000000" w:themeColor="text1"/>
        </w:rPr>
        <w:t>katru iepirkuma priekšmeta pozīciju atsevišķi</w:t>
      </w:r>
      <w:r w:rsidRPr="00813064">
        <w:rPr>
          <w:color w:val="000000" w:themeColor="text1"/>
        </w:rPr>
        <w:t>. Cena jāizsaka eiro valūtā.</w:t>
      </w:r>
    </w:p>
    <w:p w14:paraId="07E5AD77" w14:textId="77777777" w:rsidR="004C5C98" w:rsidRPr="00813064" w:rsidRDefault="004C5C98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>Cenā jāiekļauj visas ar līguma izpildi saistītās izmaksas, t.sk. nodokļi, nodevas, muitas izmaksas, transporta un piegādes izmaksas, izņemot PVN, kas nav jāiekļauj cenā.</w:t>
      </w:r>
    </w:p>
    <w:p w14:paraId="7716D517" w14:textId="2BE79545" w:rsidR="004C5C98" w:rsidRPr="00813064" w:rsidRDefault="004C5C98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>Piedāvājumu sagatavo brīvā formā.</w:t>
      </w:r>
    </w:p>
    <w:p w14:paraId="6E563907" w14:textId="130962DD" w:rsidR="00C4268E" w:rsidRPr="00813064" w:rsidRDefault="00C4268E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 xml:space="preserve">Iepirkums </w:t>
      </w:r>
      <w:r w:rsidR="00813064" w:rsidRPr="00813064">
        <w:rPr>
          <w:color w:val="000000" w:themeColor="text1"/>
        </w:rPr>
        <w:t>nav</w:t>
      </w:r>
      <w:r w:rsidRPr="00813064">
        <w:rPr>
          <w:color w:val="000000" w:themeColor="text1"/>
        </w:rPr>
        <w:t xml:space="preserve"> sadalīts</w:t>
      </w:r>
      <w:r w:rsidR="001C14DE" w:rsidRPr="00813064">
        <w:rPr>
          <w:color w:val="000000" w:themeColor="text1"/>
        </w:rPr>
        <w:t xml:space="preserve"> </w:t>
      </w:r>
      <w:r w:rsidR="005028C8">
        <w:rPr>
          <w:color w:val="000000" w:themeColor="text1"/>
        </w:rPr>
        <w:t>daļās.</w:t>
      </w:r>
    </w:p>
    <w:p w14:paraId="4FB3B780" w14:textId="28C7E863" w:rsidR="00707C8C" w:rsidRPr="003E77D1" w:rsidRDefault="00527A0F" w:rsidP="004C5C98">
      <w:pPr>
        <w:pStyle w:val="ListParagraph"/>
        <w:numPr>
          <w:ilvl w:val="1"/>
          <w:numId w:val="1"/>
        </w:numPr>
      </w:pPr>
      <w:r w:rsidRPr="003E77D1">
        <w:t>Sarunu procedūra nav paredzēta. Pretendentiem jāiesniedz galīgais piedāvājums.</w:t>
      </w:r>
    </w:p>
    <w:p w14:paraId="38E685CF" w14:textId="77777777" w:rsidR="004C5C98" w:rsidRPr="003E77D1" w:rsidRDefault="004C5C98" w:rsidP="004C5C98">
      <w:pPr>
        <w:pStyle w:val="ListParagraph"/>
        <w:ind w:left="792"/>
      </w:pPr>
    </w:p>
    <w:p w14:paraId="41F9D701" w14:textId="77777777" w:rsidR="004C5C98" w:rsidRPr="003E77D1" w:rsidRDefault="004C5C98" w:rsidP="004C5C98">
      <w:pPr>
        <w:pStyle w:val="ListParagraph"/>
        <w:numPr>
          <w:ilvl w:val="0"/>
          <w:numId w:val="1"/>
        </w:numPr>
        <w:rPr>
          <w:b/>
          <w:bCs/>
        </w:rPr>
      </w:pPr>
      <w:r w:rsidRPr="003E77D1">
        <w:rPr>
          <w:b/>
          <w:bCs/>
        </w:rPr>
        <w:t>Informācija par līgumu</w:t>
      </w:r>
    </w:p>
    <w:p w14:paraId="28BA20C0" w14:textId="5D1BB0A2" w:rsidR="004C5C98" w:rsidRPr="003E77D1" w:rsidRDefault="004C5C98" w:rsidP="004C5C98">
      <w:pPr>
        <w:pStyle w:val="ListParagraph"/>
        <w:numPr>
          <w:ilvl w:val="1"/>
          <w:numId w:val="1"/>
        </w:numPr>
      </w:pPr>
      <w:r w:rsidRPr="003E77D1">
        <w:t xml:space="preserve">Plānotais līguma noslēgšanas termiņš: </w:t>
      </w:r>
      <w:r w:rsidR="003E77D1" w:rsidRPr="003E77D1">
        <w:t>30.09.2026</w:t>
      </w:r>
      <w:r w:rsidR="00C4268E" w:rsidRPr="003E77D1">
        <w:t>.</w:t>
      </w:r>
    </w:p>
    <w:p w14:paraId="078721FF" w14:textId="23CE7D7C" w:rsidR="004C5C98" w:rsidRPr="003E77D1" w:rsidRDefault="004C5C98" w:rsidP="004C5C98">
      <w:pPr>
        <w:pStyle w:val="ListParagraph"/>
        <w:numPr>
          <w:ilvl w:val="1"/>
          <w:numId w:val="1"/>
        </w:numPr>
      </w:pPr>
      <w:r w:rsidRPr="003E77D1">
        <w:t xml:space="preserve">Plānotais līguma izpildes termiņš: </w:t>
      </w:r>
      <w:r w:rsidR="00FC0D94" w:rsidRPr="003E77D1">
        <w:t>30.06.2028</w:t>
      </w:r>
      <w:r w:rsidRPr="003E77D1">
        <w:t>.</w:t>
      </w:r>
    </w:p>
    <w:p w14:paraId="662FE89C" w14:textId="2446A9CB" w:rsidR="004C5C98" w:rsidRPr="003E77D1" w:rsidRDefault="004C5C98" w:rsidP="004C5C98">
      <w:pPr>
        <w:pStyle w:val="ListParagraph"/>
        <w:numPr>
          <w:ilvl w:val="1"/>
          <w:numId w:val="1"/>
        </w:numPr>
      </w:pPr>
      <w:r w:rsidRPr="003E77D1">
        <w:t xml:space="preserve">Apmaksas nosacījumi: </w:t>
      </w:r>
      <w:r w:rsidR="00FC0D94" w:rsidRPr="003E77D1">
        <w:t>pēcapmaksa pēc preču piegādes.</w:t>
      </w:r>
    </w:p>
    <w:p w14:paraId="56FB929F" w14:textId="0A5419B0" w:rsidR="004C5C98" w:rsidRPr="003E77D1" w:rsidRDefault="004C5C98" w:rsidP="004C5C98">
      <w:pPr>
        <w:pStyle w:val="ListParagraph"/>
        <w:numPr>
          <w:ilvl w:val="1"/>
          <w:numId w:val="1"/>
        </w:numPr>
      </w:pPr>
      <w:r w:rsidRPr="003E77D1">
        <w:t xml:space="preserve">Paredzamā līgumcena: </w:t>
      </w:r>
      <w:r w:rsidR="00FC0D94" w:rsidRPr="003E77D1">
        <w:t xml:space="preserve">10 000 </w:t>
      </w:r>
      <w:r w:rsidRPr="003E77D1">
        <w:t>EUR bez PVN.</w:t>
      </w:r>
    </w:p>
    <w:p w14:paraId="1FEB3C6E" w14:textId="289096F3" w:rsidR="004C5C98" w:rsidRPr="00813064" w:rsidRDefault="004C5C98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>Preču piegādes vieta:</w:t>
      </w:r>
      <w:r w:rsidR="00813064" w:rsidRPr="00813064">
        <w:rPr>
          <w:color w:val="000000" w:themeColor="text1"/>
        </w:rPr>
        <w:t xml:space="preserve"> Loka ceļš 56, Jaunmārupe, LV-2163</w:t>
      </w:r>
    </w:p>
    <w:p w14:paraId="0C34B176" w14:textId="77777777" w:rsidR="004C5C98" w:rsidRPr="00813064" w:rsidRDefault="004C5C98" w:rsidP="004C5C98">
      <w:pPr>
        <w:rPr>
          <w:rFonts w:ascii="Times New Roman" w:hAnsi="Times New Roman" w:cs="Times New Roman"/>
          <w:color w:val="000000" w:themeColor="text1"/>
        </w:rPr>
      </w:pPr>
    </w:p>
    <w:p w14:paraId="5C88AB38" w14:textId="77777777" w:rsidR="004C5C98" w:rsidRPr="00813064" w:rsidRDefault="004C5C98" w:rsidP="004C5C98">
      <w:pPr>
        <w:pStyle w:val="ListParagraph"/>
        <w:numPr>
          <w:ilvl w:val="0"/>
          <w:numId w:val="1"/>
        </w:numPr>
        <w:rPr>
          <w:b/>
          <w:bCs/>
          <w:color w:val="000000" w:themeColor="text1"/>
        </w:rPr>
      </w:pPr>
      <w:r w:rsidRPr="00813064">
        <w:rPr>
          <w:b/>
          <w:bCs/>
          <w:color w:val="000000" w:themeColor="text1"/>
        </w:rPr>
        <w:t>Pretendentam izvirzītās prasības</w:t>
      </w:r>
    </w:p>
    <w:p w14:paraId="021D7BC2" w14:textId="77777777" w:rsidR="004C5C98" w:rsidRPr="00813064" w:rsidRDefault="004C5C98" w:rsidP="004C5C98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813064">
        <w:rPr>
          <w:color w:val="000000" w:themeColor="text1"/>
        </w:rPr>
        <w:t>Pretendentam jābūt vismaz 1 gada pieredzei līdzīgu preču piegādē.</w:t>
      </w:r>
    </w:p>
    <w:p w14:paraId="729E196E" w14:textId="77777777" w:rsidR="00345AD7" w:rsidRPr="00813064" w:rsidRDefault="00345AD7" w:rsidP="004C5C98">
      <w:pPr>
        <w:rPr>
          <w:rFonts w:ascii="Times New Roman" w:hAnsi="Times New Roman" w:cs="Times New Roman"/>
          <w:color w:val="000000" w:themeColor="text1"/>
        </w:rPr>
      </w:pPr>
    </w:p>
    <w:p w14:paraId="17A4F819" w14:textId="2339FB7F" w:rsidR="004C5C98" w:rsidRPr="00813064" w:rsidRDefault="004C5C98" w:rsidP="004C5C98">
      <w:pPr>
        <w:rPr>
          <w:rFonts w:ascii="Times New Roman" w:hAnsi="Times New Roman" w:cs="Times New Roman"/>
          <w:color w:val="000000" w:themeColor="text1"/>
        </w:rPr>
      </w:pPr>
      <w:r w:rsidRPr="00813064">
        <w:rPr>
          <w:rFonts w:ascii="Times New Roman" w:hAnsi="Times New Roman" w:cs="Times New Roman"/>
          <w:color w:val="000000" w:themeColor="text1"/>
        </w:rPr>
        <w:t>SIA “</w:t>
      </w:r>
      <w:proofErr w:type="spellStart"/>
      <w:r w:rsidR="00813064" w:rsidRPr="00813064">
        <w:rPr>
          <w:rFonts w:ascii="Times New Roman" w:hAnsi="Times New Roman" w:cs="Times New Roman"/>
          <w:color w:val="000000" w:themeColor="text1"/>
        </w:rPr>
        <w:t>Ritols</w:t>
      </w:r>
      <w:proofErr w:type="spellEnd"/>
      <w:r w:rsidRPr="00813064">
        <w:rPr>
          <w:rFonts w:ascii="Times New Roman" w:hAnsi="Times New Roman" w:cs="Times New Roman"/>
          <w:color w:val="000000" w:themeColor="text1"/>
        </w:rPr>
        <w:t xml:space="preserve">” valdes loceklis </w:t>
      </w:r>
      <w:proofErr w:type="spellStart"/>
      <w:r w:rsidR="00813064" w:rsidRPr="00813064">
        <w:rPr>
          <w:rFonts w:ascii="Times New Roman" w:hAnsi="Times New Roman" w:cs="Times New Roman"/>
          <w:color w:val="000000" w:themeColor="text1"/>
        </w:rPr>
        <w:t>J.Tukums</w:t>
      </w:r>
      <w:proofErr w:type="spellEnd"/>
    </w:p>
    <w:p w14:paraId="31DE0682" w14:textId="77777777" w:rsidR="001C14DE" w:rsidRPr="00813064" w:rsidRDefault="001C14DE">
      <w:pPr>
        <w:rPr>
          <w:rFonts w:ascii="Times New Roman" w:hAnsi="Times New Roman" w:cs="Times New Roman"/>
          <w:color w:val="FF0000"/>
        </w:rPr>
        <w:sectPr w:rsidR="001C14DE" w:rsidRPr="00813064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0F4D1AD1" w14:textId="4CFEA6BF" w:rsidR="007B483C" w:rsidRPr="00813064" w:rsidRDefault="00596284" w:rsidP="004C5C98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13064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Tehniskā specifikācija </w:t>
      </w:r>
      <w:r w:rsidR="004C5C98" w:rsidRPr="00813064">
        <w:rPr>
          <w:rFonts w:ascii="Times New Roman" w:hAnsi="Times New Roman" w:cs="Times New Roman"/>
          <w:b/>
          <w:bCs/>
          <w:color w:val="000000" w:themeColor="text1"/>
        </w:rPr>
        <w:t>iepirkumam “</w:t>
      </w:r>
      <w:r w:rsidR="00813064" w:rsidRPr="00813064">
        <w:rPr>
          <w:rFonts w:ascii="Times New Roman" w:hAnsi="Times New Roman" w:cs="Times New Roman"/>
          <w:b/>
          <w:bCs/>
          <w:color w:val="000000" w:themeColor="text1"/>
        </w:rPr>
        <w:t>Sensori</w:t>
      </w:r>
      <w:r w:rsidR="001C14DE" w:rsidRPr="00813064">
        <w:rPr>
          <w:rFonts w:ascii="Times New Roman" w:hAnsi="Times New Roman" w:cs="Times New Roman"/>
          <w:b/>
          <w:bCs/>
          <w:color w:val="000000" w:themeColor="text1"/>
        </w:rPr>
        <w:t xml:space="preserve"> 01/202</w:t>
      </w:r>
      <w:r w:rsidR="00813064" w:rsidRPr="00813064">
        <w:rPr>
          <w:rFonts w:ascii="Times New Roman" w:hAnsi="Times New Roman" w:cs="Times New Roman"/>
          <w:b/>
          <w:bCs/>
          <w:color w:val="000000" w:themeColor="text1"/>
        </w:rPr>
        <w:t>6</w:t>
      </w:r>
      <w:r w:rsidR="004C5C98" w:rsidRPr="00813064">
        <w:rPr>
          <w:rFonts w:ascii="Times New Roman" w:hAnsi="Times New Roman" w:cs="Times New Roman"/>
          <w:b/>
          <w:bCs/>
          <w:color w:val="000000" w:themeColor="text1"/>
        </w:rPr>
        <w:t>”</w:t>
      </w:r>
    </w:p>
    <w:tbl>
      <w:tblPr>
        <w:tblStyle w:val="TableGrid"/>
        <w:tblW w:w="14170" w:type="dxa"/>
        <w:tblInd w:w="0" w:type="dxa"/>
        <w:tblLook w:val="04A0" w:firstRow="1" w:lastRow="0" w:firstColumn="1" w:lastColumn="0" w:noHBand="0" w:noVBand="1"/>
      </w:tblPr>
      <w:tblGrid>
        <w:gridCol w:w="550"/>
        <w:gridCol w:w="1744"/>
        <w:gridCol w:w="3938"/>
        <w:gridCol w:w="1276"/>
        <w:gridCol w:w="5103"/>
        <w:gridCol w:w="1559"/>
      </w:tblGrid>
      <w:tr w:rsidR="002D6D47" w:rsidRPr="00813064" w14:paraId="71129350" w14:textId="66D7360E" w:rsidTr="002D6D47">
        <w:tc>
          <w:tcPr>
            <w:tcW w:w="550" w:type="dxa"/>
            <w:vAlign w:val="center"/>
          </w:tcPr>
          <w:p w14:paraId="6FA66CEC" w14:textId="3AD4D857" w:rsidR="002D6D47" w:rsidRPr="00813064" w:rsidRDefault="002D6D47" w:rsidP="008130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Nr. p.k.</w:t>
            </w:r>
          </w:p>
        </w:tc>
        <w:tc>
          <w:tcPr>
            <w:tcW w:w="1744" w:type="dxa"/>
            <w:vAlign w:val="center"/>
          </w:tcPr>
          <w:p w14:paraId="5EAD8076" w14:textId="696666CC" w:rsidR="002D6D47" w:rsidRPr="00813064" w:rsidRDefault="002D6D47" w:rsidP="008130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Nosaukums</w:t>
            </w:r>
          </w:p>
        </w:tc>
        <w:tc>
          <w:tcPr>
            <w:tcW w:w="3938" w:type="dxa"/>
            <w:vAlign w:val="center"/>
          </w:tcPr>
          <w:p w14:paraId="412609E8" w14:textId="28186839" w:rsidR="002D6D47" w:rsidRPr="00813064" w:rsidRDefault="002D6D47" w:rsidP="008130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Prasības</w:t>
            </w:r>
          </w:p>
        </w:tc>
        <w:tc>
          <w:tcPr>
            <w:tcW w:w="1276" w:type="dxa"/>
            <w:vAlign w:val="center"/>
          </w:tcPr>
          <w:p w14:paraId="6B56D75B" w14:textId="058F152F" w:rsidR="002D6D47" w:rsidRPr="00813064" w:rsidRDefault="005028C8" w:rsidP="008130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Daudzums</w:t>
            </w:r>
          </w:p>
        </w:tc>
        <w:tc>
          <w:tcPr>
            <w:tcW w:w="5103" w:type="dxa"/>
            <w:vAlign w:val="center"/>
          </w:tcPr>
          <w:p w14:paraId="30ACD275" w14:textId="5E1D0223" w:rsidR="002D6D47" w:rsidRPr="00813064" w:rsidRDefault="002D6D47" w:rsidP="0081306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Saite (preces piemērs)*</w:t>
            </w:r>
          </w:p>
        </w:tc>
        <w:tc>
          <w:tcPr>
            <w:tcW w:w="1559" w:type="dxa"/>
            <w:vAlign w:val="center"/>
          </w:tcPr>
          <w:p w14:paraId="69419F02" w14:textId="5D2C6505" w:rsidR="002D6D47" w:rsidRPr="00813064" w:rsidRDefault="002D6D47" w:rsidP="005028C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1306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Cena, EUR bez PVN**</w:t>
            </w:r>
          </w:p>
        </w:tc>
      </w:tr>
      <w:tr w:rsidR="002D6D47" w:rsidRPr="00813064" w14:paraId="418C7FE4" w14:textId="157E0D76" w:rsidTr="002D6D47">
        <w:tc>
          <w:tcPr>
            <w:tcW w:w="550" w:type="dxa"/>
          </w:tcPr>
          <w:p w14:paraId="70AA68D5" w14:textId="77777777" w:rsidR="002D6D47" w:rsidRPr="00E31427" w:rsidRDefault="002D6D47" w:rsidP="001E1D95">
            <w:pPr>
              <w:pStyle w:val="ListParagraph"/>
              <w:numPr>
                <w:ilvl w:val="0"/>
                <w:numId w:val="5"/>
              </w:numPr>
              <w:spacing w:after="0"/>
              <w:ind w:left="357" w:hanging="357"/>
              <w:contextualSpacing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dxa"/>
          </w:tcPr>
          <w:p w14:paraId="5484AE7C" w14:textId="0E24BD9B" w:rsidR="002D6D47" w:rsidRPr="00E31427" w:rsidRDefault="002D6D47" w:rsidP="00B80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Meteostacija</w:t>
            </w:r>
            <w:proofErr w:type="spellEnd"/>
          </w:p>
        </w:tc>
        <w:tc>
          <w:tcPr>
            <w:tcW w:w="3938" w:type="dxa"/>
          </w:tcPr>
          <w:p w14:paraId="65C41B50" w14:textId="77777777" w:rsidR="002D6D47" w:rsidRPr="00E31427" w:rsidRDefault="002D6D47" w:rsidP="00B80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Piemērots integrēšanai KNX sistēmai</w:t>
            </w:r>
          </w:p>
          <w:p w14:paraId="41866872" w14:textId="6D3D0973" w:rsidR="00D42F2E" w:rsidRPr="00E31427" w:rsidRDefault="00E31427" w:rsidP="00B80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Darba temperatūra </w:t>
            </w:r>
            <w:bookmarkStart w:id="1" w:name="_Hlk238821372"/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vismaz diapazonā 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-30 - +60°C</w:t>
            </w:r>
            <w:bookmarkEnd w:id="1"/>
          </w:p>
          <w:p w14:paraId="41643054" w14:textId="13FEF764" w:rsidR="00E31427" w:rsidRPr="00E31427" w:rsidRDefault="00E31427" w:rsidP="00B80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Temperatūras jutība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ne zemāka par 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0.1K</w:t>
            </w:r>
          </w:p>
          <w:p w14:paraId="55A4BF3C" w14:textId="3BD32E07" w:rsidR="00E31427" w:rsidRPr="00E31427" w:rsidRDefault="00E31427" w:rsidP="00B80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Gaisa mitruma </w:t>
            </w:r>
            <w:r w:rsidR="00F57307"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jutība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ne zemāka par 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0.1% RH</w:t>
            </w:r>
          </w:p>
          <w:p w14:paraId="0126B5AD" w14:textId="79371F65" w:rsidR="00E31427" w:rsidRPr="00E31427" w:rsidRDefault="00E31427" w:rsidP="00B80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Globālās radiācijas sensora jutība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ne zemāka par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1W/m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45144D2B" w14:textId="4855A3C7" w:rsidR="002D6D47" w:rsidRPr="00E31427" w:rsidRDefault="002D6D47" w:rsidP="00B8038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gab.</w:t>
            </w:r>
          </w:p>
        </w:tc>
        <w:tc>
          <w:tcPr>
            <w:tcW w:w="5103" w:type="dxa"/>
          </w:tcPr>
          <w:p w14:paraId="7A9F04EA" w14:textId="3B76E471" w:rsidR="002D6D47" w:rsidRPr="005769D8" w:rsidRDefault="00E314DF" w:rsidP="00B8038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7" w:history="1">
              <w:r w:rsidR="002D6D47" w:rsidRPr="005769D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https://www.eelectron.com/en/products/weather-station-plus-knx/</w:t>
              </w:r>
            </w:hyperlink>
          </w:p>
        </w:tc>
        <w:tc>
          <w:tcPr>
            <w:tcW w:w="1559" w:type="dxa"/>
          </w:tcPr>
          <w:p w14:paraId="1FD71367" w14:textId="77777777" w:rsidR="002D6D47" w:rsidRPr="00813064" w:rsidRDefault="002D6D47" w:rsidP="00B8038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D6D47" w:rsidRPr="00813064" w14:paraId="0739CF4D" w14:textId="19101E5A" w:rsidTr="002D6D47">
        <w:tc>
          <w:tcPr>
            <w:tcW w:w="550" w:type="dxa"/>
          </w:tcPr>
          <w:p w14:paraId="46132379" w14:textId="77777777" w:rsidR="002D6D47" w:rsidRPr="00E31427" w:rsidRDefault="002D6D47" w:rsidP="001E1D95">
            <w:pPr>
              <w:pStyle w:val="ListParagraph"/>
              <w:numPr>
                <w:ilvl w:val="0"/>
                <w:numId w:val="5"/>
              </w:numPr>
              <w:spacing w:after="0"/>
              <w:ind w:left="357" w:hanging="357"/>
              <w:contextualSpacing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dxa"/>
          </w:tcPr>
          <w:p w14:paraId="6744A408" w14:textId="477625A4" w:rsidR="002D6D47" w:rsidRPr="00E31427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Virsmas termopāris</w:t>
            </w:r>
          </w:p>
        </w:tc>
        <w:tc>
          <w:tcPr>
            <w:tcW w:w="3938" w:type="dxa"/>
          </w:tcPr>
          <w:p w14:paraId="7FDB8DEA" w14:textId="77777777" w:rsidR="002D6D47" w:rsidRPr="0086474D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Piemērots integrēšanai KNX sistēmai</w:t>
            </w:r>
          </w:p>
          <w:p w14:paraId="2AE985C7" w14:textId="5EC173A1" w:rsidR="00E31427" w:rsidRPr="0086474D" w:rsidRDefault="00E3142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Mērījuma robežas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vismaz diapazonā </w:t>
            </w: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="0086474D"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…</w:t>
            </w:r>
            <w:r w:rsidR="0086474D"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+105 °C</w:t>
            </w:r>
          </w:p>
          <w:p w14:paraId="4F55C742" w14:textId="341C813F" w:rsidR="00E31427" w:rsidRPr="0086474D" w:rsidRDefault="0086474D" w:rsidP="00F5730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Precizitāte: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 sliktāka par k</w:t>
            </w: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las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B (DIN EN 60751)</w:t>
            </w:r>
          </w:p>
        </w:tc>
        <w:tc>
          <w:tcPr>
            <w:tcW w:w="1276" w:type="dxa"/>
          </w:tcPr>
          <w:p w14:paraId="28CA0E96" w14:textId="72CB0D13" w:rsidR="002D6D47" w:rsidRPr="00E31427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 gab.</w:t>
            </w:r>
          </w:p>
        </w:tc>
        <w:tc>
          <w:tcPr>
            <w:tcW w:w="5103" w:type="dxa"/>
          </w:tcPr>
          <w:p w14:paraId="39C71F04" w14:textId="1D186B20" w:rsidR="0086474D" w:rsidRDefault="00E314DF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8" w:anchor="p1427" w:history="1">
              <w:r w:rsidR="0086474D" w:rsidRPr="000B184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https://www.arcus-eds.de/en/knx-climate-sensors/hlk-components-and-replacement-parts#p1427</w:t>
              </w:r>
            </w:hyperlink>
          </w:p>
          <w:p w14:paraId="59149F8D" w14:textId="3B57FE64" w:rsidR="0086474D" w:rsidRPr="00E31427" w:rsidRDefault="0086474D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A69248F" w14:textId="77777777" w:rsidR="002D6D47" w:rsidRPr="00813064" w:rsidRDefault="002D6D47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D6D47" w:rsidRPr="00813064" w14:paraId="39AF8663" w14:textId="4EAC4ED3" w:rsidTr="002D6D47">
        <w:tc>
          <w:tcPr>
            <w:tcW w:w="550" w:type="dxa"/>
          </w:tcPr>
          <w:p w14:paraId="4FD25FBD" w14:textId="77777777" w:rsidR="002D6D47" w:rsidRPr="00E31427" w:rsidRDefault="002D6D47" w:rsidP="001E1D95">
            <w:pPr>
              <w:pStyle w:val="ListParagraph"/>
              <w:numPr>
                <w:ilvl w:val="0"/>
                <w:numId w:val="5"/>
              </w:numPr>
              <w:spacing w:after="0"/>
              <w:ind w:left="357" w:hanging="357"/>
              <w:contextualSpacing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dxa"/>
          </w:tcPr>
          <w:p w14:paraId="54AFBA4A" w14:textId="27A8388A" w:rsidR="002D6D47" w:rsidRPr="00E31427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Siltumplūsmas</w:t>
            </w:r>
            <w:proofErr w:type="spellEnd"/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460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sensors</w:t>
            </w:r>
          </w:p>
        </w:tc>
        <w:tc>
          <w:tcPr>
            <w:tcW w:w="3938" w:type="dxa"/>
          </w:tcPr>
          <w:p w14:paraId="4E09B8C0" w14:textId="77777777" w:rsidR="002D6D47" w:rsidRPr="00E31427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Piemērots integrēšanai KNX sistēmai</w:t>
            </w:r>
          </w:p>
          <w:p w14:paraId="66018E84" w14:textId="22C18503" w:rsidR="00E31427" w:rsidRPr="00E31427" w:rsidRDefault="00E31427" w:rsidP="00E314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Mērījuma robežas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vismaz diapazonā</w:t>
            </w:r>
            <w:r w:rsidR="003F45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3E77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-2000</w:t>
            </w:r>
            <w:r w:rsidR="003E77D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līdz + 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2000 W/m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</w:p>
          <w:p w14:paraId="64C545F4" w14:textId="78B55747" w:rsidR="00E31427" w:rsidRPr="00E31427" w:rsidRDefault="00E31427" w:rsidP="00E314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Darba temperatūra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vismaz diapazonā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-30 - +70°C</w:t>
            </w:r>
          </w:p>
          <w:p w14:paraId="748A808C" w14:textId="1F4D5548" w:rsidR="00E31427" w:rsidRPr="00E31427" w:rsidRDefault="00E31427" w:rsidP="00E3142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Sensora jutība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ne zemāka par 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60 x 10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-6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V/(W/m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007268A2" w14:textId="6B5D94E9" w:rsidR="002D6D47" w:rsidRPr="00E31427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42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gab.</w:t>
            </w:r>
          </w:p>
        </w:tc>
        <w:tc>
          <w:tcPr>
            <w:tcW w:w="5103" w:type="dxa"/>
          </w:tcPr>
          <w:p w14:paraId="5DDB1B34" w14:textId="3C8E4378" w:rsidR="002D6D47" w:rsidRPr="005769D8" w:rsidRDefault="00E314DF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9" w:history="1">
              <w:r w:rsidR="002D6D47" w:rsidRPr="005769D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https://www.hukx.com/products/hfp01-heat-flux-sensor</w:t>
              </w:r>
            </w:hyperlink>
          </w:p>
        </w:tc>
        <w:tc>
          <w:tcPr>
            <w:tcW w:w="1559" w:type="dxa"/>
          </w:tcPr>
          <w:p w14:paraId="4358DC6E" w14:textId="77777777" w:rsidR="002D6D47" w:rsidRPr="00813064" w:rsidRDefault="002D6D47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D6D47" w:rsidRPr="00813064" w14:paraId="1016E2CE" w14:textId="430D3164" w:rsidTr="002D6D47">
        <w:tc>
          <w:tcPr>
            <w:tcW w:w="550" w:type="dxa"/>
          </w:tcPr>
          <w:p w14:paraId="1DC35E68" w14:textId="77777777" w:rsidR="002D6D47" w:rsidRPr="001E1D95" w:rsidRDefault="002D6D47" w:rsidP="001E1D95">
            <w:pPr>
              <w:pStyle w:val="ListParagraph"/>
              <w:numPr>
                <w:ilvl w:val="0"/>
                <w:numId w:val="5"/>
              </w:numPr>
              <w:spacing w:after="0"/>
              <w:ind w:left="357" w:hanging="357"/>
              <w:contextualSpacing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dxa"/>
          </w:tcPr>
          <w:p w14:paraId="6B097879" w14:textId="28AA2F27" w:rsidR="002D6D47" w:rsidRPr="001E1D95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Telpas iekšējā klimata sensors</w:t>
            </w:r>
          </w:p>
        </w:tc>
        <w:tc>
          <w:tcPr>
            <w:tcW w:w="3938" w:type="dxa"/>
          </w:tcPr>
          <w:p w14:paraId="51462109" w14:textId="77777777" w:rsidR="002D6D47" w:rsidRPr="001E1D95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Piemērots integrēšanai KNX sistēmai</w:t>
            </w:r>
          </w:p>
          <w:p w14:paraId="5DA22462" w14:textId="587C0DE9" w:rsidR="00E31427" w:rsidRPr="001E1D95" w:rsidRDefault="00E3142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Darba temperatūra</w:t>
            </w:r>
            <w:r w:rsidR="001E1D95"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vismaz diapazonā</w:t>
            </w:r>
            <w:r w:rsidR="00F57307"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-10 - +50°C</w:t>
            </w:r>
          </w:p>
          <w:p w14:paraId="6F092222" w14:textId="6235E6EF" w:rsidR="00E31427" w:rsidRPr="001E1D95" w:rsidRDefault="00E3142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Temperatūras jutība</w:t>
            </w:r>
            <w:r w:rsidR="001E1D95"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ne zemāka par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0.2 °C</w:t>
            </w:r>
          </w:p>
          <w:p w14:paraId="66FB4C67" w14:textId="08F47F67" w:rsidR="00E31427" w:rsidRPr="001E1D95" w:rsidRDefault="00E3142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Mitruma sensora jutība</w:t>
            </w:r>
            <w:r w:rsidR="001E1D95"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ne zemāka par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0.02 % RH</w:t>
            </w:r>
          </w:p>
          <w:p w14:paraId="1A221333" w14:textId="7BC4CDBA" w:rsidR="001E1D95" w:rsidRPr="001E1D95" w:rsidRDefault="001E1D95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sensora robežas: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vismaz diapazonā 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400… 5000ppm</w:t>
            </w:r>
          </w:p>
          <w:p w14:paraId="655F98BD" w14:textId="7B2931DA" w:rsidR="00E31427" w:rsidRPr="001E1D95" w:rsidRDefault="001E1D95" w:rsidP="001E1D9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sensora precizitāte: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ne zemāka par </w:t>
            </w: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±3% RH (20…80%)</w:t>
            </w:r>
          </w:p>
        </w:tc>
        <w:tc>
          <w:tcPr>
            <w:tcW w:w="1276" w:type="dxa"/>
          </w:tcPr>
          <w:p w14:paraId="1F738253" w14:textId="2B7244E7" w:rsidR="002D6D47" w:rsidRPr="001E1D95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 gab.</w:t>
            </w:r>
          </w:p>
        </w:tc>
        <w:tc>
          <w:tcPr>
            <w:tcW w:w="5103" w:type="dxa"/>
          </w:tcPr>
          <w:p w14:paraId="259995DC" w14:textId="56B7D1DD" w:rsidR="002D6D47" w:rsidRPr="005769D8" w:rsidRDefault="00E314DF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0" w:anchor="p751" w:history="1">
              <w:r w:rsidR="002D6D47" w:rsidRPr="005769D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https://www.arcus-eds.de/en/knx-climate-sensors/lq2-thc-co2-voc-ip20#p751</w:t>
              </w:r>
            </w:hyperlink>
            <w:r w:rsidR="002D6D47" w:rsidRPr="005769D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6C2CA377" w14:textId="77777777" w:rsidR="002D6D47" w:rsidRPr="00813064" w:rsidRDefault="002D6D47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D6D47" w:rsidRPr="00813064" w14:paraId="693443A6" w14:textId="0787F9C8" w:rsidTr="002D6D47">
        <w:tc>
          <w:tcPr>
            <w:tcW w:w="550" w:type="dxa"/>
          </w:tcPr>
          <w:p w14:paraId="5907B00F" w14:textId="77777777" w:rsidR="002D6D47" w:rsidRPr="001E1D95" w:rsidRDefault="002D6D47" w:rsidP="001E1D95">
            <w:pPr>
              <w:pStyle w:val="ListParagraph"/>
              <w:numPr>
                <w:ilvl w:val="0"/>
                <w:numId w:val="5"/>
              </w:numPr>
              <w:spacing w:after="0"/>
              <w:ind w:left="357" w:hanging="357"/>
              <w:contextualSpacing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dxa"/>
          </w:tcPr>
          <w:p w14:paraId="16FA0445" w14:textId="7E4A4343" w:rsidR="002D6D47" w:rsidRPr="001E1D95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Vienfāzes viedais elektroenerģijas skaitītājs</w:t>
            </w:r>
          </w:p>
        </w:tc>
        <w:tc>
          <w:tcPr>
            <w:tcW w:w="3938" w:type="dxa"/>
          </w:tcPr>
          <w:p w14:paraId="4D2C1E56" w14:textId="77777777" w:rsidR="002D6D47" w:rsidRPr="00A26A5D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Piemērots integrēšanai KNX sistēmai</w:t>
            </w:r>
          </w:p>
          <w:p w14:paraId="6A6D9F37" w14:textId="40EF08C9" w:rsidR="001E1D95" w:rsidRPr="00A26A5D" w:rsidRDefault="001E1D95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Sprieguma diapazons: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vismaz </w:t>
            </w:r>
            <w:r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92…276 V</w:t>
            </w:r>
          </w:p>
          <w:p w14:paraId="13A0A337" w14:textId="50A62E98" w:rsidR="001E1D95" w:rsidRPr="00A26A5D" w:rsidRDefault="001E1D95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Strāvas diapazons: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vismaz </w:t>
            </w:r>
            <w:r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0,015…80 A</w:t>
            </w:r>
          </w:p>
          <w:p w14:paraId="10829639" w14:textId="5A37EC33" w:rsidR="001E1D95" w:rsidRPr="00A26A5D" w:rsidRDefault="001E1D95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Frekvences diapazons: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vismaz </w:t>
            </w:r>
            <w:r w:rsidR="00A26A5D"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45…65 Hz</w:t>
            </w:r>
          </w:p>
        </w:tc>
        <w:tc>
          <w:tcPr>
            <w:tcW w:w="1276" w:type="dxa"/>
          </w:tcPr>
          <w:p w14:paraId="7CC9C34C" w14:textId="2C16C486" w:rsidR="002D6D47" w:rsidRPr="00A26A5D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6A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gab.</w:t>
            </w:r>
          </w:p>
        </w:tc>
        <w:tc>
          <w:tcPr>
            <w:tcW w:w="5103" w:type="dxa"/>
          </w:tcPr>
          <w:p w14:paraId="7E5A4C76" w14:textId="1100F310" w:rsidR="002D6D47" w:rsidRPr="005769D8" w:rsidRDefault="00E314DF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1" w:history="1">
              <w:r w:rsidR="002D6D47" w:rsidRPr="005769D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https://www.eelectron.com/en/products/single-phase-digital-energy-meter-direct-connection-80-a-mid/</w:t>
              </w:r>
            </w:hyperlink>
            <w:r w:rsidR="002D6D47" w:rsidRPr="005769D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1559" w:type="dxa"/>
          </w:tcPr>
          <w:p w14:paraId="0686105A" w14:textId="77777777" w:rsidR="002D6D47" w:rsidRPr="00813064" w:rsidRDefault="002D6D47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2D6D47" w:rsidRPr="00813064" w14:paraId="02550480" w14:textId="602E03FE" w:rsidTr="002D6D47">
        <w:tc>
          <w:tcPr>
            <w:tcW w:w="550" w:type="dxa"/>
          </w:tcPr>
          <w:p w14:paraId="15143004" w14:textId="77777777" w:rsidR="002D6D47" w:rsidRPr="001E1D95" w:rsidRDefault="002D6D47" w:rsidP="001E1D95">
            <w:pPr>
              <w:pStyle w:val="ListParagraph"/>
              <w:numPr>
                <w:ilvl w:val="0"/>
                <w:numId w:val="5"/>
              </w:numPr>
              <w:spacing w:after="0"/>
              <w:ind w:left="357" w:hanging="357"/>
              <w:contextualSpacing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44" w:type="dxa"/>
          </w:tcPr>
          <w:p w14:paraId="4282D4D5" w14:textId="18A88BBC" w:rsidR="002D6D47" w:rsidRPr="001E1D95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E1D9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8-kanālu sensoru kontrolieris</w:t>
            </w:r>
          </w:p>
        </w:tc>
        <w:tc>
          <w:tcPr>
            <w:tcW w:w="3938" w:type="dxa"/>
          </w:tcPr>
          <w:p w14:paraId="6F8850DD" w14:textId="77777777" w:rsidR="002D6D47" w:rsidRPr="0086474D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Piemērots integrēšanai KNX sistēmai</w:t>
            </w:r>
          </w:p>
          <w:p w14:paraId="1ED66DA3" w14:textId="35545D78" w:rsidR="00A26A5D" w:rsidRPr="0086474D" w:rsidRDefault="008E588C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Darba temperatūra: 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vismaz diapazonā </w:t>
            </w: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-25…+80°C</w:t>
            </w:r>
          </w:p>
          <w:p w14:paraId="302BBEE1" w14:textId="47439DC8" w:rsidR="008E588C" w:rsidRPr="0086474D" w:rsidRDefault="0086474D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Precizitāte:</w:t>
            </w:r>
            <w:r w:rsidR="00F573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ne zemāka par</w:t>
            </w: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±0.3°C</w:t>
            </w:r>
          </w:p>
        </w:tc>
        <w:tc>
          <w:tcPr>
            <w:tcW w:w="1276" w:type="dxa"/>
          </w:tcPr>
          <w:p w14:paraId="19468CDE" w14:textId="1D1D2536" w:rsidR="002D6D47" w:rsidRPr="0086474D" w:rsidRDefault="002D6D47" w:rsidP="002D6D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474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 gab.</w:t>
            </w:r>
          </w:p>
        </w:tc>
        <w:tc>
          <w:tcPr>
            <w:tcW w:w="5103" w:type="dxa"/>
          </w:tcPr>
          <w:p w14:paraId="2E40ADB7" w14:textId="7561809A" w:rsidR="002D6D47" w:rsidRPr="005769D8" w:rsidRDefault="00E314DF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12" w:history="1">
              <w:r w:rsidR="002D6D47" w:rsidRPr="005769D8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https://www.arcus-eds.de/en/physical-chemical-knx-measurement-technology/8-x-temperature</w:t>
              </w:r>
            </w:hyperlink>
            <w:r w:rsidR="002D6D47" w:rsidRPr="005769D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605C030F" w14:textId="77777777" w:rsidR="002D6D47" w:rsidRPr="00813064" w:rsidRDefault="002D6D47" w:rsidP="002D6D4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26E1D69D" w14:textId="68F0B3A2" w:rsidR="00C4268E" w:rsidRPr="00813064" w:rsidRDefault="00B80381">
      <w:pPr>
        <w:rPr>
          <w:rFonts w:ascii="Times New Roman" w:hAnsi="Times New Roman" w:cs="Times New Roman"/>
          <w:color w:val="000000" w:themeColor="text1"/>
        </w:rPr>
      </w:pPr>
      <w:r w:rsidRPr="00813064">
        <w:rPr>
          <w:rFonts w:ascii="Times New Roman" w:hAnsi="Times New Roman" w:cs="Times New Roman"/>
          <w:color w:val="000000" w:themeColor="text1"/>
        </w:rPr>
        <w:t xml:space="preserve">* </w:t>
      </w:r>
      <w:r w:rsidR="0086474D">
        <w:rPr>
          <w:rFonts w:ascii="Times New Roman" w:hAnsi="Times New Roman" w:cs="Times New Roman"/>
          <w:color w:val="000000" w:themeColor="text1"/>
        </w:rPr>
        <w:t>S</w:t>
      </w:r>
      <w:r w:rsidRPr="00813064">
        <w:rPr>
          <w:rFonts w:ascii="Times New Roman" w:hAnsi="Times New Roman" w:cs="Times New Roman"/>
          <w:color w:val="000000" w:themeColor="text1"/>
        </w:rPr>
        <w:t xml:space="preserve">aitēm ir informatīvs raksturs. Pretendenti drīkst piedāvāt ekvivalentas preces, </w:t>
      </w:r>
      <w:r w:rsidR="00AD481E" w:rsidRPr="00813064">
        <w:rPr>
          <w:rFonts w:ascii="Times New Roman" w:hAnsi="Times New Roman" w:cs="Times New Roman"/>
          <w:color w:val="000000" w:themeColor="text1"/>
        </w:rPr>
        <w:t xml:space="preserve">t.sk. citu ražotāju preces, </w:t>
      </w:r>
      <w:r w:rsidRPr="00813064">
        <w:rPr>
          <w:rFonts w:ascii="Times New Roman" w:hAnsi="Times New Roman" w:cs="Times New Roman"/>
          <w:color w:val="000000" w:themeColor="text1"/>
        </w:rPr>
        <w:t>kas atbilst kolonnās “Nosaukums”, “Prasības” un “</w:t>
      </w:r>
      <w:r w:rsidR="005028C8">
        <w:rPr>
          <w:rFonts w:ascii="Times New Roman" w:hAnsi="Times New Roman" w:cs="Times New Roman"/>
          <w:color w:val="000000" w:themeColor="text1"/>
        </w:rPr>
        <w:t>Daudzums</w:t>
      </w:r>
      <w:r w:rsidRPr="00813064">
        <w:rPr>
          <w:rFonts w:ascii="Times New Roman" w:hAnsi="Times New Roman" w:cs="Times New Roman"/>
          <w:color w:val="000000" w:themeColor="text1"/>
        </w:rPr>
        <w:t>” norādītajām prasī</w:t>
      </w:r>
      <w:r w:rsidR="00F646BA" w:rsidRPr="00813064">
        <w:rPr>
          <w:rFonts w:ascii="Times New Roman" w:hAnsi="Times New Roman" w:cs="Times New Roman"/>
          <w:color w:val="000000" w:themeColor="text1"/>
        </w:rPr>
        <w:t>bām.</w:t>
      </w:r>
    </w:p>
    <w:p w14:paraId="047426EB" w14:textId="202CE349" w:rsidR="00AD481E" w:rsidRPr="00813064" w:rsidRDefault="00AD481E">
      <w:pPr>
        <w:rPr>
          <w:rFonts w:ascii="Times New Roman" w:hAnsi="Times New Roman" w:cs="Times New Roman"/>
          <w:color w:val="000000" w:themeColor="text1"/>
        </w:rPr>
      </w:pPr>
      <w:r w:rsidRPr="00813064">
        <w:rPr>
          <w:rFonts w:ascii="Times New Roman" w:hAnsi="Times New Roman" w:cs="Times New Roman"/>
          <w:color w:val="000000" w:themeColor="text1"/>
        </w:rPr>
        <w:t>** Norāda pretendents</w:t>
      </w:r>
      <w:r w:rsidR="007830F8" w:rsidRPr="00813064">
        <w:rPr>
          <w:rFonts w:ascii="Times New Roman" w:hAnsi="Times New Roman" w:cs="Times New Roman"/>
          <w:color w:val="000000" w:themeColor="text1"/>
        </w:rPr>
        <w:t>.</w:t>
      </w:r>
    </w:p>
    <w:sectPr w:rsidR="00AD481E" w:rsidRPr="00813064" w:rsidSect="001C14D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45AE15F" w16cid:durableId="2E3FE2AD"/>
  <w16cid:commentId w16cid:paraId="730D5AB3" w16cid:durableId="2E3FE369"/>
  <w16cid:commentId w16cid:paraId="30BF8FE0" w16cid:durableId="2E3FE2AE"/>
  <w16cid:commentId w16cid:paraId="16D874A9" w16cid:durableId="2E3FE389"/>
  <w16cid:commentId w16cid:paraId="2A6B3023" w16cid:durableId="2E3FE2AF"/>
  <w16cid:commentId w16cid:paraId="283223D9" w16cid:durableId="2E3FE39A"/>
  <w16cid:commentId w16cid:paraId="0387B9F6" w16cid:durableId="2E3FE2B0"/>
  <w16cid:commentId w16cid:paraId="26FD2E9B" w16cid:durableId="2E3FE43C"/>
  <w16cid:commentId w16cid:paraId="384D2C53" w16cid:durableId="2E3FE2B1"/>
  <w16cid:commentId w16cid:paraId="449727A7" w16cid:durableId="2E3FE3F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B69C0"/>
    <w:multiLevelType w:val="hybridMultilevel"/>
    <w:tmpl w:val="04EC36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3CC0"/>
    <w:multiLevelType w:val="hybridMultilevel"/>
    <w:tmpl w:val="A6160FA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B0C6A"/>
    <w:multiLevelType w:val="hybridMultilevel"/>
    <w:tmpl w:val="C352AD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C28E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F0779C0"/>
    <w:multiLevelType w:val="hybridMultilevel"/>
    <w:tmpl w:val="A6160FA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D4EA1"/>
    <w:multiLevelType w:val="hybridMultilevel"/>
    <w:tmpl w:val="6FBCD8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04B"/>
    <w:rsid w:val="00024BB7"/>
    <w:rsid w:val="00084204"/>
    <w:rsid w:val="00093240"/>
    <w:rsid w:val="000B02D2"/>
    <w:rsid w:val="000C4EF4"/>
    <w:rsid w:val="000E4233"/>
    <w:rsid w:val="001002C7"/>
    <w:rsid w:val="00107212"/>
    <w:rsid w:val="00127324"/>
    <w:rsid w:val="00143A85"/>
    <w:rsid w:val="001612CA"/>
    <w:rsid w:val="001834ED"/>
    <w:rsid w:val="0018575C"/>
    <w:rsid w:val="001A1422"/>
    <w:rsid w:val="001A2F1B"/>
    <w:rsid w:val="001C14DE"/>
    <w:rsid w:val="001C59AF"/>
    <w:rsid w:val="001E0F9E"/>
    <w:rsid w:val="001E1D95"/>
    <w:rsid w:val="00216529"/>
    <w:rsid w:val="00221D7A"/>
    <w:rsid w:val="00230317"/>
    <w:rsid w:val="00231E79"/>
    <w:rsid w:val="0026004B"/>
    <w:rsid w:val="002D6D47"/>
    <w:rsid w:val="00345AD7"/>
    <w:rsid w:val="003A5EC5"/>
    <w:rsid w:val="003E77D1"/>
    <w:rsid w:val="003F4527"/>
    <w:rsid w:val="004460D1"/>
    <w:rsid w:val="004C5C98"/>
    <w:rsid w:val="005028C8"/>
    <w:rsid w:val="00505FA1"/>
    <w:rsid w:val="00527A0F"/>
    <w:rsid w:val="00531192"/>
    <w:rsid w:val="00531911"/>
    <w:rsid w:val="005769D8"/>
    <w:rsid w:val="005834D9"/>
    <w:rsid w:val="00596284"/>
    <w:rsid w:val="005C233B"/>
    <w:rsid w:val="005C7274"/>
    <w:rsid w:val="005F0EE7"/>
    <w:rsid w:val="005F7DBD"/>
    <w:rsid w:val="006C3269"/>
    <w:rsid w:val="006F5F27"/>
    <w:rsid w:val="00707C8C"/>
    <w:rsid w:val="007830F8"/>
    <w:rsid w:val="00785100"/>
    <w:rsid w:val="0079500C"/>
    <w:rsid w:val="007B483C"/>
    <w:rsid w:val="007D1FC1"/>
    <w:rsid w:val="00813064"/>
    <w:rsid w:val="0086474D"/>
    <w:rsid w:val="00884B75"/>
    <w:rsid w:val="008947B4"/>
    <w:rsid w:val="008A13BA"/>
    <w:rsid w:val="008D0785"/>
    <w:rsid w:val="008E588C"/>
    <w:rsid w:val="00924568"/>
    <w:rsid w:val="009B4D7D"/>
    <w:rsid w:val="009B552D"/>
    <w:rsid w:val="00A011AC"/>
    <w:rsid w:val="00A10CF3"/>
    <w:rsid w:val="00A26A5D"/>
    <w:rsid w:val="00A4311D"/>
    <w:rsid w:val="00A56DBA"/>
    <w:rsid w:val="00A767BC"/>
    <w:rsid w:val="00AB7E33"/>
    <w:rsid w:val="00AD481E"/>
    <w:rsid w:val="00B80381"/>
    <w:rsid w:val="00B819D0"/>
    <w:rsid w:val="00BD6141"/>
    <w:rsid w:val="00C11392"/>
    <w:rsid w:val="00C4268E"/>
    <w:rsid w:val="00C6460F"/>
    <w:rsid w:val="00CA5765"/>
    <w:rsid w:val="00CA6D44"/>
    <w:rsid w:val="00CC1F25"/>
    <w:rsid w:val="00D13D2A"/>
    <w:rsid w:val="00D42F2E"/>
    <w:rsid w:val="00D90F00"/>
    <w:rsid w:val="00DA1A5B"/>
    <w:rsid w:val="00DD24A6"/>
    <w:rsid w:val="00DD2828"/>
    <w:rsid w:val="00E03263"/>
    <w:rsid w:val="00E31427"/>
    <w:rsid w:val="00E314DF"/>
    <w:rsid w:val="00E6549E"/>
    <w:rsid w:val="00E9420B"/>
    <w:rsid w:val="00EA0867"/>
    <w:rsid w:val="00EB4821"/>
    <w:rsid w:val="00EF2502"/>
    <w:rsid w:val="00F23FC1"/>
    <w:rsid w:val="00F57307"/>
    <w:rsid w:val="00F63017"/>
    <w:rsid w:val="00F646BA"/>
    <w:rsid w:val="00F848B2"/>
    <w:rsid w:val="00FC0D94"/>
    <w:rsid w:val="00FC1D7A"/>
    <w:rsid w:val="00FF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CF00"/>
  <w15:chartTrackingRefBased/>
  <w15:docId w15:val="{22B55248-82F9-4B26-8262-290CDE157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D24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4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4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4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4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4A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C5C98"/>
    <w:pPr>
      <w:spacing w:after="120" w:line="240" w:lineRule="auto"/>
      <w:ind w:left="720"/>
      <w:contextualSpacing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4C5C9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AD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30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cus-eds.de/en/knx-climate-sensors/hlk-components-and-replacement-part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eelectron.com/en/products/weather-station-plus-knx/" TargetMode="External"/><Relationship Id="rId12" Type="http://schemas.openxmlformats.org/officeDocument/2006/relationships/hyperlink" Target="https://www.arcus-eds.de/en/physical-chemical-knx-measurement-technology/8-x-temperatu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teris@" TargetMode="External"/><Relationship Id="rId11" Type="http://schemas.openxmlformats.org/officeDocument/2006/relationships/hyperlink" Target="https://www.eelectron.com/en/products/single-phase-digital-energy-meter-direct-connection-80-a-mid/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s://www.arcus-eds.de/en/knx-climate-sensors/lq2-thc-co2-voc-ip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ukx.com/products/hfp01-heat-flux-senso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8D037-D578-428B-B84F-6E3F26E46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2792</Words>
  <Characters>1592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Karina</cp:lastModifiedBy>
  <cp:revision>5</cp:revision>
  <dcterms:created xsi:type="dcterms:W3CDTF">2026-08-31T08:32:00Z</dcterms:created>
  <dcterms:modified xsi:type="dcterms:W3CDTF">2026-09-02T12:34:00Z</dcterms:modified>
</cp:coreProperties>
</file>