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CF42C" w14:textId="77777777" w:rsidR="002A2116" w:rsidRDefault="00000000">
      <w:pPr>
        <w:jc w:val="center"/>
      </w:pPr>
      <w:r>
        <w:rPr>
          <w:b/>
          <w:sz w:val="30"/>
        </w:rPr>
        <w:t>Baltic Photonics SIA</w:t>
      </w:r>
    </w:p>
    <w:p w14:paraId="7EA01FA3" w14:textId="77777777" w:rsidR="002A2116" w:rsidRDefault="00000000">
      <w:pPr>
        <w:jc w:val="center"/>
      </w:pPr>
      <w:r>
        <w:rPr>
          <w:b/>
          <w:sz w:val="40"/>
        </w:rPr>
        <w:t>TECHNICAL SPECIFICATION</w:t>
      </w:r>
    </w:p>
    <w:p w14:paraId="5FEAA062" w14:textId="77777777" w:rsidR="002A2116" w:rsidRDefault="00000000">
      <w:pPr>
        <w:jc w:val="center"/>
      </w:pPr>
      <w:r>
        <w:rPr>
          <w:b/>
          <w:sz w:val="32"/>
        </w:rPr>
        <w:t>MOCVD Installation Plan, Auxiliary Systems Engineering</w:t>
      </w:r>
      <w:r>
        <w:rPr>
          <w:b/>
          <w:sz w:val="32"/>
        </w:rPr>
        <w:br/>
        <w:t>and Initial GaAs/AlGaAs Epitaxy Recipe Development</w:t>
      </w:r>
    </w:p>
    <w:p w14:paraId="4717A64B" w14:textId="77777777" w:rsidR="002A2116" w:rsidRDefault="00000000">
      <w:pPr>
        <w:jc w:val="center"/>
      </w:pPr>
      <w:r>
        <w:rPr>
          <w:sz w:val="22"/>
        </w:rPr>
        <w:br/>
        <w:t>For AIXTRON AIX 2400 G3 MOCVD Installation</w:t>
      </w:r>
      <w:r>
        <w:rPr>
          <w:sz w:val="22"/>
        </w:rPr>
        <w:br/>
        <w:t>Procurement via the Electronic Procurement System (EIS)</w:t>
      </w:r>
    </w:p>
    <w:p w14:paraId="71536B27" w14:textId="77777777" w:rsidR="002A2116" w:rsidRDefault="002A2116"/>
    <w:tbl>
      <w:tblPr>
        <w:tblStyle w:val="TableGrid"/>
        <w:tblW w:w="0" w:type="auto"/>
        <w:jc w:val="center"/>
        <w:tblLook w:val="04A0" w:firstRow="1" w:lastRow="0" w:firstColumn="1" w:lastColumn="0" w:noHBand="0" w:noVBand="1"/>
      </w:tblPr>
      <w:tblGrid>
        <w:gridCol w:w="2551"/>
        <w:gridCol w:w="6520"/>
      </w:tblGrid>
      <w:tr w:rsidR="002A2116" w14:paraId="1811A554" w14:textId="77777777">
        <w:trPr>
          <w:jc w:val="center"/>
        </w:trPr>
        <w:tc>
          <w:tcPr>
            <w:tcW w:w="2551" w:type="dxa"/>
            <w:shd w:val="clear" w:color="auto" w:fill="D9EAF7"/>
            <w:vAlign w:val="center"/>
          </w:tcPr>
          <w:p w14:paraId="2842A431" w14:textId="77777777" w:rsidR="002A2116" w:rsidRDefault="00000000">
            <w:r>
              <w:t>Version / date</w:t>
            </w:r>
          </w:p>
        </w:tc>
        <w:tc>
          <w:tcPr>
            <w:tcW w:w="6520" w:type="dxa"/>
            <w:shd w:val="clear" w:color="auto" w:fill="D9EAF7"/>
            <w:vAlign w:val="center"/>
          </w:tcPr>
          <w:p w14:paraId="1FA1AA5E" w14:textId="77777777" w:rsidR="002A2116" w:rsidRDefault="00000000">
            <w:r>
              <w:t>3.2 / 01.09.2026</w:t>
            </w:r>
          </w:p>
        </w:tc>
      </w:tr>
      <w:tr w:rsidR="002A2116" w14:paraId="03B96B47" w14:textId="77777777">
        <w:trPr>
          <w:jc w:val="center"/>
        </w:trPr>
        <w:tc>
          <w:tcPr>
            <w:tcW w:w="2551" w:type="dxa"/>
            <w:vAlign w:val="center"/>
          </w:tcPr>
          <w:p w14:paraId="78003E6F" w14:textId="77777777" w:rsidR="002A2116" w:rsidRDefault="00000000">
            <w:r>
              <w:t>Procurement ID No.</w:t>
            </w:r>
          </w:p>
        </w:tc>
        <w:tc>
          <w:tcPr>
            <w:tcW w:w="6520" w:type="dxa"/>
            <w:vAlign w:val="center"/>
          </w:tcPr>
          <w:p w14:paraId="3C682DFF" w14:textId="77777777" w:rsidR="002A2116" w:rsidRDefault="002A2116"/>
        </w:tc>
      </w:tr>
      <w:tr w:rsidR="002A2116" w14:paraId="39E91FED" w14:textId="77777777">
        <w:trPr>
          <w:jc w:val="center"/>
        </w:trPr>
        <w:tc>
          <w:tcPr>
            <w:tcW w:w="2551" w:type="dxa"/>
            <w:vAlign w:val="center"/>
          </w:tcPr>
          <w:p w14:paraId="7B553BE3" w14:textId="77777777" w:rsidR="002A2116" w:rsidRDefault="00000000">
            <w:r>
              <w:t>Contract price</w:t>
            </w:r>
          </w:p>
        </w:tc>
        <w:tc>
          <w:tcPr>
            <w:tcW w:w="6520" w:type="dxa"/>
            <w:vAlign w:val="center"/>
          </w:tcPr>
          <w:p w14:paraId="0FE75D0B" w14:textId="77777777" w:rsidR="002A2116" w:rsidRDefault="00000000">
            <w:r>
              <w:t>To be confirmed</w:t>
            </w:r>
          </w:p>
        </w:tc>
      </w:tr>
      <w:tr w:rsidR="002A2116" w14:paraId="4041C912" w14:textId="77777777">
        <w:trPr>
          <w:jc w:val="center"/>
        </w:trPr>
        <w:tc>
          <w:tcPr>
            <w:tcW w:w="2551" w:type="dxa"/>
            <w:vAlign w:val="center"/>
          </w:tcPr>
          <w:p w14:paraId="3F7A9207" w14:textId="77777777" w:rsidR="002A2116" w:rsidRDefault="00000000">
            <w:r>
              <w:t>Performance period</w:t>
            </w:r>
          </w:p>
        </w:tc>
        <w:tc>
          <w:tcPr>
            <w:tcW w:w="6520" w:type="dxa"/>
            <w:vAlign w:val="center"/>
          </w:tcPr>
          <w:p w14:paraId="5C40E298" w14:textId="77777777" w:rsidR="002A2116" w:rsidRDefault="00000000">
            <w:r>
              <w:t>To be proposed by Tenderer</w:t>
            </w:r>
          </w:p>
        </w:tc>
      </w:tr>
    </w:tbl>
    <w:p w14:paraId="36CB87F0" w14:textId="77777777" w:rsidR="002A2116" w:rsidRDefault="002A2116"/>
    <w:p w14:paraId="392AD835" w14:textId="77777777" w:rsidR="002A2116" w:rsidRDefault="00000000">
      <w:pPr>
        <w:jc w:val="center"/>
      </w:pPr>
      <w:r>
        <w:rPr>
          <w:sz w:val="18"/>
        </w:rPr>
        <w:t>SIA “Baltic Photonics”</w:t>
      </w:r>
      <w:r>
        <w:rPr>
          <w:sz w:val="18"/>
        </w:rPr>
        <w:br/>
        <w:t>Registration No. 40203506411 | Muitas iela 1a, Riga, LV-1010</w:t>
      </w:r>
      <w:r>
        <w:rPr>
          <w:sz w:val="18"/>
        </w:rPr>
        <w:br/>
        <w:t>www.balticphotonics.lv</w:t>
      </w:r>
    </w:p>
    <w:p w14:paraId="3BB530D0" w14:textId="77777777" w:rsidR="002A2116" w:rsidRDefault="00000000">
      <w:r>
        <w:br w:type="page"/>
      </w:r>
    </w:p>
    <w:p w14:paraId="311E60F3" w14:textId="77777777" w:rsidR="002A2116" w:rsidRDefault="00000000" w:rsidP="00B72074">
      <w:pPr>
        <w:pStyle w:val="Heading1"/>
        <w:jc w:val="both"/>
      </w:pPr>
      <w:r>
        <w:lastRenderedPageBreak/>
        <w:t>1. Subject and Purpose of the Procurement</w:t>
      </w:r>
    </w:p>
    <w:p w14:paraId="757A0565" w14:textId="73E781BC" w:rsidR="002A2116" w:rsidRDefault="00000000" w:rsidP="00B72074">
      <w:pPr>
        <w:jc w:val="both"/>
      </w:pPr>
      <w:r>
        <w:t>The subject of the procurement is a specialised engineering service for development of a complete, practically applicable installation and system-integration plan for an AIXTRON AIX 2400 G3 MOCVD system</w:t>
      </w:r>
      <w:r w:rsidR="00A548E8">
        <w:t xml:space="preserve"> (reactor upgraded to G4 7 x 6’’ wafer</w:t>
      </w:r>
      <w:r w:rsidR="00B72074">
        <w:t>s</w:t>
      </w:r>
      <w:r w:rsidR="00A548E8">
        <w:t>)</w:t>
      </w:r>
      <w:r>
        <w:t>, including the engineering definition of the auxiliary systems required for safe installation, commissioning and subsequent GaAs/AlGaAs epitaxy process development.</w:t>
      </w:r>
    </w:p>
    <w:p w14:paraId="652DD998" w14:textId="77777777" w:rsidR="002A2116" w:rsidRDefault="00000000" w:rsidP="00B72074">
      <w:pPr>
        <w:jc w:val="both"/>
      </w:pPr>
      <w:r>
        <w:t>The Service Provider shall consolidate the available OEM documentation, actual equipment configuration and Contracting Authority requirements into one coordinated installation package. The package shall define technical requirements, interfaces, dependencies, procurement needs, installation sequence, commissioning prerequisites and readiness criteria for the MOCVD reactor and all required auxiliary systems.</w:t>
      </w:r>
    </w:p>
    <w:p w14:paraId="2B017742" w14:textId="77777777" w:rsidR="002A2116" w:rsidRDefault="00000000" w:rsidP="00B72074">
      <w:pPr>
        <w:jc w:val="both"/>
      </w:pPr>
      <w:r>
        <w:t>The procurement also includes development of an initial GaAs/AlGaAs epitaxy recipe and a structured calibration and optimisation plan that can be implemented after installation readiness has been confirmed.</w:t>
      </w:r>
    </w:p>
    <w:p w14:paraId="7248ED0D" w14:textId="77777777" w:rsidR="002A2116" w:rsidRDefault="00000000" w:rsidP="00B72074">
      <w:pPr>
        <w:pStyle w:val="Heading1"/>
        <w:jc w:val="both"/>
      </w:pPr>
      <w:r>
        <w:t>2. General Engineering Principles</w:t>
      </w:r>
    </w:p>
    <w:p w14:paraId="72BAEFE6" w14:textId="77777777" w:rsidR="002A2116" w:rsidRDefault="00000000" w:rsidP="00B72074">
      <w:pPr>
        <w:pStyle w:val="ListBullet"/>
        <w:spacing w:after="40"/>
        <w:jc w:val="both"/>
      </w:pPr>
      <w:r>
        <w:t>The work shall be based on the OEM manuals, diagrams, existing design specifications and actual equipment configuration data provided by the Contracting Authority.</w:t>
      </w:r>
    </w:p>
    <w:p w14:paraId="08924537" w14:textId="77777777" w:rsidR="002A2116" w:rsidRDefault="00000000" w:rsidP="00B72074">
      <w:pPr>
        <w:pStyle w:val="ListBullet"/>
        <w:spacing w:after="40"/>
        <w:jc w:val="both"/>
      </w:pPr>
      <w:r>
        <w:t>The Service Provider shall verify interfaces between systems and shall not treat individual utility systems as isolated designs.</w:t>
      </w:r>
    </w:p>
    <w:p w14:paraId="6E760FCA" w14:textId="77777777" w:rsidR="002A2116" w:rsidRDefault="00000000" w:rsidP="00B72074">
      <w:pPr>
        <w:pStyle w:val="ListBullet"/>
        <w:spacing w:after="40"/>
        <w:jc w:val="both"/>
      </w:pPr>
      <w:r>
        <w:t>Confirmed parameters shall be clearly distinguished from assumptions and items marked “to be confirmed/validated”. Each open item shall include the required verification method.</w:t>
      </w:r>
    </w:p>
    <w:p w14:paraId="4248BD28" w14:textId="77777777" w:rsidR="002A2116" w:rsidRDefault="00000000" w:rsidP="00B72074">
      <w:pPr>
        <w:pStyle w:val="ListBullet"/>
        <w:spacing w:after="40"/>
        <w:jc w:val="both"/>
      </w:pPr>
      <w:r>
        <w:t>Design outputs shall be sufficiently detailed to allow the Contracting Authority to procure equipment/components and to issue separate installation work packages to qualified contractors.</w:t>
      </w:r>
    </w:p>
    <w:p w14:paraId="7B8D7C46" w14:textId="77777777" w:rsidR="002A2116" w:rsidRDefault="00000000" w:rsidP="00B72074">
      <w:pPr>
        <w:pStyle w:val="ListBullet"/>
        <w:spacing w:after="40"/>
        <w:jc w:val="both"/>
      </w:pPr>
      <w:r>
        <w:t>Safety-related requirements shall be coordinated with the project risk assessment, applicable regulations, OEM requirements and facility EHS requirements.</w:t>
      </w:r>
    </w:p>
    <w:p w14:paraId="7DE573F9" w14:textId="77777777" w:rsidR="002A2116" w:rsidRDefault="00000000" w:rsidP="00B72074">
      <w:pPr>
        <w:pStyle w:val="ListBullet"/>
        <w:spacing w:after="40"/>
        <w:jc w:val="both"/>
      </w:pPr>
      <w:r>
        <w:t>Physical construction, installation and hazardous-gas commissioning are excluded unless separately agreed.</w:t>
      </w:r>
    </w:p>
    <w:p w14:paraId="669F230C" w14:textId="77777777" w:rsidR="002A2116" w:rsidRDefault="00000000" w:rsidP="00B72074">
      <w:pPr>
        <w:pStyle w:val="Heading1"/>
        <w:jc w:val="both"/>
      </w:pPr>
      <w:r>
        <w:t>3. Scope of Work</w:t>
      </w:r>
    </w:p>
    <w:p w14:paraId="02106C7D" w14:textId="77777777" w:rsidR="002A2116" w:rsidRDefault="00000000" w:rsidP="00B72074">
      <w:pPr>
        <w:pStyle w:val="Heading2"/>
        <w:jc w:val="both"/>
      </w:pPr>
      <w:r>
        <w:t>3.1. D1 - Complete MOCVD Installation and System Integration Plan</w:t>
      </w:r>
    </w:p>
    <w:p w14:paraId="4B1EA4D1" w14:textId="77777777" w:rsidR="002A2116" w:rsidRDefault="00000000" w:rsidP="00B72074">
      <w:pPr>
        <w:pStyle w:val="ListBullet"/>
        <w:spacing w:after="40"/>
        <w:jc w:val="both"/>
      </w:pPr>
      <w:r>
        <w:t>Review the AIXTRON AIX 2400 G3 documentation and prepare an as-installed/as-supplied configuration matrix covering the reactor, process chamber, planetary carrier/satellites, RF/heating system, gas delivery, MFCs, vacuum/pressure control, exhaust, controls and auxiliary equipment.</w:t>
      </w:r>
    </w:p>
    <w:p w14:paraId="71A5C29D" w14:textId="77777777" w:rsidR="002A2116" w:rsidRDefault="00000000" w:rsidP="00B72074">
      <w:pPr>
        <w:pStyle w:val="ListBullet"/>
        <w:spacing w:after="40"/>
        <w:jc w:val="both"/>
      </w:pPr>
      <w:r>
        <w:t>Prepare an overall equipment and utility layout showing the required interfaces between the MOCVD system and facility services.</w:t>
      </w:r>
    </w:p>
    <w:p w14:paraId="7F27E5F6" w14:textId="77777777" w:rsidR="002A2116" w:rsidRDefault="00000000" w:rsidP="00B72074">
      <w:pPr>
        <w:pStyle w:val="ListBullet"/>
        <w:spacing w:after="40"/>
        <w:jc w:val="both"/>
      </w:pPr>
      <w:r>
        <w:t>Prepare a master utility matrix covering electrical power, grounding, cooling water, process gases, purge gases, precursor carrier gases, vacuum, exhaust/abatement, HVAC/ventilation, instrument air where applicable, safety signals and communications.</w:t>
      </w:r>
    </w:p>
    <w:p w14:paraId="38AE01FB" w14:textId="77777777" w:rsidR="002A2116" w:rsidRDefault="00000000" w:rsidP="00B72074">
      <w:pPr>
        <w:pStyle w:val="ListBullet"/>
        <w:spacing w:after="40"/>
        <w:jc w:val="both"/>
      </w:pPr>
      <w:r>
        <w:t>Prepare an interface matrix defining responsibility and connection points between the reactor, gas system, cooling system, gas safety system, abatement, electrical distribution, HVAC and facility infrastructure.</w:t>
      </w:r>
    </w:p>
    <w:p w14:paraId="068EDE84" w14:textId="77777777" w:rsidR="002A2116" w:rsidRDefault="00000000" w:rsidP="00B72074">
      <w:pPr>
        <w:pStyle w:val="ListBullet"/>
        <w:spacing w:after="40"/>
        <w:jc w:val="both"/>
      </w:pPr>
      <w:r>
        <w:t>Prepare a Gap/Open Items Register identifying missing equipment, uncertain parameters, required inspections, measurements and OEM confirmations.</w:t>
      </w:r>
    </w:p>
    <w:p w14:paraId="31FB29BF" w14:textId="77777777" w:rsidR="002A2116" w:rsidRDefault="00000000" w:rsidP="00B72074">
      <w:pPr>
        <w:pStyle w:val="ListBullet"/>
        <w:spacing w:after="40"/>
        <w:jc w:val="both"/>
      </w:pPr>
      <w:r>
        <w:t>Develop the installation sequence, dependencies, contractor competence requirements and commissioning roadmap from equipment positioning through readiness for process calibration.</w:t>
      </w:r>
    </w:p>
    <w:p w14:paraId="6349EC1A" w14:textId="77777777" w:rsidR="002A2116" w:rsidRDefault="00000000" w:rsidP="00B72074">
      <w:pPr>
        <w:pStyle w:val="ListBullet"/>
        <w:jc w:val="both"/>
      </w:pPr>
      <w:r>
        <w:t>Document the actual vacuum configuration including process pumps, foreline, valves, pressure gauges and exhaust interfaces.</w:t>
      </w:r>
    </w:p>
    <w:p w14:paraId="25F39942" w14:textId="77777777" w:rsidR="002A2116" w:rsidRDefault="00000000" w:rsidP="00B72074">
      <w:pPr>
        <w:pStyle w:val="ListBullet"/>
        <w:jc w:val="both"/>
      </w:pPr>
      <w:r>
        <w:t>Define installation requirements, utilities, cooling, purge gas, exhaust and control/interlock interfaces.</w:t>
      </w:r>
    </w:p>
    <w:p w14:paraId="0D4B3D77" w14:textId="77777777" w:rsidR="002A2116" w:rsidRDefault="00000000" w:rsidP="00B72074">
      <w:pPr>
        <w:pStyle w:val="ListBullet"/>
        <w:jc w:val="both"/>
      </w:pPr>
      <w:r>
        <w:t>Define leak-check, pump-down and readiness verification requirements.</w:t>
      </w:r>
    </w:p>
    <w:p w14:paraId="1A81B275" w14:textId="77777777" w:rsidR="002A2116" w:rsidRDefault="00000000" w:rsidP="00B72074">
      <w:pPr>
        <w:pStyle w:val="ListBullet"/>
        <w:jc w:val="both"/>
      </w:pPr>
      <w:r>
        <w:t>Identify missing service items, consumables and components required before commissioning.</w:t>
      </w:r>
    </w:p>
    <w:p w14:paraId="7CA7FD21" w14:textId="77777777" w:rsidR="002A2116" w:rsidRDefault="00000000" w:rsidP="00B72074">
      <w:pPr>
        <w:pStyle w:val="Heading2"/>
        <w:jc w:val="both"/>
      </w:pPr>
      <w:r>
        <w:t>3.2. D2 - Closed-Loop Cooling System Design</w:t>
      </w:r>
    </w:p>
    <w:p w14:paraId="53A6D7E5" w14:textId="77777777" w:rsidR="002A2116" w:rsidRDefault="00000000" w:rsidP="00B72074">
      <w:pPr>
        <w:jc w:val="both"/>
      </w:pPr>
      <w:r>
        <w:t>The Service Provider shall develop/finalise a closed-loop cooling system design for the MOCVD installation. The design shall incorporate the Contracting Authority's existing cooling-system requirements and shall be coordinated with the actual AIX 2400 G3 and RF-generator configuration.</w:t>
      </w:r>
    </w:p>
    <w:p w14:paraId="42B53E3D" w14:textId="77777777" w:rsidR="002A2116" w:rsidRDefault="00000000" w:rsidP="00B72074">
      <w:pPr>
        <w:pStyle w:val="ListBullet"/>
        <w:spacing w:after="40"/>
        <w:jc w:val="both"/>
      </w:pPr>
      <w:r>
        <w:t>Define cooling circuits, required flow, pressure, supply/return temperature and allowable temperature variation for the MOCVD reactor, RF generator and other water-cooled auxiliaries.</w:t>
      </w:r>
    </w:p>
    <w:p w14:paraId="3E218007" w14:textId="77777777" w:rsidR="002A2116" w:rsidRDefault="00000000" w:rsidP="00B72074">
      <w:pPr>
        <w:pStyle w:val="ListBullet"/>
        <w:spacing w:after="40"/>
        <w:jc w:val="both"/>
      </w:pPr>
      <w:r>
        <w:t>Define pumps, heat exchanger(s), dry cooler(s), expansion/degassing, filtration, valves, flow/pressure/temperature instrumentation and required redundancy.</w:t>
      </w:r>
    </w:p>
    <w:p w14:paraId="26396C87" w14:textId="77777777" w:rsidR="002A2116" w:rsidRDefault="00000000" w:rsidP="00B72074">
      <w:pPr>
        <w:pStyle w:val="ListBullet"/>
        <w:spacing w:after="40"/>
        <w:jc w:val="both"/>
      </w:pPr>
      <w:r>
        <w:t>Define water quality/cooling-medium requirements and materials compatibility.</w:t>
      </w:r>
    </w:p>
    <w:p w14:paraId="040544AC" w14:textId="77777777" w:rsidR="002A2116" w:rsidRDefault="00000000" w:rsidP="00B72074">
      <w:pPr>
        <w:pStyle w:val="ListBullet"/>
        <w:spacing w:after="40"/>
        <w:jc w:val="both"/>
      </w:pPr>
      <w:r>
        <w:t>Define PLC/HMI control philosophy, alarms, interlocks, emergency cooling behaviour and interfaces with the MOCVD and gas safety systems.</w:t>
      </w:r>
    </w:p>
    <w:p w14:paraId="592834DA" w14:textId="77777777" w:rsidR="002A2116" w:rsidRDefault="00000000" w:rsidP="00B72074">
      <w:pPr>
        <w:pStyle w:val="ListBullet"/>
        <w:spacing w:after="40"/>
        <w:jc w:val="both"/>
      </w:pPr>
      <w:r>
        <w:lastRenderedPageBreak/>
        <w:t>Provide P&amp;ID or equivalent functional diagram, equipment list/BOM, instrumentation list, control description, I/O requirements and commissioning/test requirements.</w:t>
      </w:r>
    </w:p>
    <w:p w14:paraId="76807C23" w14:textId="77777777" w:rsidR="002A2116" w:rsidRDefault="00000000" w:rsidP="00B72074">
      <w:pPr>
        <w:pStyle w:val="ListBullet"/>
        <w:spacing w:after="40"/>
        <w:jc w:val="both"/>
      </w:pPr>
      <w:r>
        <w:t>Identify cooling functions that must remain available during loss of normal process power and define the required emergency strategy.</w:t>
      </w:r>
    </w:p>
    <w:p w14:paraId="3A274EF7" w14:textId="77777777" w:rsidR="002A2116" w:rsidRDefault="00000000" w:rsidP="00B72074">
      <w:pPr>
        <w:pStyle w:val="Heading2"/>
        <w:jc w:val="both"/>
      </w:pPr>
      <w:r>
        <w:t>3.3. D3 - Gas Safety System Design</w:t>
      </w:r>
    </w:p>
    <w:p w14:paraId="110D2423" w14:textId="77777777" w:rsidR="002A2116" w:rsidRDefault="00000000" w:rsidP="00B72074">
      <w:pPr>
        <w:jc w:val="both"/>
      </w:pPr>
      <w:r>
        <w:t>The Service Provider shall develop a complete Gas Safety System Design for the MOCVD installation. The design shall be based on the actual equipment configuration, process gases, facility layout, ventilation concept, applicable safety requirements and project-specific risk assessment. The engineering work shall determine the required gas detection coverage, detector technologies and quantities, safety architecture, control and interlock philosophy, alarm strategy, emergency actions and interfaces with other installation systems.</w:t>
      </w:r>
    </w:p>
    <w:p w14:paraId="4030145A" w14:textId="77777777" w:rsidR="002A2116" w:rsidRDefault="00000000" w:rsidP="00B72074">
      <w:pPr>
        <w:pStyle w:val="ListBullet"/>
        <w:jc w:val="both"/>
      </w:pPr>
      <w:r>
        <w:t>Assess hazardous gases and credible release scenarios and determine the required gas detection coverage and detector locations.</w:t>
      </w:r>
    </w:p>
    <w:p w14:paraId="0F899F09" w14:textId="77777777" w:rsidR="002A2116" w:rsidRDefault="00000000" w:rsidP="00B72074">
      <w:pPr>
        <w:pStyle w:val="ListBullet"/>
        <w:jc w:val="both"/>
      </w:pPr>
      <w:r>
        <w:t>Determine suitable gas detection technologies, measurement principles, signal interfaces, detector quantities and installation requirements.</w:t>
      </w:r>
    </w:p>
    <w:p w14:paraId="2DA6C3AF" w14:textId="77777777" w:rsidR="002A2116" w:rsidRDefault="00000000" w:rsidP="00B72074">
      <w:pPr>
        <w:pStyle w:val="ListBullet"/>
        <w:jc w:val="both"/>
      </w:pPr>
      <w:r>
        <w:t>Develop the safety-system architecture, including separation between standard monitoring/control and safety-related functions.</w:t>
      </w:r>
    </w:p>
    <w:p w14:paraId="71ADD8E1" w14:textId="77777777" w:rsidR="002A2116" w:rsidRDefault="00000000" w:rsidP="00B72074">
      <w:pPr>
        <w:pStyle w:val="ListBullet"/>
        <w:jc w:val="both"/>
      </w:pPr>
      <w:r>
        <w:t>Determine the required safety logic/controller architecture, I/O, power and backup-power concept, HMI/diagnostics and cabinet requirements.</w:t>
      </w:r>
    </w:p>
    <w:p w14:paraId="35661471" w14:textId="77777777" w:rsidR="002A2116" w:rsidRDefault="00000000" w:rsidP="00B72074">
      <w:pPr>
        <w:pStyle w:val="ListBullet"/>
        <w:jc w:val="both"/>
      </w:pPr>
      <w:r>
        <w:t>Develop a complete cause-and-effect matrix covering gas alarms, detector/system faults, ventilation failure, emergency stop, gas isolation, process permissives/shutdown, power failure and other relevant abnormal conditions.</w:t>
      </w:r>
    </w:p>
    <w:p w14:paraId="282B11B0" w14:textId="77777777" w:rsidR="002A2116" w:rsidRDefault="00000000" w:rsidP="00B72074">
      <w:pPr>
        <w:pStyle w:val="ListBullet"/>
        <w:jc w:val="both"/>
      </w:pPr>
      <w:r>
        <w:t>Define audible and visual alarm philosophy, alarm levels, acknowledgement/reset requirements and maintenance/test functions.</w:t>
      </w:r>
    </w:p>
    <w:p w14:paraId="1752503A" w14:textId="77777777" w:rsidR="002A2116" w:rsidRDefault="00000000" w:rsidP="00B72074">
      <w:pPr>
        <w:pStyle w:val="ListBullet"/>
        <w:jc w:val="both"/>
      </w:pPr>
      <w:r>
        <w:t>Define interfaces with process gas supply, gas cabinets/manifolds, isolation valves, MOCVD equipment, abatement, HVAC/emergency ventilation, facility alarms and other relevant systems.</w:t>
      </w:r>
    </w:p>
    <w:p w14:paraId="4BDC78E4" w14:textId="77777777" w:rsidR="002A2116" w:rsidRDefault="00000000" w:rsidP="00B72074">
      <w:pPr>
        <w:pStyle w:val="ListBullet"/>
        <w:jc w:val="both"/>
      </w:pPr>
      <w:r>
        <w:t>Define commissioning, FAT/SAT, detector testing/calibration, interlock verification, proof-testing and safety-validation requirements.</w:t>
      </w:r>
    </w:p>
    <w:p w14:paraId="6416A907" w14:textId="77777777" w:rsidR="002A2116" w:rsidRDefault="00000000" w:rsidP="00B72074">
      <w:pPr>
        <w:pStyle w:val="ListBullet"/>
        <w:jc w:val="both"/>
      </w:pPr>
      <w:r>
        <w:t>Prepare technical specifications, functional diagrams, I/O and interface lists, equipment requirements and documentation necessary for subsequent procurement and implementation.</w:t>
      </w:r>
    </w:p>
    <w:p w14:paraId="545F6874" w14:textId="77777777" w:rsidR="002A2116" w:rsidRDefault="00000000" w:rsidP="00B72074">
      <w:pPr>
        <w:pStyle w:val="Heading2"/>
        <w:jc w:val="both"/>
      </w:pPr>
      <w:r>
        <w:t>3.4. D4 - Process Gas Supply and Distribution Plan</w:t>
      </w:r>
    </w:p>
    <w:p w14:paraId="6B370E18" w14:textId="77777777" w:rsidR="002A2116" w:rsidRDefault="00000000" w:rsidP="00B72074">
      <w:pPr>
        <w:pStyle w:val="ListBullet"/>
        <w:spacing w:after="40"/>
        <w:jc w:val="both"/>
      </w:pPr>
      <w:r>
        <w:t>Define the supply architecture for H</w:t>
      </w:r>
      <w:r w:rsidRPr="00A548E8">
        <w:rPr>
          <w:vertAlign w:val="subscript"/>
        </w:rPr>
        <w:t>2</w:t>
      </w:r>
      <w:r>
        <w:t>, N</w:t>
      </w:r>
      <w:r w:rsidRPr="00A548E8">
        <w:rPr>
          <w:vertAlign w:val="subscript"/>
        </w:rPr>
        <w:t>2</w:t>
      </w:r>
      <w:r>
        <w:t>, AsH</w:t>
      </w:r>
      <w:r w:rsidRPr="00A548E8">
        <w:rPr>
          <w:vertAlign w:val="subscript"/>
        </w:rPr>
        <w:t>3</w:t>
      </w:r>
      <w:r>
        <w:t xml:space="preserve"> and all other gases required by the final process configuration.</w:t>
      </w:r>
    </w:p>
    <w:p w14:paraId="3A249466" w14:textId="77777777" w:rsidR="002A2116" w:rsidRDefault="00000000" w:rsidP="00B72074">
      <w:pPr>
        <w:pStyle w:val="ListBullet"/>
        <w:spacing w:after="40"/>
        <w:jc w:val="both"/>
      </w:pPr>
      <w:r>
        <w:t>Define gas source, gas cabinet/manifold requirements, pressure regulation, automatic/manual isolation, purge arrangements, filters, pressure monitoring and valve requirements.</w:t>
      </w:r>
    </w:p>
    <w:p w14:paraId="285DD344" w14:textId="77777777" w:rsidR="002A2116" w:rsidRDefault="00000000" w:rsidP="00B72074">
      <w:pPr>
        <w:pStyle w:val="ListBullet"/>
        <w:spacing w:after="40"/>
        <w:jc w:val="both"/>
      </w:pPr>
      <w:r>
        <w:t>Define tubing materials, nominal sizes, connection standards, routing principles, segregation, labelling and leak-test requirements.</w:t>
      </w:r>
    </w:p>
    <w:p w14:paraId="327E92BF" w14:textId="77777777" w:rsidR="002A2116" w:rsidRDefault="00000000" w:rsidP="00B72074">
      <w:pPr>
        <w:pStyle w:val="ListBullet"/>
        <w:spacing w:after="40"/>
        <w:jc w:val="both"/>
      </w:pPr>
      <w:r>
        <w:t>Define required source and point-of-use pressures/flows and interfaces to the existing MFC/gas delivery system.</w:t>
      </w:r>
    </w:p>
    <w:p w14:paraId="3CD08852" w14:textId="77777777" w:rsidR="002A2116" w:rsidRDefault="00000000" w:rsidP="00B72074">
      <w:pPr>
        <w:pStyle w:val="ListBullet"/>
        <w:spacing w:after="40"/>
        <w:jc w:val="both"/>
      </w:pPr>
      <w:r>
        <w:t>Prepare gas-system P&amp;ID/functional diagrams and a procurement list for missing components.</w:t>
      </w:r>
    </w:p>
    <w:p w14:paraId="270A90F3" w14:textId="77777777" w:rsidR="002A2116" w:rsidRDefault="00000000" w:rsidP="00B72074">
      <w:pPr>
        <w:pStyle w:val="Heading2"/>
        <w:jc w:val="both"/>
      </w:pPr>
      <w:r>
        <w:t>3.5. D5 - H</w:t>
      </w:r>
      <w:r w:rsidRPr="00A548E8">
        <w:rPr>
          <w:vertAlign w:val="subscript"/>
        </w:rPr>
        <w:t>2</w:t>
      </w:r>
      <w:r>
        <w:t xml:space="preserve"> and N</w:t>
      </w:r>
      <w:r w:rsidRPr="00A548E8">
        <w:rPr>
          <w:vertAlign w:val="subscript"/>
        </w:rPr>
        <w:t>2</w:t>
      </w:r>
      <w:r>
        <w:t xml:space="preserve"> Gas Purification System Plan</w:t>
      </w:r>
    </w:p>
    <w:p w14:paraId="5B6787FA" w14:textId="77777777" w:rsidR="002A2116" w:rsidRDefault="00000000" w:rsidP="00B72074">
      <w:pPr>
        <w:pStyle w:val="ListBullet"/>
        <w:spacing w:after="40"/>
        <w:jc w:val="both"/>
      </w:pPr>
      <w:r>
        <w:t>Define required gas purity at the MOCVD point of use and purification performance.</w:t>
      </w:r>
    </w:p>
    <w:p w14:paraId="2DD86986" w14:textId="77777777" w:rsidR="002A2116" w:rsidRDefault="00000000" w:rsidP="00B72074">
      <w:pPr>
        <w:pStyle w:val="ListBullet"/>
        <w:spacing w:after="40"/>
        <w:jc w:val="both"/>
      </w:pPr>
      <w:r>
        <w:t>Select/define suitable purifier technology and capacity based on expected maximum and normal flows.</w:t>
      </w:r>
    </w:p>
    <w:p w14:paraId="6254FC24" w14:textId="77777777" w:rsidR="002A2116" w:rsidRDefault="00000000" w:rsidP="00B72074">
      <w:pPr>
        <w:pStyle w:val="ListBullet"/>
        <w:spacing w:after="40"/>
        <w:jc w:val="both"/>
      </w:pPr>
      <w:r>
        <w:t>Define pressure rating, allowable pressure drop, isolation/bypass, purge and regeneration/replacement requirements as applicable.</w:t>
      </w:r>
    </w:p>
    <w:p w14:paraId="7159CF56" w14:textId="77777777" w:rsidR="002A2116" w:rsidRDefault="00000000" w:rsidP="00B72074">
      <w:pPr>
        <w:pStyle w:val="ListBullet"/>
        <w:spacing w:after="40"/>
        <w:jc w:val="both"/>
      </w:pPr>
      <w:r>
        <w:t>Define purifier installation location, instrumentation and connection requirements.</w:t>
      </w:r>
    </w:p>
    <w:p w14:paraId="1D74036A" w14:textId="77777777" w:rsidR="002A2116" w:rsidRDefault="00000000" w:rsidP="00B72074">
      <w:pPr>
        <w:pStyle w:val="ListBullet"/>
        <w:spacing w:after="40"/>
        <w:jc w:val="both"/>
      </w:pPr>
      <w:r>
        <w:t>Prepare technical purchasing requirements for the H</w:t>
      </w:r>
      <w:r w:rsidRPr="00A548E8">
        <w:rPr>
          <w:vertAlign w:val="subscript"/>
        </w:rPr>
        <w:t>2</w:t>
      </w:r>
      <w:r>
        <w:t xml:space="preserve"> and N</w:t>
      </w:r>
      <w:r w:rsidRPr="00A548E8">
        <w:rPr>
          <w:vertAlign w:val="subscript"/>
        </w:rPr>
        <w:t>2</w:t>
      </w:r>
      <w:r>
        <w:t xml:space="preserve"> purifier systems.</w:t>
      </w:r>
    </w:p>
    <w:p w14:paraId="06B3C603" w14:textId="77777777" w:rsidR="002A2116" w:rsidRDefault="00000000" w:rsidP="00B72074">
      <w:pPr>
        <w:pStyle w:val="Heading2"/>
        <w:jc w:val="both"/>
      </w:pPr>
      <w:r>
        <w:t>3.6. D6 - Metalorganic and Dopant Source Delivery Plan</w:t>
      </w:r>
    </w:p>
    <w:p w14:paraId="39C02606" w14:textId="77777777" w:rsidR="002A2116" w:rsidRDefault="00000000" w:rsidP="00B72074">
      <w:pPr>
        <w:pStyle w:val="ListBullet"/>
        <w:spacing w:after="40"/>
        <w:jc w:val="both"/>
      </w:pPr>
      <w:r>
        <w:t>Review the installed precursor delivery configuration and define requirements for the planned GaAs/AlGaAs process.</w:t>
      </w:r>
    </w:p>
    <w:p w14:paraId="1B7F9238" w14:textId="77777777" w:rsidR="002A2116" w:rsidRDefault="00000000" w:rsidP="00B72074">
      <w:pPr>
        <w:pStyle w:val="ListBullet"/>
        <w:spacing w:after="40"/>
        <w:jc w:val="both"/>
      </w:pPr>
      <w:r>
        <w:t>Cover TMGa, TMAl and other Group-III sources required by the approved process structure, together with the selected p-type/n-type dopant sources.</w:t>
      </w:r>
    </w:p>
    <w:p w14:paraId="08192040" w14:textId="77777777" w:rsidR="002A2116" w:rsidRDefault="00000000" w:rsidP="00B72074">
      <w:pPr>
        <w:pStyle w:val="ListBullet"/>
        <w:spacing w:after="40"/>
        <w:jc w:val="both"/>
      </w:pPr>
      <w:r>
        <w:t>Define bubbler/source container interfaces, carrier gas, pressure control, temperature control, purge/vent arrangements and safety interfaces.</w:t>
      </w:r>
    </w:p>
    <w:p w14:paraId="46F6E9AD" w14:textId="77777777" w:rsidR="002A2116" w:rsidRDefault="00000000" w:rsidP="00B72074">
      <w:pPr>
        <w:pStyle w:val="ListBullet"/>
        <w:spacing w:after="40"/>
        <w:jc w:val="both"/>
      </w:pPr>
      <w:r>
        <w:t>Identify missing components, required source capacities and procurement specifications.</w:t>
      </w:r>
    </w:p>
    <w:p w14:paraId="096F750E" w14:textId="77777777" w:rsidR="002A2116" w:rsidRDefault="00000000" w:rsidP="00B72074">
      <w:pPr>
        <w:pStyle w:val="ListBullet"/>
        <w:spacing w:after="40"/>
        <w:jc w:val="both"/>
      </w:pPr>
      <w:r>
        <w:t>Clearly identify all process-dependent selections that require validation during recipe development.</w:t>
      </w:r>
    </w:p>
    <w:p w14:paraId="13EA6072" w14:textId="77777777" w:rsidR="002A2116" w:rsidRDefault="00000000" w:rsidP="00B72074">
      <w:pPr>
        <w:pStyle w:val="Heading2"/>
        <w:jc w:val="both"/>
      </w:pPr>
      <w:r>
        <w:lastRenderedPageBreak/>
        <w:t>3.7. D7 - Exhaust and Abatement System Plan</w:t>
      </w:r>
    </w:p>
    <w:p w14:paraId="2182BE65" w14:textId="77777777" w:rsidR="002A2116" w:rsidRDefault="00000000" w:rsidP="00B72074">
      <w:pPr>
        <w:pStyle w:val="ListBullet"/>
        <w:spacing w:after="40"/>
        <w:jc w:val="both"/>
      </w:pPr>
      <w:r>
        <w:t>Define the process exhaust and vacuum-pump exhaust interfaces and required abatement capacity for the planned gases and precursors.</w:t>
      </w:r>
    </w:p>
    <w:p w14:paraId="2FCEFF62" w14:textId="77777777" w:rsidR="002A2116" w:rsidRDefault="00000000" w:rsidP="00B72074">
      <w:pPr>
        <w:pStyle w:val="ListBullet"/>
        <w:spacing w:after="40"/>
        <w:jc w:val="both"/>
      </w:pPr>
      <w:r>
        <w:t>Define required scrubber/abatement functions, exhaust flow/pressure requirements, dilution/purge interfaces and monitoring.</w:t>
      </w:r>
    </w:p>
    <w:p w14:paraId="33283283" w14:textId="77777777" w:rsidR="002A2116" w:rsidRDefault="00000000" w:rsidP="00B72074">
      <w:pPr>
        <w:pStyle w:val="ListBullet"/>
        <w:spacing w:after="40"/>
        <w:jc w:val="both"/>
      </w:pPr>
      <w:r>
        <w:t>Assess and specify exhaust/foreline heating requirements where required by the process or OEM design.</w:t>
      </w:r>
    </w:p>
    <w:p w14:paraId="28269240" w14:textId="77777777" w:rsidR="002A2116" w:rsidRDefault="00000000" w:rsidP="00B72074">
      <w:pPr>
        <w:pStyle w:val="ListBullet"/>
        <w:spacing w:after="40"/>
        <w:jc w:val="both"/>
      </w:pPr>
      <w:r>
        <w:t>Define interfaces with gas safety, emergency ventilation and facility exhaust.</w:t>
      </w:r>
    </w:p>
    <w:p w14:paraId="6AC55FBD" w14:textId="77777777" w:rsidR="002A2116" w:rsidRDefault="00000000" w:rsidP="00B72074">
      <w:pPr>
        <w:pStyle w:val="ListBullet"/>
        <w:spacing w:after="40"/>
        <w:jc w:val="both"/>
      </w:pPr>
      <w:r>
        <w:t>Prepare technical procurement requirements and identify all data that must be confirmed with the abatement supplier.</w:t>
      </w:r>
    </w:p>
    <w:p w14:paraId="30F6C23C" w14:textId="77777777" w:rsidR="002A2116" w:rsidRDefault="00000000" w:rsidP="00B72074">
      <w:pPr>
        <w:pStyle w:val="Heading2"/>
        <w:jc w:val="both"/>
      </w:pPr>
      <w:r>
        <w:t>3.8. D8 - Electrical Power, Distribution and Grounding Plan</w:t>
      </w:r>
    </w:p>
    <w:p w14:paraId="058632EB" w14:textId="77777777" w:rsidR="002A2116" w:rsidRDefault="00000000" w:rsidP="00B72074">
      <w:pPr>
        <w:pStyle w:val="ListBullet"/>
        <w:spacing w:after="40"/>
        <w:jc w:val="both"/>
      </w:pPr>
      <w:r>
        <w:t>Define electrical supply requirements for the MOCVD reactor, RF generator and all auxiliary systems.</w:t>
      </w:r>
    </w:p>
    <w:p w14:paraId="085C20EA" w14:textId="77777777" w:rsidR="002A2116" w:rsidRDefault="00000000" w:rsidP="00B72074">
      <w:pPr>
        <w:pStyle w:val="ListBullet"/>
        <w:spacing w:after="40"/>
        <w:jc w:val="both"/>
      </w:pPr>
      <w:r>
        <w:t>Review voltage/frequency compatibility of equipment originating from the original installation and define required transformers, conversion equipment or other adaptations.</w:t>
      </w:r>
    </w:p>
    <w:p w14:paraId="516765AF" w14:textId="77777777" w:rsidR="002A2116" w:rsidRDefault="00000000" w:rsidP="00B72074">
      <w:pPr>
        <w:pStyle w:val="ListBullet"/>
        <w:spacing w:after="40"/>
        <w:jc w:val="both"/>
      </w:pPr>
      <w:r>
        <w:t>Prepare a load schedule with nominal and estimated peak loads where data are available.</w:t>
      </w:r>
    </w:p>
    <w:p w14:paraId="06B4B8A7" w14:textId="77777777" w:rsidR="002A2116" w:rsidRDefault="00000000" w:rsidP="00B72074">
      <w:pPr>
        <w:pStyle w:val="ListBullet"/>
        <w:spacing w:after="40"/>
        <w:jc w:val="both"/>
      </w:pPr>
      <w:r>
        <w:t>Define main distribution, protection, isolation, emergency shutdown interfaces, 24 VDC supplies and UPS-backed control/safety loads.</w:t>
      </w:r>
    </w:p>
    <w:p w14:paraId="5E1C9C7B" w14:textId="77777777" w:rsidR="002A2116" w:rsidRDefault="00000000" w:rsidP="00B72074">
      <w:pPr>
        <w:pStyle w:val="ListBullet"/>
        <w:spacing w:after="40"/>
        <w:jc w:val="both"/>
      </w:pPr>
      <w:r>
        <w:t>Define protective earth, equipotential bonding, functional grounding and RF-sensitive grounding requirements.</w:t>
      </w:r>
    </w:p>
    <w:p w14:paraId="0AAC1545" w14:textId="77777777" w:rsidR="002A2116" w:rsidRDefault="00000000" w:rsidP="00B72074">
      <w:pPr>
        <w:pStyle w:val="ListBullet"/>
        <w:spacing w:after="40"/>
        <w:jc w:val="both"/>
      </w:pPr>
      <w:r>
        <w:t>Identify required facility modifications and electrical procurement items.</w:t>
      </w:r>
    </w:p>
    <w:p w14:paraId="06B8B1D7" w14:textId="77777777" w:rsidR="002A2116" w:rsidRDefault="00000000" w:rsidP="00B72074">
      <w:pPr>
        <w:pStyle w:val="Heading2"/>
        <w:jc w:val="both"/>
      </w:pPr>
      <w:r>
        <w:t>3.9. D9 - HVAC and Facility Ventilation Interface Plan</w:t>
      </w:r>
    </w:p>
    <w:p w14:paraId="768B3A4D" w14:textId="77777777" w:rsidR="002A2116" w:rsidRDefault="00000000" w:rsidP="00B72074">
      <w:pPr>
        <w:pStyle w:val="ListBullet"/>
        <w:spacing w:after="40"/>
        <w:jc w:val="both"/>
      </w:pPr>
      <w:r>
        <w:t>Define normal and emergency ventilation requirements associated with the reactor, gas cabinets, gas detection and abatement system.</w:t>
      </w:r>
    </w:p>
    <w:p w14:paraId="56489AD3" w14:textId="77777777" w:rsidR="002A2116" w:rsidRDefault="00000000" w:rsidP="00B72074">
      <w:pPr>
        <w:pStyle w:val="ListBullet"/>
        <w:spacing w:after="40"/>
        <w:jc w:val="both"/>
      </w:pPr>
      <w:r>
        <w:t>Define required airflow/status/fault signals and hardwired emergency ventilation commands.</w:t>
      </w:r>
    </w:p>
    <w:p w14:paraId="3A687E6C" w14:textId="77777777" w:rsidR="002A2116" w:rsidRDefault="00000000" w:rsidP="00B72074">
      <w:pPr>
        <w:pStyle w:val="ListBullet"/>
        <w:spacing w:after="40"/>
        <w:jc w:val="both"/>
      </w:pPr>
      <w:r>
        <w:t>Define interlocks preventing hazardous-gas operation when required ventilation is unavailable.</w:t>
      </w:r>
    </w:p>
    <w:p w14:paraId="55C6D30B" w14:textId="77777777" w:rsidR="002A2116" w:rsidRDefault="00000000" w:rsidP="00B72074">
      <w:pPr>
        <w:pStyle w:val="ListBullet"/>
        <w:spacing w:after="40"/>
        <w:jc w:val="both"/>
      </w:pPr>
      <w:r>
        <w:t>Coordinate HVAC interfaces with the gas safety cause-and-effect matrix.</w:t>
      </w:r>
    </w:p>
    <w:p w14:paraId="479B36B8" w14:textId="77777777" w:rsidR="002A2116" w:rsidRDefault="00000000" w:rsidP="00B72074">
      <w:pPr>
        <w:pStyle w:val="ListBullet"/>
        <w:spacing w:after="40"/>
        <w:jc w:val="both"/>
      </w:pPr>
      <w:r>
        <w:t>Identify facility parameters that require confirmation by the HVAC designer or EHS function.</w:t>
      </w:r>
    </w:p>
    <w:p w14:paraId="288F1600" w14:textId="77777777" w:rsidR="002A2116" w:rsidRDefault="00000000" w:rsidP="00B72074">
      <w:pPr>
        <w:pStyle w:val="Heading2"/>
        <w:jc w:val="both"/>
      </w:pPr>
      <w:r>
        <w:t>3.10. D10 - Controls, Communications and Interlock Integration Plan</w:t>
      </w:r>
    </w:p>
    <w:p w14:paraId="144BB9B9" w14:textId="37B9029F" w:rsidR="002A2116" w:rsidRDefault="00000000" w:rsidP="00B72074">
      <w:pPr>
        <w:pStyle w:val="ListBullet"/>
        <w:spacing w:after="40"/>
        <w:jc w:val="both"/>
      </w:pPr>
      <w:r>
        <w:t>Prepare an overall controls architecture showing the AIXTRON control system, gas safety PLC, cooling-system PLC, abatement, HVAC, gas supply and other relevant controllers.</w:t>
      </w:r>
    </w:p>
    <w:p w14:paraId="382098C4" w14:textId="77777777" w:rsidR="002A2116" w:rsidRDefault="00000000" w:rsidP="00B72074">
      <w:pPr>
        <w:pStyle w:val="ListBullet"/>
        <w:spacing w:after="40"/>
        <w:jc w:val="both"/>
      </w:pPr>
      <w:r>
        <w:t>Define required hardwired I/O, analog signals and communication links.</w:t>
      </w:r>
    </w:p>
    <w:p w14:paraId="559177A3" w14:textId="77777777" w:rsidR="002A2116" w:rsidRDefault="00000000" w:rsidP="00B72074">
      <w:pPr>
        <w:pStyle w:val="ListBullet"/>
        <w:spacing w:after="40"/>
        <w:jc w:val="both"/>
      </w:pPr>
      <w:r>
        <w:t>Define process permissives, shutdown signals, equipment-ready signals and fault propagation between subsystems.</w:t>
      </w:r>
    </w:p>
    <w:p w14:paraId="48A77949" w14:textId="77777777" w:rsidR="002A2116" w:rsidRDefault="00000000" w:rsidP="00B72074">
      <w:pPr>
        <w:pStyle w:val="ListBullet"/>
        <w:spacing w:after="40"/>
        <w:jc w:val="both"/>
      </w:pPr>
      <w:r>
        <w:t>Identify safety-critical functions that shall not depend solely on ordinary network communication.</w:t>
      </w:r>
    </w:p>
    <w:p w14:paraId="5BE4D3E3" w14:textId="77777777" w:rsidR="002A2116" w:rsidRDefault="00000000" w:rsidP="00B72074">
      <w:pPr>
        <w:pStyle w:val="ListBullet"/>
        <w:spacing w:after="40"/>
        <w:jc w:val="both"/>
      </w:pPr>
      <w:r>
        <w:t>Prepare a master I/O/interface list suitable for detailed electrical design.</w:t>
      </w:r>
    </w:p>
    <w:p w14:paraId="74A19AA8" w14:textId="77777777" w:rsidR="002A2116" w:rsidRDefault="00000000" w:rsidP="00B72074">
      <w:pPr>
        <w:pStyle w:val="Heading2"/>
        <w:jc w:val="both"/>
      </w:pPr>
      <w:r>
        <w:t>3.11. D11 - Initial GaAs/AlGaAs Epitaxy Recipe and Calibration Plan</w:t>
      </w:r>
    </w:p>
    <w:p w14:paraId="76B70E26" w14:textId="77777777" w:rsidR="002A2116" w:rsidRDefault="00000000" w:rsidP="00B72074">
      <w:pPr>
        <w:pStyle w:val="ListBullet"/>
        <w:spacing w:after="40"/>
        <w:jc w:val="both"/>
      </w:pPr>
      <w:r>
        <w:t>Document the target substrate and epitaxial structure requirements provided/approved by the Contracting Authority.</w:t>
      </w:r>
    </w:p>
    <w:p w14:paraId="67A6B007" w14:textId="77777777" w:rsidR="002A2116" w:rsidRDefault="00000000" w:rsidP="00B72074">
      <w:pPr>
        <w:pStyle w:val="ListBullet"/>
        <w:spacing w:after="40"/>
        <w:jc w:val="both"/>
      </w:pPr>
      <w:r>
        <w:t>Prepare an initial recipe covering purge/pump/pressure stabilisation, substrate heating, oxide desorption, buffer growth, GaAs/AlGaAs growth stages, precursor/dopant transitions, Group-V protection during cooldown and safe unload.</w:t>
      </w:r>
    </w:p>
    <w:p w14:paraId="00BBEFDD" w14:textId="77777777" w:rsidR="002A2116" w:rsidRDefault="00000000" w:rsidP="00B72074">
      <w:pPr>
        <w:pStyle w:val="ListBullet"/>
        <w:spacing w:after="40"/>
        <w:jc w:val="both"/>
      </w:pPr>
      <w:r>
        <w:t>For each process segment provide initial setpoints or qualification ranges for temperature, pressure, carrier/total flow, precursor flows, V/III ratio, rotation, duration and expected growth rate/thickness where these can be reliably established.</w:t>
      </w:r>
    </w:p>
    <w:p w14:paraId="44ED934D" w14:textId="77777777" w:rsidR="002A2116" w:rsidRDefault="00000000" w:rsidP="00B72074">
      <w:pPr>
        <w:pStyle w:val="ListBullet"/>
        <w:spacing w:after="40"/>
        <w:jc w:val="both"/>
      </w:pPr>
      <w:r>
        <w:t>Clearly mark parameters requiring practical calibration on the actual reactor.</w:t>
      </w:r>
    </w:p>
    <w:p w14:paraId="6938DCA5" w14:textId="77777777" w:rsidR="002A2116" w:rsidRDefault="00000000" w:rsidP="00B72074">
      <w:pPr>
        <w:pStyle w:val="ListBullet"/>
        <w:spacing w:after="40"/>
        <w:jc w:val="both"/>
      </w:pPr>
      <w:r>
        <w:t>Prepare a calibration sequence for temperature, GaAs growth rate, AlGaAs composition, doping and uniformity as applicable.</w:t>
      </w:r>
    </w:p>
    <w:p w14:paraId="45758BEB" w14:textId="77777777" w:rsidR="002A2116" w:rsidRDefault="00000000" w:rsidP="00B72074">
      <w:pPr>
        <w:pStyle w:val="ListBullet"/>
        <w:spacing w:after="40"/>
        <w:jc w:val="both"/>
      </w:pPr>
      <w:r>
        <w:t>Define recommended metrology and acceptance logic for progressive optimisation.</w:t>
      </w:r>
    </w:p>
    <w:p w14:paraId="49859861" w14:textId="77777777" w:rsidR="002A2116" w:rsidRDefault="00000000" w:rsidP="00B72074">
      <w:pPr>
        <w:pStyle w:val="ListBullet"/>
        <w:spacing w:after="40"/>
        <w:jc w:val="both"/>
      </w:pPr>
      <w:r>
        <w:t>Provide a version-controlled operator recipe/run record form.</w:t>
      </w:r>
    </w:p>
    <w:p w14:paraId="25338B32" w14:textId="77777777" w:rsidR="002A2116" w:rsidRDefault="00000000" w:rsidP="00B72074">
      <w:pPr>
        <w:pStyle w:val="Heading1"/>
        <w:jc w:val="both"/>
      </w:pPr>
      <w:r>
        <w:t>4. Required Deliverables and Acceptance Criteria</w:t>
      </w:r>
    </w:p>
    <w:tbl>
      <w:tblPr>
        <w:tblStyle w:val="TableGrid"/>
        <w:tblW w:w="0" w:type="auto"/>
        <w:jc w:val="center"/>
        <w:tblLook w:val="04A0" w:firstRow="1" w:lastRow="0" w:firstColumn="1" w:lastColumn="0" w:noHBand="0" w:noVBand="1"/>
      </w:tblPr>
      <w:tblGrid>
        <w:gridCol w:w="794"/>
        <w:gridCol w:w="3118"/>
        <w:gridCol w:w="5669"/>
      </w:tblGrid>
      <w:tr w:rsidR="002A2116" w14:paraId="12289BCD" w14:textId="77777777">
        <w:trPr>
          <w:jc w:val="center"/>
        </w:trPr>
        <w:tc>
          <w:tcPr>
            <w:tcW w:w="794" w:type="dxa"/>
            <w:shd w:val="clear" w:color="auto" w:fill="D9EAF7"/>
            <w:vAlign w:val="center"/>
          </w:tcPr>
          <w:p w14:paraId="456FBB5B" w14:textId="77777777" w:rsidR="002A2116" w:rsidRDefault="00000000" w:rsidP="00B72074">
            <w:pPr>
              <w:jc w:val="both"/>
            </w:pPr>
            <w:r>
              <w:t>ID</w:t>
            </w:r>
          </w:p>
        </w:tc>
        <w:tc>
          <w:tcPr>
            <w:tcW w:w="3118" w:type="dxa"/>
            <w:shd w:val="clear" w:color="auto" w:fill="D9EAF7"/>
            <w:vAlign w:val="center"/>
          </w:tcPr>
          <w:p w14:paraId="6A7362C1" w14:textId="77777777" w:rsidR="002A2116" w:rsidRDefault="00000000" w:rsidP="00B72074">
            <w:pPr>
              <w:jc w:val="both"/>
            </w:pPr>
            <w:r>
              <w:t>Deliverable</w:t>
            </w:r>
          </w:p>
        </w:tc>
        <w:tc>
          <w:tcPr>
            <w:tcW w:w="5669" w:type="dxa"/>
            <w:shd w:val="clear" w:color="auto" w:fill="D9EAF7"/>
            <w:vAlign w:val="center"/>
          </w:tcPr>
          <w:p w14:paraId="67A07801" w14:textId="77777777" w:rsidR="002A2116" w:rsidRDefault="00000000" w:rsidP="00B72074">
            <w:pPr>
              <w:jc w:val="both"/>
            </w:pPr>
            <w:r>
              <w:t>Minimum acceptance criterion</w:t>
            </w:r>
          </w:p>
        </w:tc>
      </w:tr>
      <w:tr w:rsidR="002A2116" w14:paraId="075DDEDE" w14:textId="77777777">
        <w:trPr>
          <w:jc w:val="center"/>
        </w:trPr>
        <w:tc>
          <w:tcPr>
            <w:tcW w:w="794" w:type="dxa"/>
            <w:vAlign w:val="center"/>
          </w:tcPr>
          <w:p w14:paraId="3AEDCE5B" w14:textId="77777777" w:rsidR="002A2116" w:rsidRDefault="00000000" w:rsidP="00B72074">
            <w:pPr>
              <w:jc w:val="both"/>
            </w:pPr>
            <w:r>
              <w:t>D1</w:t>
            </w:r>
          </w:p>
        </w:tc>
        <w:tc>
          <w:tcPr>
            <w:tcW w:w="3118" w:type="dxa"/>
            <w:vAlign w:val="center"/>
          </w:tcPr>
          <w:p w14:paraId="50124C74" w14:textId="77777777" w:rsidR="002A2116" w:rsidRDefault="00000000" w:rsidP="00B72074">
            <w:pPr>
              <w:jc w:val="both"/>
            </w:pPr>
            <w:r>
              <w:t>Complete MOCVD Installation, Vacuum System and System Integration Plan</w:t>
            </w:r>
          </w:p>
        </w:tc>
        <w:tc>
          <w:tcPr>
            <w:tcW w:w="5669" w:type="dxa"/>
            <w:vAlign w:val="center"/>
          </w:tcPr>
          <w:p w14:paraId="690BDE59" w14:textId="77777777" w:rsidR="002A2116" w:rsidRDefault="00000000" w:rsidP="00B72074">
            <w:pPr>
              <w:jc w:val="both"/>
            </w:pPr>
            <w:r>
              <w:t>Coordinated system architecture, utility/interface matrices, configuration assessment, vacuum-system installation/integration requirements, layout requirements and Gap/Open Items Register linked to actual equipment.</w:t>
            </w:r>
          </w:p>
        </w:tc>
      </w:tr>
      <w:tr w:rsidR="002A2116" w14:paraId="617D736C" w14:textId="77777777">
        <w:trPr>
          <w:jc w:val="center"/>
        </w:trPr>
        <w:tc>
          <w:tcPr>
            <w:tcW w:w="794" w:type="dxa"/>
            <w:vAlign w:val="center"/>
          </w:tcPr>
          <w:p w14:paraId="373B98A8" w14:textId="77777777" w:rsidR="002A2116" w:rsidRDefault="00000000" w:rsidP="00B72074">
            <w:pPr>
              <w:jc w:val="both"/>
            </w:pPr>
            <w:r>
              <w:t>D2</w:t>
            </w:r>
          </w:p>
        </w:tc>
        <w:tc>
          <w:tcPr>
            <w:tcW w:w="3118" w:type="dxa"/>
            <w:vAlign w:val="center"/>
          </w:tcPr>
          <w:p w14:paraId="045C2CBE" w14:textId="77777777" w:rsidR="002A2116" w:rsidRDefault="00000000" w:rsidP="00B72074">
            <w:pPr>
              <w:jc w:val="both"/>
            </w:pPr>
            <w:r>
              <w:t xml:space="preserve">Closed-Loop Cooling System </w:t>
            </w:r>
            <w:r>
              <w:lastRenderedPageBreak/>
              <w:t>Design</w:t>
            </w:r>
          </w:p>
        </w:tc>
        <w:tc>
          <w:tcPr>
            <w:tcW w:w="5669" w:type="dxa"/>
            <w:vAlign w:val="center"/>
          </w:tcPr>
          <w:p w14:paraId="5F2D21FB" w14:textId="77777777" w:rsidR="002A2116" w:rsidRDefault="00000000" w:rsidP="00B72074">
            <w:pPr>
              <w:jc w:val="both"/>
            </w:pPr>
            <w:r>
              <w:lastRenderedPageBreak/>
              <w:t xml:space="preserve">Functional design, diagrams, requirements, BOM, </w:t>
            </w:r>
            <w:r>
              <w:lastRenderedPageBreak/>
              <w:t>controls/interlocks and commissioning criteria sufficient for separate procurement/implementation.</w:t>
            </w:r>
          </w:p>
        </w:tc>
      </w:tr>
      <w:tr w:rsidR="002A2116" w14:paraId="1027B6A6" w14:textId="77777777">
        <w:trPr>
          <w:jc w:val="center"/>
        </w:trPr>
        <w:tc>
          <w:tcPr>
            <w:tcW w:w="794" w:type="dxa"/>
            <w:vAlign w:val="center"/>
          </w:tcPr>
          <w:p w14:paraId="24C1DCE3" w14:textId="77777777" w:rsidR="002A2116" w:rsidRDefault="00000000" w:rsidP="00B72074">
            <w:pPr>
              <w:jc w:val="both"/>
            </w:pPr>
            <w:r>
              <w:lastRenderedPageBreak/>
              <w:t>D3</w:t>
            </w:r>
          </w:p>
        </w:tc>
        <w:tc>
          <w:tcPr>
            <w:tcW w:w="3118" w:type="dxa"/>
            <w:vAlign w:val="center"/>
          </w:tcPr>
          <w:p w14:paraId="3C43C476" w14:textId="77777777" w:rsidR="002A2116" w:rsidRDefault="00000000" w:rsidP="00B72074">
            <w:pPr>
              <w:jc w:val="both"/>
            </w:pPr>
            <w:r>
              <w:t>Gas Safety System Design</w:t>
            </w:r>
          </w:p>
        </w:tc>
        <w:tc>
          <w:tcPr>
            <w:tcW w:w="5669" w:type="dxa"/>
            <w:vAlign w:val="center"/>
          </w:tcPr>
          <w:p w14:paraId="0ED4AE19" w14:textId="77777777" w:rsidR="002A2116" w:rsidRDefault="00000000" w:rsidP="00B72074">
            <w:pPr>
              <w:jc w:val="both"/>
            </w:pPr>
            <w:r>
              <w:t>Complete project-specific gas safety design defining the required detection technologies and coverage, safety architecture, cause-and-effect logic, alarms, interlocks, interfaces, equipment requirements and testing/validation criteria. Detector quantities and technologies shall be engineering outputs, not predefined inputs.</w:t>
            </w:r>
          </w:p>
        </w:tc>
      </w:tr>
      <w:tr w:rsidR="002A2116" w14:paraId="65049DD0" w14:textId="77777777">
        <w:trPr>
          <w:jc w:val="center"/>
        </w:trPr>
        <w:tc>
          <w:tcPr>
            <w:tcW w:w="794" w:type="dxa"/>
            <w:vAlign w:val="center"/>
          </w:tcPr>
          <w:p w14:paraId="5E96AF4E" w14:textId="77777777" w:rsidR="002A2116" w:rsidRDefault="00000000" w:rsidP="00B72074">
            <w:pPr>
              <w:jc w:val="both"/>
            </w:pPr>
            <w:r>
              <w:t>D4</w:t>
            </w:r>
          </w:p>
        </w:tc>
        <w:tc>
          <w:tcPr>
            <w:tcW w:w="3118" w:type="dxa"/>
            <w:vAlign w:val="center"/>
          </w:tcPr>
          <w:p w14:paraId="55D03B98" w14:textId="77777777" w:rsidR="002A2116" w:rsidRDefault="00000000" w:rsidP="00B72074">
            <w:pPr>
              <w:jc w:val="both"/>
            </w:pPr>
            <w:r>
              <w:t>Process Gas Supply and Distribution Plan</w:t>
            </w:r>
          </w:p>
        </w:tc>
        <w:tc>
          <w:tcPr>
            <w:tcW w:w="5669" w:type="dxa"/>
            <w:vAlign w:val="center"/>
          </w:tcPr>
          <w:p w14:paraId="308B2484" w14:textId="77777777" w:rsidR="002A2116" w:rsidRDefault="00000000" w:rsidP="00B72074">
            <w:pPr>
              <w:jc w:val="both"/>
            </w:pPr>
            <w:r>
              <w:t>Gas architecture, P&amp;ID/functional diagrams, pressures/flows, piping requirements and procurement list.</w:t>
            </w:r>
          </w:p>
        </w:tc>
      </w:tr>
      <w:tr w:rsidR="002A2116" w14:paraId="5C271038" w14:textId="77777777">
        <w:trPr>
          <w:jc w:val="center"/>
        </w:trPr>
        <w:tc>
          <w:tcPr>
            <w:tcW w:w="794" w:type="dxa"/>
            <w:vAlign w:val="center"/>
          </w:tcPr>
          <w:p w14:paraId="7D2727CC" w14:textId="77777777" w:rsidR="002A2116" w:rsidRDefault="00000000" w:rsidP="00B72074">
            <w:pPr>
              <w:jc w:val="both"/>
            </w:pPr>
            <w:r>
              <w:t>D5</w:t>
            </w:r>
          </w:p>
        </w:tc>
        <w:tc>
          <w:tcPr>
            <w:tcW w:w="3118" w:type="dxa"/>
            <w:vAlign w:val="center"/>
          </w:tcPr>
          <w:p w14:paraId="622ECB3F" w14:textId="32DB8605" w:rsidR="002A2116" w:rsidRDefault="00000000" w:rsidP="00B72074">
            <w:pPr>
              <w:jc w:val="both"/>
            </w:pPr>
            <w:r>
              <w:t>H</w:t>
            </w:r>
            <w:r w:rsidR="00B72074" w:rsidRPr="00B72074">
              <w:rPr>
                <w:vertAlign w:val="subscript"/>
              </w:rPr>
              <w:t>2</w:t>
            </w:r>
            <w:r>
              <w:t xml:space="preserve"> and N</w:t>
            </w:r>
            <w:r w:rsidRPr="00B72074">
              <w:rPr>
                <w:vertAlign w:val="subscript"/>
              </w:rPr>
              <w:t>2</w:t>
            </w:r>
            <w:r>
              <w:t xml:space="preserve"> Purification System Plan</w:t>
            </w:r>
          </w:p>
        </w:tc>
        <w:tc>
          <w:tcPr>
            <w:tcW w:w="5669" w:type="dxa"/>
            <w:vAlign w:val="center"/>
          </w:tcPr>
          <w:p w14:paraId="38381FC1" w14:textId="77777777" w:rsidR="002A2116" w:rsidRDefault="00000000" w:rsidP="00B72074">
            <w:pPr>
              <w:jc w:val="both"/>
            </w:pPr>
            <w:r>
              <w:t>Purity/capacity requirements, installation arrangement and purchasing specification.</w:t>
            </w:r>
          </w:p>
        </w:tc>
      </w:tr>
      <w:tr w:rsidR="002A2116" w14:paraId="0C3E64B2" w14:textId="77777777">
        <w:trPr>
          <w:jc w:val="center"/>
        </w:trPr>
        <w:tc>
          <w:tcPr>
            <w:tcW w:w="794" w:type="dxa"/>
            <w:vAlign w:val="center"/>
          </w:tcPr>
          <w:p w14:paraId="61A61DC4" w14:textId="77777777" w:rsidR="002A2116" w:rsidRDefault="00000000" w:rsidP="00B72074">
            <w:pPr>
              <w:jc w:val="both"/>
            </w:pPr>
            <w:r>
              <w:t>D6</w:t>
            </w:r>
          </w:p>
        </w:tc>
        <w:tc>
          <w:tcPr>
            <w:tcW w:w="3118" w:type="dxa"/>
            <w:vAlign w:val="center"/>
          </w:tcPr>
          <w:p w14:paraId="3CD0D7D9" w14:textId="77777777" w:rsidR="002A2116" w:rsidRDefault="00000000" w:rsidP="00B72074">
            <w:pPr>
              <w:jc w:val="both"/>
            </w:pPr>
            <w:r>
              <w:t>Metalorganic and Dopant Source Delivery Plan</w:t>
            </w:r>
          </w:p>
        </w:tc>
        <w:tc>
          <w:tcPr>
            <w:tcW w:w="5669" w:type="dxa"/>
            <w:vAlign w:val="center"/>
          </w:tcPr>
          <w:p w14:paraId="32F56C09" w14:textId="77777777" w:rsidR="002A2116" w:rsidRDefault="00000000" w:rsidP="00B72074">
            <w:pPr>
              <w:jc w:val="both"/>
            </w:pPr>
            <w:r>
              <w:t>Source-delivery requirements, interfaces, missing components and procurement requirements.</w:t>
            </w:r>
          </w:p>
        </w:tc>
      </w:tr>
      <w:tr w:rsidR="002A2116" w14:paraId="362C5845" w14:textId="77777777">
        <w:trPr>
          <w:jc w:val="center"/>
        </w:trPr>
        <w:tc>
          <w:tcPr>
            <w:tcW w:w="794" w:type="dxa"/>
            <w:vAlign w:val="center"/>
          </w:tcPr>
          <w:p w14:paraId="50A9C8D2" w14:textId="77777777" w:rsidR="002A2116" w:rsidRDefault="00000000" w:rsidP="00B72074">
            <w:pPr>
              <w:jc w:val="both"/>
            </w:pPr>
            <w:r>
              <w:t>D7</w:t>
            </w:r>
          </w:p>
        </w:tc>
        <w:tc>
          <w:tcPr>
            <w:tcW w:w="3118" w:type="dxa"/>
            <w:vAlign w:val="center"/>
          </w:tcPr>
          <w:p w14:paraId="1C89F70F" w14:textId="77777777" w:rsidR="002A2116" w:rsidRDefault="00000000" w:rsidP="00B72074">
            <w:pPr>
              <w:jc w:val="both"/>
            </w:pPr>
            <w:r>
              <w:t>Exhaust and Abatement System Plan</w:t>
            </w:r>
          </w:p>
        </w:tc>
        <w:tc>
          <w:tcPr>
            <w:tcW w:w="5669" w:type="dxa"/>
            <w:vAlign w:val="center"/>
          </w:tcPr>
          <w:p w14:paraId="73D7BAF6" w14:textId="77777777" w:rsidR="002A2116" w:rsidRDefault="00000000" w:rsidP="00B72074">
            <w:pPr>
              <w:jc w:val="both"/>
            </w:pPr>
            <w:r>
              <w:t>Defined capacity/interfaces, heating requirements where applicable, safety interfaces and procurement requirements.</w:t>
            </w:r>
          </w:p>
        </w:tc>
      </w:tr>
      <w:tr w:rsidR="002A2116" w14:paraId="19597F23" w14:textId="77777777">
        <w:trPr>
          <w:jc w:val="center"/>
        </w:trPr>
        <w:tc>
          <w:tcPr>
            <w:tcW w:w="794" w:type="dxa"/>
            <w:vAlign w:val="center"/>
          </w:tcPr>
          <w:p w14:paraId="5E430DEE" w14:textId="77777777" w:rsidR="002A2116" w:rsidRDefault="00000000" w:rsidP="00B72074">
            <w:pPr>
              <w:jc w:val="both"/>
            </w:pPr>
            <w:r>
              <w:t>D8</w:t>
            </w:r>
          </w:p>
        </w:tc>
        <w:tc>
          <w:tcPr>
            <w:tcW w:w="3118" w:type="dxa"/>
            <w:vAlign w:val="center"/>
          </w:tcPr>
          <w:p w14:paraId="4D7A4C83" w14:textId="77777777" w:rsidR="002A2116" w:rsidRDefault="00000000" w:rsidP="00B72074">
            <w:pPr>
              <w:jc w:val="both"/>
            </w:pPr>
            <w:r>
              <w:t>Electrical Power, Distribution and Grounding Plan</w:t>
            </w:r>
          </w:p>
        </w:tc>
        <w:tc>
          <w:tcPr>
            <w:tcW w:w="5669" w:type="dxa"/>
            <w:vAlign w:val="center"/>
          </w:tcPr>
          <w:p w14:paraId="67D60A64" w14:textId="77777777" w:rsidR="002A2116" w:rsidRDefault="00000000" w:rsidP="00B72074">
            <w:pPr>
              <w:jc w:val="both"/>
            </w:pPr>
            <w:r>
              <w:t>Load/interface schedule, voltage/frequency adaptation, protection and grounding requirements.</w:t>
            </w:r>
          </w:p>
        </w:tc>
      </w:tr>
      <w:tr w:rsidR="002A2116" w14:paraId="5D06F41E" w14:textId="77777777">
        <w:trPr>
          <w:jc w:val="center"/>
        </w:trPr>
        <w:tc>
          <w:tcPr>
            <w:tcW w:w="794" w:type="dxa"/>
            <w:vAlign w:val="center"/>
          </w:tcPr>
          <w:p w14:paraId="196F2F45" w14:textId="77777777" w:rsidR="002A2116" w:rsidRDefault="00000000" w:rsidP="00B72074">
            <w:pPr>
              <w:jc w:val="both"/>
            </w:pPr>
            <w:r>
              <w:t>D9</w:t>
            </w:r>
          </w:p>
        </w:tc>
        <w:tc>
          <w:tcPr>
            <w:tcW w:w="3118" w:type="dxa"/>
            <w:vAlign w:val="center"/>
          </w:tcPr>
          <w:p w14:paraId="59751D77" w14:textId="77777777" w:rsidR="002A2116" w:rsidRDefault="00000000" w:rsidP="00B72074">
            <w:pPr>
              <w:jc w:val="both"/>
            </w:pPr>
            <w:r>
              <w:t>HVAC and Facility Ventilation Interface Plan</w:t>
            </w:r>
          </w:p>
        </w:tc>
        <w:tc>
          <w:tcPr>
            <w:tcW w:w="5669" w:type="dxa"/>
            <w:vAlign w:val="center"/>
          </w:tcPr>
          <w:p w14:paraId="7CF84F4B" w14:textId="77777777" w:rsidR="002A2116" w:rsidRDefault="00000000" w:rsidP="00B72074">
            <w:pPr>
              <w:jc w:val="both"/>
            </w:pPr>
            <w:r>
              <w:t>Normal/emergency ventilation requirements and coordinated safety interfaces.</w:t>
            </w:r>
          </w:p>
        </w:tc>
      </w:tr>
      <w:tr w:rsidR="002A2116" w14:paraId="326BDA68" w14:textId="77777777">
        <w:trPr>
          <w:jc w:val="center"/>
        </w:trPr>
        <w:tc>
          <w:tcPr>
            <w:tcW w:w="794" w:type="dxa"/>
            <w:vAlign w:val="center"/>
          </w:tcPr>
          <w:p w14:paraId="6ED0171C" w14:textId="77777777" w:rsidR="002A2116" w:rsidRDefault="00000000" w:rsidP="00B72074">
            <w:pPr>
              <w:jc w:val="both"/>
            </w:pPr>
            <w:r>
              <w:t>D10</w:t>
            </w:r>
          </w:p>
        </w:tc>
        <w:tc>
          <w:tcPr>
            <w:tcW w:w="3118" w:type="dxa"/>
            <w:vAlign w:val="center"/>
          </w:tcPr>
          <w:p w14:paraId="401382CF" w14:textId="77777777" w:rsidR="002A2116" w:rsidRDefault="00000000" w:rsidP="00B72074">
            <w:pPr>
              <w:jc w:val="both"/>
            </w:pPr>
            <w:r>
              <w:t>Controls, Communications and Interlock Integration Plan</w:t>
            </w:r>
          </w:p>
        </w:tc>
        <w:tc>
          <w:tcPr>
            <w:tcW w:w="5669" w:type="dxa"/>
            <w:vAlign w:val="center"/>
          </w:tcPr>
          <w:p w14:paraId="478E1FEE" w14:textId="77777777" w:rsidR="002A2116" w:rsidRDefault="00000000" w:rsidP="00B72074">
            <w:pPr>
              <w:jc w:val="both"/>
            </w:pPr>
            <w:r>
              <w:t>Overall architecture and master I/O/interface list with safety-critical links identified.</w:t>
            </w:r>
          </w:p>
        </w:tc>
      </w:tr>
      <w:tr w:rsidR="002A2116" w14:paraId="09D886A9" w14:textId="77777777">
        <w:trPr>
          <w:jc w:val="center"/>
        </w:trPr>
        <w:tc>
          <w:tcPr>
            <w:tcW w:w="794" w:type="dxa"/>
            <w:vAlign w:val="center"/>
          </w:tcPr>
          <w:p w14:paraId="6EA6A5AA" w14:textId="77777777" w:rsidR="002A2116" w:rsidRDefault="00000000" w:rsidP="00B72074">
            <w:pPr>
              <w:jc w:val="both"/>
            </w:pPr>
            <w:r>
              <w:t>D11</w:t>
            </w:r>
          </w:p>
        </w:tc>
        <w:tc>
          <w:tcPr>
            <w:tcW w:w="3118" w:type="dxa"/>
            <w:vAlign w:val="center"/>
          </w:tcPr>
          <w:p w14:paraId="0A2E5B74" w14:textId="77777777" w:rsidR="002A2116" w:rsidRDefault="00000000" w:rsidP="00B72074">
            <w:pPr>
              <w:jc w:val="both"/>
            </w:pPr>
            <w:r>
              <w:t>Initial GaAs/AlGaAs Recipe and Calibration Package</w:t>
            </w:r>
          </w:p>
        </w:tc>
        <w:tc>
          <w:tcPr>
            <w:tcW w:w="5669" w:type="dxa"/>
            <w:vAlign w:val="center"/>
          </w:tcPr>
          <w:p w14:paraId="2F772BD0" w14:textId="77777777" w:rsidR="002A2116" w:rsidRDefault="00000000" w:rsidP="00B72074">
            <w:pPr>
              <w:jc w:val="both"/>
            </w:pPr>
            <w:r>
              <w:t>Implementable initial recipe/ranges, calibration logic, metrology plan and run documentation with validation items clearly marked.</w:t>
            </w:r>
          </w:p>
        </w:tc>
      </w:tr>
    </w:tbl>
    <w:p w14:paraId="52B2A86E" w14:textId="77777777" w:rsidR="002A2116" w:rsidRDefault="002A2116" w:rsidP="00B72074">
      <w:pPr>
        <w:jc w:val="both"/>
      </w:pPr>
    </w:p>
    <w:p w14:paraId="2AF47627" w14:textId="77777777" w:rsidR="002A2116" w:rsidRDefault="00000000" w:rsidP="00B72074">
      <w:pPr>
        <w:pStyle w:val="Heading1"/>
        <w:jc w:val="both"/>
      </w:pPr>
      <w:r>
        <w:t>5. Document Format and Engineering Documentation Requirements</w:t>
      </w:r>
    </w:p>
    <w:p w14:paraId="7F65891C" w14:textId="77777777" w:rsidR="002A2116" w:rsidRDefault="00000000" w:rsidP="00B72074">
      <w:pPr>
        <w:pStyle w:val="ListBullet"/>
        <w:spacing w:after="40"/>
        <w:jc w:val="both"/>
      </w:pPr>
      <w:r>
        <w:t>Main reports and specifications: editable DOCX format; final PDF copies may additionally be provided.</w:t>
      </w:r>
    </w:p>
    <w:p w14:paraId="7549FA4B" w14:textId="77777777" w:rsidR="002A2116" w:rsidRDefault="00000000" w:rsidP="00B72074">
      <w:pPr>
        <w:pStyle w:val="ListBullet"/>
        <w:spacing w:after="40"/>
        <w:jc w:val="both"/>
      </w:pPr>
      <w:r>
        <w:t>Equipment lists, I/O lists, BOMs, utility matrices and open-item registers: editable XLSX format where practical.</w:t>
      </w:r>
    </w:p>
    <w:p w14:paraId="32140AA7" w14:textId="77777777" w:rsidR="002A2116" w:rsidRDefault="00000000" w:rsidP="00B72074">
      <w:pPr>
        <w:pStyle w:val="ListBullet"/>
        <w:spacing w:after="40"/>
        <w:jc w:val="both"/>
      </w:pPr>
      <w:r>
        <w:t>Drawings/P&amp;IDs/block diagrams: editable source format where practical plus PDF.</w:t>
      </w:r>
    </w:p>
    <w:p w14:paraId="45E988CD" w14:textId="77777777" w:rsidR="002A2116" w:rsidRDefault="00000000" w:rsidP="00B72074">
      <w:pPr>
        <w:pStyle w:val="ListBullet"/>
        <w:spacing w:after="40"/>
        <w:jc w:val="both"/>
      </w:pPr>
      <w:r>
        <w:t>All documents shall carry title, revision, date and document status.</w:t>
      </w:r>
    </w:p>
    <w:p w14:paraId="2B31FC09" w14:textId="77777777" w:rsidR="002A2116" w:rsidRDefault="00000000" w:rsidP="00B72074">
      <w:pPr>
        <w:pStyle w:val="ListBullet"/>
        <w:spacing w:after="40"/>
        <w:jc w:val="both"/>
      </w:pPr>
      <w:r>
        <w:t>All system names, tag references and interface points shall be consistent across deliverables.</w:t>
      </w:r>
    </w:p>
    <w:p w14:paraId="379EBDC3" w14:textId="77777777" w:rsidR="002A2116" w:rsidRDefault="00000000" w:rsidP="00B72074">
      <w:pPr>
        <w:pStyle w:val="ListBullet"/>
        <w:spacing w:after="40"/>
        <w:jc w:val="both"/>
      </w:pPr>
      <w:r>
        <w:t>The final package shall include a document register identifying the current revision of every deliverable.</w:t>
      </w:r>
    </w:p>
    <w:p w14:paraId="5FE2A92C" w14:textId="77777777" w:rsidR="002A2116" w:rsidRDefault="00000000" w:rsidP="00B72074">
      <w:pPr>
        <w:pStyle w:val="Heading1"/>
        <w:jc w:val="both"/>
      </w:pPr>
      <w:r>
        <w:t>6. Exclusions from the Scope of Work</w:t>
      </w:r>
    </w:p>
    <w:p w14:paraId="1580D3D4" w14:textId="77777777" w:rsidR="002A2116" w:rsidRDefault="00000000" w:rsidP="00B72074">
      <w:pPr>
        <w:pStyle w:val="ListBullet"/>
        <w:spacing w:after="40"/>
        <w:jc w:val="both"/>
      </w:pPr>
      <w:r>
        <w:t>Physical relocation, installation, repair or connection of the MOCVD equipment.</w:t>
      </w:r>
    </w:p>
    <w:p w14:paraId="0A4B3380" w14:textId="77777777" w:rsidR="002A2116" w:rsidRDefault="00000000" w:rsidP="00B72074">
      <w:pPr>
        <w:pStyle w:val="ListBullet"/>
        <w:spacing w:after="40"/>
        <w:jc w:val="both"/>
      </w:pPr>
      <w:r>
        <w:t>Physical construction of cooling, gas, vacuum, exhaust/abatement, HVAC or electrical systems.</w:t>
      </w:r>
    </w:p>
    <w:p w14:paraId="020373EB" w14:textId="77777777" w:rsidR="002A2116" w:rsidRDefault="00000000" w:rsidP="00B72074">
      <w:pPr>
        <w:pStyle w:val="ListBullet"/>
        <w:spacing w:after="40"/>
        <w:jc w:val="both"/>
      </w:pPr>
      <w:r>
        <w:t>Supply of equipment, gases, precursors, spare parts, consumables or metrology services.</w:t>
      </w:r>
    </w:p>
    <w:p w14:paraId="5982BD9C" w14:textId="77777777" w:rsidR="002A2116" w:rsidRDefault="00000000" w:rsidP="00B72074">
      <w:pPr>
        <w:pStyle w:val="ListBullet"/>
        <w:spacing w:after="40"/>
        <w:jc w:val="both"/>
      </w:pPr>
      <w:r>
        <w:t>Certified building/construction design where local law requires a separately licensed designer, unless explicitly included in the Tenderer's offer.</w:t>
      </w:r>
    </w:p>
    <w:p w14:paraId="07B0EF35" w14:textId="77777777" w:rsidR="002A2116" w:rsidRDefault="00000000" w:rsidP="00B72074">
      <w:pPr>
        <w:pStyle w:val="ListBullet"/>
        <w:spacing w:after="40"/>
        <w:jc w:val="both"/>
      </w:pPr>
      <w:r>
        <w:t>Actual introduction of hazardous gases or execution of hazardous-gas process runs by the Service Provider unless separately agreed.</w:t>
      </w:r>
    </w:p>
    <w:p w14:paraId="29D56D17" w14:textId="77777777" w:rsidR="002A2116" w:rsidRDefault="00000000" w:rsidP="00B72074">
      <w:pPr>
        <w:pStyle w:val="ListBullet"/>
        <w:spacing w:after="40"/>
        <w:jc w:val="both"/>
      </w:pPr>
      <w:r>
        <w:t>Guarantee of a production-qualified epitaxy recipe without experimental calibration on the installed reactor.</w:t>
      </w:r>
    </w:p>
    <w:p w14:paraId="7BC6E4F7" w14:textId="77777777" w:rsidR="002A2116" w:rsidRDefault="00000000" w:rsidP="00B72074">
      <w:pPr>
        <w:pStyle w:val="ListBullet"/>
        <w:spacing w:after="40"/>
        <w:jc w:val="both"/>
      </w:pPr>
      <w:r>
        <w:t>Final statutory EHS approval, formal HAZOP/risk assessment or determination of required SIL/PL unless explicitly included; however, the engineering package shall provide the information necessary for these activities.</w:t>
      </w:r>
    </w:p>
    <w:p w14:paraId="184AE13A" w14:textId="77777777" w:rsidR="002A2116" w:rsidRDefault="00000000" w:rsidP="00B72074">
      <w:pPr>
        <w:pStyle w:val="Heading1"/>
        <w:jc w:val="both"/>
      </w:pPr>
      <w:r>
        <w:t>7. Inputs and Cooperation Provided by the Contracting Authority</w:t>
      </w:r>
    </w:p>
    <w:p w14:paraId="0BAF2D8A" w14:textId="77777777" w:rsidR="002A2116" w:rsidRDefault="00000000" w:rsidP="00B72074">
      <w:pPr>
        <w:pStyle w:val="ListBullet"/>
        <w:spacing w:after="40"/>
        <w:jc w:val="both"/>
      </w:pPr>
      <w:r>
        <w:t>Available AIXTRON/OEM manuals, electrical, gas, pneumatic, cooling and vacuum documentation.</w:t>
      </w:r>
    </w:p>
    <w:p w14:paraId="5A72B4D6" w14:textId="77777777" w:rsidR="002A2116" w:rsidRDefault="00000000" w:rsidP="00B72074">
      <w:pPr>
        <w:pStyle w:val="ListBullet"/>
        <w:spacing w:after="40"/>
        <w:jc w:val="both"/>
      </w:pPr>
      <w:r>
        <w:t>Available information and photographs describing the actual equipment configuration and dismantled/supplied components.</w:t>
      </w:r>
    </w:p>
    <w:p w14:paraId="28E463C7" w14:textId="77777777" w:rsidR="002A2116" w:rsidRDefault="00000000" w:rsidP="00B72074">
      <w:pPr>
        <w:pStyle w:val="ListBullet"/>
        <w:spacing w:after="40"/>
        <w:jc w:val="both"/>
      </w:pPr>
      <w:r>
        <w:t>Target GaAs/</w:t>
      </w:r>
      <w:proofErr w:type="spellStart"/>
      <w:r>
        <w:t>AlGaAs</w:t>
      </w:r>
      <w:proofErr w:type="spellEnd"/>
      <w:r>
        <w:t xml:space="preserve"> epitaxial structure and substrate requirements available at the time of the work.</w:t>
      </w:r>
    </w:p>
    <w:p w14:paraId="5CD4A108" w14:textId="77777777" w:rsidR="002A2116" w:rsidRDefault="00000000" w:rsidP="00B72074">
      <w:pPr>
        <w:pStyle w:val="ListBullet"/>
        <w:spacing w:after="40"/>
        <w:jc w:val="both"/>
      </w:pPr>
      <w:r>
        <w:t>Available information from gas, abatement, purifier and other auxiliary-equipment suppliers.</w:t>
      </w:r>
    </w:p>
    <w:p w14:paraId="6432A4A5" w14:textId="77777777" w:rsidR="002A2116" w:rsidRDefault="00000000" w:rsidP="00B72074">
      <w:pPr>
        <w:pStyle w:val="ListBullet"/>
        <w:spacing w:after="40"/>
        <w:jc w:val="both"/>
      </w:pPr>
      <w:r>
        <w:t>Access to the equipment for inspection where required.</w:t>
      </w:r>
    </w:p>
    <w:p w14:paraId="05E327A2" w14:textId="77777777" w:rsidR="002A2116" w:rsidRDefault="00000000" w:rsidP="00B72074">
      <w:pPr>
        <w:pStyle w:val="ListBullet"/>
        <w:spacing w:after="40"/>
        <w:jc w:val="both"/>
      </w:pPr>
      <w:r>
        <w:t>Working-level clarification meetings and one consolidated review/comment cycle unless otherwise agreed.</w:t>
      </w:r>
    </w:p>
    <w:p w14:paraId="76743595" w14:textId="77777777" w:rsidR="002A2116" w:rsidRDefault="00000000" w:rsidP="00B72074">
      <w:pPr>
        <w:pStyle w:val="Heading1"/>
        <w:jc w:val="both"/>
      </w:pPr>
      <w:r>
        <w:lastRenderedPageBreak/>
        <w:t>8. Service Provider Competence</w:t>
      </w:r>
    </w:p>
    <w:p w14:paraId="63389D1F" w14:textId="6B032D23" w:rsidR="002A2116" w:rsidRDefault="00000000" w:rsidP="00B72074">
      <w:pPr>
        <w:jc w:val="both"/>
      </w:pPr>
      <w:r>
        <w:t>The Tenderer shall provide a specialist or team with documented practical experience in MOCVD/MOVPE systems for III-V semiconductor epitaxy and demonstrated competence in MOCVD equipment installation/commissioning interfaces, process gases, vacuum, cooling, exhaust/abatement, electrical/control integration and epitaxy process development.</w:t>
      </w:r>
    </w:p>
    <w:p w14:paraId="0DF0A22E" w14:textId="77777777" w:rsidR="002A2116" w:rsidRDefault="00000000" w:rsidP="00B72074">
      <w:pPr>
        <w:pStyle w:val="Heading1"/>
        <w:jc w:val="both"/>
      </w:pPr>
      <w:r>
        <w:t>9. Project Execution and Review</w:t>
      </w:r>
    </w:p>
    <w:p w14:paraId="638A721C" w14:textId="77777777" w:rsidR="002A2116" w:rsidRDefault="00000000" w:rsidP="00B72074">
      <w:pPr>
        <w:pStyle w:val="ListNumber"/>
        <w:spacing w:after="40"/>
        <w:jc w:val="both"/>
      </w:pPr>
      <w:r>
        <w:t>Kick-off meeting and collection/review of available technical documentation.</w:t>
      </w:r>
    </w:p>
    <w:p w14:paraId="51488D3D" w14:textId="77777777" w:rsidR="002A2116" w:rsidRDefault="00000000" w:rsidP="00B72074">
      <w:pPr>
        <w:pStyle w:val="ListNumber"/>
        <w:spacing w:after="40"/>
        <w:jc w:val="both"/>
      </w:pPr>
      <w:r>
        <w:t>Equipment configuration and gap assessment.</w:t>
      </w:r>
    </w:p>
    <w:p w14:paraId="675F3AAB" w14:textId="77777777" w:rsidR="002A2116" w:rsidRDefault="00000000" w:rsidP="00B72074">
      <w:pPr>
        <w:pStyle w:val="ListNumber"/>
        <w:spacing w:after="40"/>
        <w:jc w:val="both"/>
      </w:pPr>
      <w:r>
        <w:t>Development of coordinated auxiliary-system designs and interface matrices.</w:t>
      </w:r>
    </w:p>
    <w:p w14:paraId="4B5AA656" w14:textId="77777777" w:rsidR="002A2116" w:rsidRDefault="00000000" w:rsidP="00B72074">
      <w:pPr>
        <w:pStyle w:val="ListNumber"/>
        <w:spacing w:after="40"/>
        <w:jc w:val="both"/>
      </w:pPr>
      <w:r>
        <w:t>Interim technical review with the Contracting Authority.</w:t>
      </w:r>
    </w:p>
    <w:p w14:paraId="6FAC0084" w14:textId="77777777" w:rsidR="002A2116" w:rsidRDefault="00000000" w:rsidP="00B72074">
      <w:pPr>
        <w:pStyle w:val="ListNumber"/>
        <w:spacing w:after="40"/>
        <w:jc w:val="both"/>
      </w:pPr>
      <w:r>
        <w:t>Development of the installation/commissioning plan and initial recipe/calibration package.</w:t>
      </w:r>
    </w:p>
    <w:p w14:paraId="349CA889" w14:textId="77777777" w:rsidR="002A2116" w:rsidRDefault="00000000" w:rsidP="00B72074">
      <w:pPr>
        <w:pStyle w:val="ListNumber"/>
        <w:spacing w:after="40"/>
        <w:jc w:val="both"/>
      </w:pPr>
      <w:r>
        <w:t>Submission of draft deliverables.</w:t>
      </w:r>
    </w:p>
    <w:p w14:paraId="78FA6EDA" w14:textId="77777777" w:rsidR="002A2116" w:rsidRDefault="00000000" w:rsidP="00B72074">
      <w:pPr>
        <w:pStyle w:val="ListNumber"/>
        <w:spacing w:after="40"/>
        <w:jc w:val="both"/>
      </w:pPr>
      <w:r>
        <w:t>One consolidated comment/revision cycle.</w:t>
      </w:r>
    </w:p>
    <w:p w14:paraId="3A7B8E4B" w14:textId="77777777" w:rsidR="002A2116" w:rsidRDefault="00000000" w:rsidP="00B72074">
      <w:pPr>
        <w:pStyle w:val="ListNumber"/>
        <w:spacing w:after="40"/>
        <w:jc w:val="both"/>
      </w:pPr>
      <w:r>
        <w:t>Submission of final editable documentation package.</w:t>
      </w:r>
    </w:p>
    <w:p w14:paraId="310E98B5" w14:textId="77777777" w:rsidR="002A2116" w:rsidRDefault="00000000" w:rsidP="00B72074">
      <w:pPr>
        <w:pStyle w:val="Heading1"/>
        <w:jc w:val="both"/>
      </w:pPr>
      <w:r>
        <w:t>10. Contract Price</w:t>
      </w:r>
    </w:p>
    <w:tbl>
      <w:tblPr>
        <w:tblStyle w:val="TableGrid"/>
        <w:tblW w:w="0" w:type="auto"/>
        <w:jc w:val="center"/>
        <w:tblLook w:val="04A0" w:firstRow="1" w:lastRow="0" w:firstColumn="1" w:lastColumn="0" w:noHBand="0" w:noVBand="1"/>
      </w:tblPr>
      <w:tblGrid>
        <w:gridCol w:w="2549"/>
        <w:gridCol w:w="7079"/>
      </w:tblGrid>
      <w:tr w:rsidR="002A2116" w14:paraId="72BC95E0" w14:textId="77777777">
        <w:trPr>
          <w:jc w:val="center"/>
        </w:trPr>
        <w:tc>
          <w:tcPr>
            <w:tcW w:w="2551" w:type="dxa"/>
            <w:shd w:val="clear" w:color="auto" w:fill="D9EAF7"/>
            <w:vAlign w:val="center"/>
          </w:tcPr>
          <w:p w14:paraId="180519D8" w14:textId="77777777" w:rsidR="002A2116" w:rsidRDefault="00000000" w:rsidP="00B72074">
            <w:pPr>
              <w:jc w:val="both"/>
            </w:pPr>
            <w:r>
              <w:t>Item</w:t>
            </w:r>
          </w:p>
        </w:tc>
        <w:tc>
          <w:tcPr>
            <w:tcW w:w="7087" w:type="dxa"/>
            <w:shd w:val="clear" w:color="auto" w:fill="D9EAF7"/>
            <w:vAlign w:val="center"/>
          </w:tcPr>
          <w:p w14:paraId="16BD2EE4" w14:textId="77777777" w:rsidR="002A2116" w:rsidRDefault="00000000" w:rsidP="00B72074">
            <w:pPr>
              <w:jc w:val="both"/>
            </w:pPr>
            <w:r>
              <w:t>Requirement</w:t>
            </w:r>
          </w:p>
        </w:tc>
      </w:tr>
      <w:tr w:rsidR="002A2116" w14:paraId="11488541" w14:textId="77777777">
        <w:trPr>
          <w:jc w:val="center"/>
        </w:trPr>
        <w:tc>
          <w:tcPr>
            <w:tcW w:w="2551" w:type="dxa"/>
            <w:vAlign w:val="center"/>
          </w:tcPr>
          <w:p w14:paraId="47CEA34B" w14:textId="77777777" w:rsidR="002A2116" w:rsidRDefault="00000000" w:rsidP="00B72074">
            <w:pPr>
              <w:jc w:val="both"/>
            </w:pPr>
            <w:r>
              <w:t>Contract price</w:t>
            </w:r>
          </w:p>
        </w:tc>
        <w:tc>
          <w:tcPr>
            <w:tcW w:w="7087" w:type="dxa"/>
            <w:vAlign w:val="center"/>
          </w:tcPr>
          <w:p w14:paraId="5D5B43E5" w14:textId="77777777" w:rsidR="002A2116" w:rsidRDefault="00000000" w:rsidP="00B72074">
            <w:pPr>
              <w:jc w:val="both"/>
            </w:pPr>
            <w:r>
              <w:t>To be proposed / confirmed in the procurement procedure</w:t>
            </w:r>
          </w:p>
        </w:tc>
      </w:tr>
      <w:tr w:rsidR="002A2116" w14:paraId="6C977E79" w14:textId="77777777">
        <w:trPr>
          <w:jc w:val="center"/>
        </w:trPr>
        <w:tc>
          <w:tcPr>
            <w:tcW w:w="2551" w:type="dxa"/>
            <w:vAlign w:val="center"/>
          </w:tcPr>
          <w:p w14:paraId="262CD905" w14:textId="77777777" w:rsidR="002A2116" w:rsidRDefault="00000000" w:rsidP="00B72074">
            <w:pPr>
              <w:jc w:val="both"/>
            </w:pPr>
            <w:r>
              <w:t>Price type</w:t>
            </w:r>
          </w:p>
        </w:tc>
        <w:tc>
          <w:tcPr>
            <w:tcW w:w="7087" w:type="dxa"/>
            <w:vAlign w:val="center"/>
          </w:tcPr>
          <w:p w14:paraId="218E5675" w14:textId="77777777" w:rsidR="002A2116" w:rsidRDefault="00000000" w:rsidP="00B72074">
            <w:pPr>
              <w:jc w:val="both"/>
            </w:pPr>
            <w:r>
              <w:t>Fixed price for the complete scope defined in this specification, unless otherwise stated in the Tenderer's proposal</w:t>
            </w:r>
          </w:p>
        </w:tc>
      </w:tr>
      <w:tr w:rsidR="002A2116" w14:paraId="60384168" w14:textId="77777777">
        <w:trPr>
          <w:jc w:val="center"/>
        </w:trPr>
        <w:tc>
          <w:tcPr>
            <w:tcW w:w="2551" w:type="dxa"/>
            <w:vAlign w:val="center"/>
          </w:tcPr>
          <w:p w14:paraId="0ADBDC19" w14:textId="77777777" w:rsidR="002A2116" w:rsidRDefault="00000000" w:rsidP="00B72074">
            <w:pPr>
              <w:jc w:val="both"/>
            </w:pPr>
            <w:r>
              <w:t>Included</w:t>
            </w:r>
          </w:p>
        </w:tc>
        <w:tc>
          <w:tcPr>
            <w:tcW w:w="7087" w:type="dxa"/>
            <w:vAlign w:val="center"/>
          </w:tcPr>
          <w:p w14:paraId="2F97738A" w14:textId="77777777" w:rsidR="002A2116" w:rsidRDefault="00000000" w:rsidP="00B72074">
            <w:pPr>
              <w:jc w:val="both"/>
            </w:pPr>
            <w:r>
              <w:t>Engineering analysis, meetings/consultations, preparation of D1-D11, one consolidated revision cycle and final editable delivery</w:t>
            </w:r>
          </w:p>
        </w:tc>
      </w:tr>
    </w:tbl>
    <w:p w14:paraId="69322F89" w14:textId="77777777" w:rsidR="002A2116" w:rsidRDefault="002A2116" w:rsidP="00B72074">
      <w:pPr>
        <w:jc w:val="both"/>
      </w:pPr>
    </w:p>
    <w:p w14:paraId="4556852B" w14:textId="77777777" w:rsidR="002A2116" w:rsidRDefault="00000000" w:rsidP="00B72074">
      <w:pPr>
        <w:pStyle w:val="Heading1"/>
        <w:jc w:val="both"/>
      </w:pPr>
      <w:r>
        <w:t>11. Intellectual Property and Confidentiality</w:t>
      </w:r>
    </w:p>
    <w:p w14:paraId="233F99C4" w14:textId="77777777" w:rsidR="002A2116" w:rsidRDefault="00000000" w:rsidP="00B72074">
      <w:pPr>
        <w:jc w:val="both"/>
      </w:pPr>
      <w:r>
        <w:t>Contracting Authority-specific engineering documentation, system-integration documents, procurement specifications, installation plans and recipes created under this service shall, upon full payment, be transferred to the Contracting Authority with the right to use, reproduce and modify them for its own equipment and processes. The Service Provider shall maintain confidentiality regarding OEM documentation, equipment configuration, process recipes, gas-system details and other non-public technical information.</w:t>
      </w:r>
    </w:p>
    <w:p w14:paraId="59FAB132" w14:textId="77777777" w:rsidR="002A2116" w:rsidRDefault="00000000" w:rsidP="00B72074">
      <w:pPr>
        <w:pStyle w:val="Heading1"/>
        <w:jc w:val="both"/>
      </w:pPr>
      <w:r>
        <w:t>12. Tenderer Technical Proposal Compliance Form</w:t>
      </w:r>
    </w:p>
    <w:tbl>
      <w:tblPr>
        <w:tblStyle w:val="TableGrid"/>
        <w:tblW w:w="0" w:type="auto"/>
        <w:jc w:val="center"/>
        <w:tblLook w:val="04A0" w:firstRow="1" w:lastRow="0" w:firstColumn="1" w:lastColumn="0" w:noHBand="0" w:noVBand="1"/>
      </w:tblPr>
      <w:tblGrid>
        <w:gridCol w:w="565"/>
        <w:gridCol w:w="4410"/>
        <w:gridCol w:w="2323"/>
        <w:gridCol w:w="2330"/>
      </w:tblGrid>
      <w:tr w:rsidR="002A2116" w14:paraId="5043F66C" w14:textId="77777777">
        <w:trPr>
          <w:jc w:val="center"/>
        </w:trPr>
        <w:tc>
          <w:tcPr>
            <w:tcW w:w="567" w:type="dxa"/>
            <w:shd w:val="clear" w:color="auto" w:fill="D9EAF7"/>
            <w:vAlign w:val="center"/>
          </w:tcPr>
          <w:p w14:paraId="016C9F76" w14:textId="77777777" w:rsidR="002A2116" w:rsidRDefault="00000000" w:rsidP="00B72074">
            <w:pPr>
              <w:jc w:val="both"/>
            </w:pPr>
            <w:r>
              <w:t>No.</w:t>
            </w:r>
          </w:p>
        </w:tc>
        <w:tc>
          <w:tcPr>
            <w:tcW w:w="4535" w:type="dxa"/>
            <w:shd w:val="clear" w:color="auto" w:fill="D9EAF7"/>
            <w:vAlign w:val="center"/>
          </w:tcPr>
          <w:p w14:paraId="3F2E329B" w14:textId="77777777" w:rsidR="002A2116" w:rsidRDefault="00000000" w:rsidP="00B72074">
            <w:pPr>
              <w:jc w:val="both"/>
            </w:pPr>
            <w:r>
              <w:t>Requirement</w:t>
            </w:r>
          </w:p>
        </w:tc>
        <w:tc>
          <w:tcPr>
            <w:tcW w:w="2381" w:type="dxa"/>
            <w:shd w:val="clear" w:color="auto" w:fill="D9EAF7"/>
            <w:vAlign w:val="center"/>
          </w:tcPr>
          <w:p w14:paraId="6A583BC0" w14:textId="77777777" w:rsidR="002A2116" w:rsidRDefault="00000000" w:rsidP="00B72074">
            <w:pPr>
              <w:jc w:val="both"/>
            </w:pPr>
            <w:r>
              <w:t>Complies / does not comply</w:t>
            </w:r>
          </w:p>
        </w:tc>
        <w:tc>
          <w:tcPr>
            <w:tcW w:w="2381" w:type="dxa"/>
            <w:shd w:val="clear" w:color="auto" w:fill="D9EAF7"/>
            <w:vAlign w:val="center"/>
          </w:tcPr>
          <w:p w14:paraId="55F91914" w14:textId="77777777" w:rsidR="002A2116" w:rsidRDefault="00000000" w:rsidP="00B72074">
            <w:pPr>
              <w:jc w:val="both"/>
            </w:pPr>
            <w:r>
              <w:t>Tenderer reference / explanation</w:t>
            </w:r>
          </w:p>
        </w:tc>
      </w:tr>
      <w:tr w:rsidR="002A2116" w14:paraId="24CF1A90" w14:textId="77777777">
        <w:trPr>
          <w:jc w:val="center"/>
        </w:trPr>
        <w:tc>
          <w:tcPr>
            <w:tcW w:w="567" w:type="dxa"/>
            <w:vAlign w:val="center"/>
          </w:tcPr>
          <w:p w14:paraId="5A516520" w14:textId="77777777" w:rsidR="002A2116" w:rsidRDefault="00000000" w:rsidP="00B72074">
            <w:pPr>
              <w:jc w:val="both"/>
            </w:pPr>
            <w:r>
              <w:t>1</w:t>
            </w:r>
          </w:p>
        </w:tc>
        <w:tc>
          <w:tcPr>
            <w:tcW w:w="4535" w:type="dxa"/>
            <w:vAlign w:val="center"/>
          </w:tcPr>
          <w:p w14:paraId="7FA158EF" w14:textId="77777777" w:rsidR="002A2116" w:rsidRDefault="00000000" w:rsidP="00B72074">
            <w:pPr>
              <w:jc w:val="both"/>
            </w:pPr>
            <w:r>
              <w:t>Develop D1 complete MOCVD installation, vacuum system and system integration plan.</w:t>
            </w:r>
          </w:p>
        </w:tc>
        <w:tc>
          <w:tcPr>
            <w:tcW w:w="2381" w:type="dxa"/>
            <w:vAlign w:val="center"/>
          </w:tcPr>
          <w:p w14:paraId="6BDDC0A2" w14:textId="77777777" w:rsidR="002A2116" w:rsidRDefault="00000000" w:rsidP="00B72074">
            <w:pPr>
              <w:jc w:val="both"/>
            </w:pPr>
            <w:r>
              <w:t>☐ Complies / ☐ Does not comply</w:t>
            </w:r>
          </w:p>
        </w:tc>
        <w:tc>
          <w:tcPr>
            <w:tcW w:w="2381" w:type="dxa"/>
            <w:vAlign w:val="center"/>
          </w:tcPr>
          <w:p w14:paraId="3533F1C6" w14:textId="77777777" w:rsidR="002A2116" w:rsidRDefault="002A2116" w:rsidP="00B72074">
            <w:pPr>
              <w:jc w:val="both"/>
            </w:pPr>
          </w:p>
        </w:tc>
      </w:tr>
      <w:tr w:rsidR="002A2116" w14:paraId="334A2FA8" w14:textId="77777777">
        <w:trPr>
          <w:jc w:val="center"/>
        </w:trPr>
        <w:tc>
          <w:tcPr>
            <w:tcW w:w="567" w:type="dxa"/>
            <w:vAlign w:val="center"/>
          </w:tcPr>
          <w:p w14:paraId="383AD3CA" w14:textId="77777777" w:rsidR="002A2116" w:rsidRDefault="00000000" w:rsidP="00B72074">
            <w:pPr>
              <w:jc w:val="both"/>
            </w:pPr>
            <w:r>
              <w:t>2</w:t>
            </w:r>
          </w:p>
        </w:tc>
        <w:tc>
          <w:tcPr>
            <w:tcW w:w="4535" w:type="dxa"/>
            <w:vAlign w:val="center"/>
          </w:tcPr>
          <w:p w14:paraId="43DBBF2E" w14:textId="77777777" w:rsidR="002A2116" w:rsidRDefault="00000000" w:rsidP="00B72074">
            <w:pPr>
              <w:jc w:val="both"/>
            </w:pPr>
            <w:r>
              <w:t>Develop/finalise D2 closed-loop cooling system design.</w:t>
            </w:r>
          </w:p>
        </w:tc>
        <w:tc>
          <w:tcPr>
            <w:tcW w:w="2381" w:type="dxa"/>
            <w:vAlign w:val="center"/>
          </w:tcPr>
          <w:p w14:paraId="60421689" w14:textId="77777777" w:rsidR="002A2116" w:rsidRDefault="00000000" w:rsidP="00B72074">
            <w:pPr>
              <w:jc w:val="both"/>
            </w:pPr>
            <w:r>
              <w:t>☐ Complies / ☐ Does not comply</w:t>
            </w:r>
          </w:p>
        </w:tc>
        <w:tc>
          <w:tcPr>
            <w:tcW w:w="2381" w:type="dxa"/>
            <w:vAlign w:val="center"/>
          </w:tcPr>
          <w:p w14:paraId="626762E7" w14:textId="77777777" w:rsidR="002A2116" w:rsidRDefault="002A2116" w:rsidP="00B72074">
            <w:pPr>
              <w:jc w:val="both"/>
            </w:pPr>
          </w:p>
        </w:tc>
      </w:tr>
      <w:tr w:rsidR="002A2116" w14:paraId="69372546" w14:textId="77777777">
        <w:trPr>
          <w:jc w:val="center"/>
        </w:trPr>
        <w:tc>
          <w:tcPr>
            <w:tcW w:w="567" w:type="dxa"/>
            <w:vAlign w:val="center"/>
          </w:tcPr>
          <w:p w14:paraId="4012FD8C" w14:textId="77777777" w:rsidR="002A2116" w:rsidRDefault="00000000" w:rsidP="00B72074">
            <w:pPr>
              <w:jc w:val="both"/>
            </w:pPr>
            <w:r>
              <w:t>3</w:t>
            </w:r>
          </w:p>
        </w:tc>
        <w:tc>
          <w:tcPr>
            <w:tcW w:w="4535" w:type="dxa"/>
            <w:vAlign w:val="center"/>
          </w:tcPr>
          <w:p w14:paraId="3395C292" w14:textId="77777777" w:rsidR="002A2116" w:rsidRDefault="00000000" w:rsidP="00B72074">
            <w:pPr>
              <w:jc w:val="both"/>
            </w:pPr>
            <w:r>
              <w:t>Develop/finalise D3 gas safety system design.</w:t>
            </w:r>
          </w:p>
        </w:tc>
        <w:tc>
          <w:tcPr>
            <w:tcW w:w="2381" w:type="dxa"/>
            <w:vAlign w:val="center"/>
          </w:tcPr>
          <w:p w14:paraId="1356254C" w14:textId="77777777" w:rsidR="002A2116" w:rsidRDefault="00000000" w:rsidP="00B72074">
            <w:pPr>
              <w:jc w:val="both"/>
            </w:pPr>
            <w:r>
              <w:t>☐ Complies / ☐ Does not comply</w:t>
            </w:r>
          </w:p>
        </w:tc>
        <w:tc>
          <w:tcPr>
            <w:tcW w:w="2381" w:type="dxa"/>
            <w:vAlign w:val="center"/>
          </w:tcPr>
          <w:p w14:paraId="6AE1884F" w14:textId="77777777" w:rsidR="002A2116" w:rsidRDefault="002A2116" w:rsidP="00B72074">
            <w:pPr>
              <w:jc w:val="both"/>
            </w:pPr>
          </w:p>
        </w:tc>
      </w:tr>
      <w:tr w:rsidR="002A2116" w14:paraId="0DB84A3B" w14:textId="77777777">
        <w:trPr>
          <w:jc w:val="center"/>
        </w:trPr>
        <w:tc>
          <w:tcPr>
            <w:tcW w:w="567" w:type="dxa"/>
            <w:vAlign w:val="center"/>
          </w:tcPr>
          <w:p w14:paraId="039DE1E6" w14:textId="77777777" w:rsidR="002A2116" w:rsidRDefault="00000000" w:rsidP="00B72074">
            <w:pPr>
              <w:jc w:val="both"/>
            </w:pPr>
            <w:r>
              <w:t>4</w:t>
            </w:r>
          </w:p>
        </w:tc>
        <w:tc>
          <w:tcPr>
            <w:tcW w:w="4535" w:type="dxa"/>
            <w:vAlign w:val="center"/>
          </w:tcPr>
          <w:p w14:paraId="5AEFE482" w14:textId="77777777" w:rsidR="002A2116" w:rsidRDefault="00000000" w:rsidP="00B72074">
            <w:pPr>
              <w:jc w:val="both"/>
            </w:pPr>
            <w:r>
              <w:t>Develop D4 process gas supply and distribution plan.</w:t>
            </w:r>
          </w:p>
        </w:tc>
        <w:tc>
          <w:tcPr>
            <w:tcW w:w="2381" w:type="dxa"/>
            <w:vAlign w:val="center"/>
          </w:tcPr>
          <w:p w14:paraId="401E32A8" w14:textId="77777777" w:rsidR="002A2116" w:rsidRDefault="00000000" w:rsidP="00B72074">
            <w:pPr>
              <w:jc w:val="both"/>
            </w:pPr>
            <w:r>
              <w:t>☐ Complies / ☐ Does not comply</w:t>
            </w:r>
          </w:p>
        </w:tc>
        <w:tc>
          <w:tcPr>
            <w:tcW w:w="2381" w:type="dxa"/>
            <w:vAlign w:val="center"/>
          </w:tcPr>
          <w:p w14:paraId="618A324B" w14:textId="77777777" w:rsidR="002A2116" w:rsidRDefault="002A2116" w:rsidP="00B72074">
            <w:pPr>
              <w:jc w:val="both"/>
            </w:pPr>
          </w:p>
        </w:tc>
      </w:tr>
      <w:tr w:rsidR="002A2116" w14:paraId="22B2AADA" w14:textId="77777777">
        <w:trPr>
          <w:jc w:val="center"/>
        </w:trPr>
        <w:tc>
          <w:tcPr>
            <w:tcW w:w="567" w:type="dxa"/>
            <w:vAlign w:val="center"/>
          </w:tcPr>
          <w:p w14:paraId="72046AE2" w14:textId="77777777" w:rsidR="002A2116" w:rsidRDefault="00000000" w:rsidP="00B72074">
            <w:pPr>
              <w:jc w:val="both"/>
            </w:pPr>
            <w:r>
              <w:t>5</w:t>
            </w:r>
          </w:p>
        </w:tc>
        <w:tc>
          <w:tcPr>
            <w:tcW w:w="4535" w:type="dxa"/>
            <w:vAlign w:val="center"/>
          </w:tcPr>
          <w:p w14:paraId="2E855BCF" w14:textId="77777777" w:rsidR="002A2116" w:rsidRDefault="00000000" w:rsidP="00B72074">
            <w:pPr>
              <w:jc w:val="both"/>
            </w:pPr>
            <w:r>
              <w:t>Develop D5 H</w:t>
            </w:r>
            <w:r w:rsidRPr="00B72074">
              <w:rPr>
                <w:vertAlign w:val="subscript"/>
              </w:rPr>
              <w:t>2</w:t>
            </w:r>
            <w:r>
              <w:t>/N</w:t>
            </w:r>
            <w:r w:rsidRPr="00B72074">
              <w:rPr>
                <w:vertAlign w:val="subscript"/>
              </w:rPr>
              <w:t>2</w:t>
            </w:r>
            <w:r>
              <w:t xml:space="preserve"> purification system plan.</w:t>
            </w:r>
          </w:p>
        </w:tc>
        <w:tc>
          <w:tcPr>
            <w:tcW w:w="2381" w:type="dxa"/>
            <w:vAlign w:val="center"/>
          </w:tcPr>
          <w:p w14:paraId="4D1FE9D7" w14:textId="77777777" w:rsidR="002A2116" w:rsidRDefault="00000000" w:rsidP="00B72074">
            <w:pPr>
              <w:jc w:val="both"/>
            </w:pPr>
            <w:r>
              <w:t>☐ Complies / ☐ Does not comply</w:t>
            </w:r>
          </w:p>
        </w:tc>
        <w:tc>
          <w:tcPr>
            <w:tcW w:w="2381" w:type="dxa"/>
            <w:vAlign w:val="center"/>
          </w:tcPr>
          <w:p w14:paraId="5C5ACE8C" w14:textId="77777777" w:rsidR="002A2116" w:rsidRDefault="002A2116" w:rsidP="00B72074">
            <w:pPr>
              <w:jc w:val="both"/>
            </w:pPr>
          </w:p>
        </w:tc>
      </w:tr>
      <w:tr w:rsidR="002A2116" w14:paraId="3B95F688" w14:textId="77777777">
        <w:trPr>
          <w:jc w:val="center"/>
        </w:trPr>
        <w:tc>
          <w:tcPr>
            <w:tcW w:w="567" w:type="dxa"/>
            <w:vAlign w:val="center"/>
          </w:tcPr>
          <w:p w14:paraId="3B512671" w14:textId="77777777" w:rsidR="002A2116" w:rsidRDefault="00000000" w:rsidP="00B72074">
            <w:pPr>
              <w:jc w:val="both"/>
            </w:pPr>
            <w:r>
              <w:t>6</w:t>
            </w:r>
          </w:p>
        </w:tc>
        <w:tc>
          <w:tcPr>
            <w:tcW w:w="4535" w:type="dxa"/>
            <w:vAlign w:val="center"/>
          </w:tcPr>
          <w:p w14:paraId="333C8E33" w14:textId="77777777" w:rsidR="002A2116" w:rsidRDefault="00000000" w:rsidP="00B72074">
            <w:pPr>
              <w:jc w:val="both"/>
            </w:pPr>
            <w:r>
              <w:t>Develop D6 metalorganic and dopant source delivery plan.</w:t>
            </w:r>
          </w:p>
        </w:tc>
        <w:tc>
          <w:tcPr>
            <w:tcW w:w="2381" w:type="dxa"/>
            <w:vAlign w:val="center"/>
          </w:tcPr>
          <w:p w14:paraId="35280981" w14:textId="77777777" w:rsidR="002A2116" w:rsidRDefault="00000000" w:rsidP="00B72074">
            <w:pPr>
              <w:jc w:val="both"/>
            </w:pPr>
            <w:r>
              <w:t>☐ Complies / ☐ Does not comply</w:t>
            </w:r>
          </w:p>
        </w:tc>
        <w:tc>
          <w:tcPr>
            <w:tcW w:w="2381" w:type="dxa"/>
            <w:vAlign w:val="center"/>
          </w:tcPr>
          <w:p w14:paraId="5C015E92" w14:textId="77777777" w:rsidR="002A2116" w:rsidRDefault="002A2116" w:rsidP="00B72074">
            <w:pPr>
              <w:jc w:val="both"/>
            </w:pPr>
          </w:p>
        </w:tc>
      </w:tr>
      <w:tr w:rsidR="002A2116" w14:paraId="51146190" w14:textId="77777777">
        <w:trPr>
          <w:jc w:val="center"/>
        </w:trPr>
        <w:tc>
          <w:tcPr>
            <w:tcW w:w="567" w:type="dxa"/>
            <w:vAlign w:val="center"/>
          </w:tcPr>
          <w:p w14:paraId="031FA40A" w14:textId="77777777" w:rsidR="002A2116" w:rsidRDefault="00000000" w:rsidP="00B72074">
            <w:pPr>
              <w:jc w:val="both"/>
            </w:pPr>
            <w:r>
              <w:t>7</w:t>
            </w:r>
          </w:p>
        </w:tc>
        <w:tc>
          <w:tcPr>
            <w:tcW w:w="4535" w:type="dxa"/>
            <w:vAlign w:val="center"/>
          </w:tcPr>
          <w:p w14:paraId="6FE4C4EF" w14:textId="77777777" w:rsidR="002A2116" w:rsidRDefault="00000000" w:rsidP="00B72074">
            <w:pPr>
              <w:jc w:val="both"/>
            </w:pPr>
            <w:r>
              <w:t>Develop D7 exhaust and abatement system plan.</w:t>
            </w:r>
          </w:p>
        </w:tc>
        <w:tc>
          <w:tcPr>
            <w:tcW w:w="2381" w:type="dxa"/>
            <w:vAlign w:val="center"/>
          </w:tcPr>
          <w:p w14:paraId="3663F299" w14:textId="77777777" w:rsidR="002A2116" w:rsidRDefault="00000000" w:rsidP="00B72074">
            <w:pPr>
              <w:jc w:val="both"/>
            </w:pPr>
            <w:r>
              <w:t>☐ Complies / ☐ Does not comply</w:t>
            </w:r>
          </w:p>
        </w:tc>
        <w:tc>
          <w:tcPr>
            <w:tcW w:w="2381" w:type="dxa"/>
            <w:vAlign w:val="center"/>
          </w:tcPr>
          <w:p w14:paraId="335EA608" w14:textId="77777777" w:rsidR="002A2116" w:rsidRDefault="002A2116" w:rsidP="00B72074">
            <w:pPr>
              <w:jc w:val="both"/>
            </w:pPr>
          </w:p>
        </w:tc>
      </w:tr>
      <w:tr w:rsidR="002A2116" w14:paraId="49040451" w14:textId="77777777">
        <w:trPr>
          <w:jc w:val="center"/>
        </w:trPr>
        <w:tc>
          <w:tcPr>
            <w:tcW w:w="567" w:type="dxa"/>
            <w:vAlign w:val="center"/>
          </w:tcPr>
          <w:p w14:paraId="15EFB74B" w14:textId="77777777" w:rsidR="002A2116" w:rsidRDefault="00000000" w:rsidP="00B72074">
            <w:pPr>
              <w:jc w:val="both"/>
            </w:pPr>
            <w:r>
              <w:t>8</w:t>
            </w:r>
          </w:p>
        </w:tc>
        <w:tc>
          <w:tcPr>
            <w:tcW w:w="4535" w:type="dxa"/>
            <w:vAlign w:val="center"/>
          </w:tcPr>
          <w:p w14:paraId="285773E4" w14:textId="77777777" w:rsidR="002A2116" w:rsidRDefault="00000000" w:rsidP="00B72074">
            <w:pPr>
              <w:jc w:val="both"/>
            </w:pPr>
            <w:r>
              <w:t>Develop D8 electrical power, distribution and grounding plan.</w:t>
            </w:r>
          </w:p>
        </w:tc>
        <w:tc>
          <w:tcPr>
            <w:tcW w:w="2381" w:type="dxa"/>
            <w:vAlign w:val="center"/>
          </w:tcPr>
          <w:p w14:paraId="3E05BBC8" w14:textId="77777777" w:rsidR="002A2116" w:rsidRDefault="00000000" w:rsidP="00B72074">
            <w:pPr>
              <w:jc w:val="both"/>
            </w:pPr>
            <w:r>
              <w:t>☐ Complies / ☐ Does not comply</w:t>
            </w:r>
          </w:p>
        </w:tc>
        <w:tc>
          <w:tcPr>
            <w:tcW w:w="2381" w:type="dxa"/>
            <w:vAlign w:val="center"/>
          </w:tcPr>
          <w:p w14:paraId="7D01CC35" w14:textId="77777777" w:rsidR="002A2116" w:rsidRDefault="002A2116" w:rsidP="00B72074">
            <w:pPr>
              <w:jc w:val="both"/>
            </w:pPr>
          </w:p>
        </w:tc>
      </w:tr>
      <w:tr w:rsidR="002A2116" w14:paraId="506C2AF9" w14:textId="77777777">
        <w:trPr>
          <w:jc w:val="center"/>
        </w:trPr>
        <w:tc>
          <w:tcPr>
            <w:tcW w:w="567" w:type="dxa"/>
            <w:vAlign w:val="center"/>
          </w:tcPr>
          <w:p w14:paraId="3A266307" w14:textId="77777777" w:rsidR="002A2116" w:rsidRDefault="00000000" w:rsidP="00B72074">
            <w:pPr>
              <w:jc w:val="both"/>
            </w:pPr>
            <w:r>
              <w:t>9</w:t>
            </w:r>
          </w:p>
        </w:tc>
        <w:tc>
          <w:tcPr>
            <w:tcW w:w="4535" w:type="dxa"/>
            <w:vAlign w:val="center"/>
          </w:tcPr>
          <w:p w14:paraId="6DB1E7F2" w14:textId="77777777" w:rsidR="002A2116" w:rsidRDefault="00000000" w:rsidP="00B72074">
            <w:pPr>
              <w:jc w:val="both"/>
            </w:pPr>
            <w:r>
              <w:t>Develop D9 HVAC/facility ventilation interface plan.</w:t>
            </w:r>
          </w:p>
        </w:tc>
        <w:tc>
          <w:tcPr>
            <w:tcW w:w="2381" w:type="dxa"/>
            <w:vAlign w:val="center"/>
          </w:tcPr>
          <w:p w14:paraId="5D1C1809" w14:textId="77777777" w:rsidR="002A2116" w:rsidRDefault="00000000" w:rsidP="00B72074">
            <w:pPr>
              <w:jc w:val="both"/>
            </w:pPr>
            <w:r>
              <w:t xml:space="preserve">☐ Complies / ☐ Does not </w:t>
            </w:r>
            <w:r>
              <w:lastRenderedPageBreak/>
              <w:t>comply</w:t>
            </w:r>
          </w:p>
        </w:tc>
        <w:tc>
          <w:tcPr>
            <w:tcW w:w="2381" w:type="dxa"/>
            <w:vAlign w:val="center"/>
          </w:tcPr>
          <w:p w14:paraId="19D30B7B" w14:textId="77777777" w:rsidR="002A2116" w:rsidRDefault="002A2116" w:rsidP="00B72074">
            <w:pPr>
              <w:jc w:val="both"/>
            </w:pPr>
          </w:p>
        </w:tc>
      </w:tr>
      <w:tr w:rsidR="002A2116" w14:paraId="390300B5" w14:textId="77777777">
        <w:trPr>
          <w:jc w:val="center"/>
        </w:trPr>
        <w:tc>
          <w:tcPr>
            <w:tcW w:w="567" w:type="dxa"/>
            <w:vAlign w:val="center"/>
          </w:tcPr>
          <w:p w14:paraId="60B9829F" w14:textId="77777777" w:rsidR="002A2116" w:rsidRDefault="00000000" w:rsidP="00B72074">
            <w:pPr>
              <w:jc w:val="both"/>
            </w:pPr>
            <w:r>
              <w:t>10</w:t>
            </w:r>
          </w:p>
        </w:tc>
        <w:tc>
          <w:tcPr>
            <w:tcW w:w="4535" w:type="dxa"/>
            <w:vAlign w:val="center"/>
          </w:tcPr>
          <w:p w14:paraId="47D50ABE" w14:textId="77777777" w:rsidR="002A2116" w:rsidRDefault="00000000" w:rsidP="00B72074">
            <w:pPr>
              <w:jc w:val="both"/>
            </w:pPr>
            <w:r>
              <w:t>Develop D10 controls, communications and interlock integration plan.</w:t>
            </w:r>
          </w:p>
        </w:tc>
        <w:tc>
          <w:tcPr>
            <w:tcW w:w="2381" w:type="dxa"/>
            <w:vAlign w:val="center"/>
          </w:tcPr>
          <w:p w14:paraId="5309F3F6" w14:textId="77777777" w:rsidR="002A2116" w:rsidRDefault="00000000" w:rsidP="00B72074">
            <w:pPr>
              <w:jc w:val="both"/>
            </w:pPr>
            <w:r>
              <w:t>☐ Complies / ☐ Does not comply</w:t>
            </w:r>
          </w:p>
        </w:tc>
        <w:tc>
          <w:tcPr>
            <w:tcW w:w="2381" w:type="dxa"/>
            <w:vAlign w:val="center"/>
          </w:tcPr>
          <w:p w14:paraId="3FE11582" w14:textId="77777777" w:rsidR="002A2116" w:rsidRDefault="002A2116" w:rsidP="00B72074">
            <w:pPr>
              <w:jc w:val="both"/>
            </w:pPr>
          </w:p>
        </w:tc>
      </w:tr>
      <w:tr w:rsidR="002A2116" w14:paraId="0B155B76" w14:textId="77777777">
        <w:trPr>
          <w:jc w:val="center"/>
        </w:trPr>
        <w:tc>
          <w:tcPr>
            <w:tcW w:w="567" w:type="dxa"/>
            <w:vAlign w:val="center"/>
          </w:tcPr>
          <w:p w14:paraId="433EE97C" w14:textId="77777777" w:rsidR="002A2116" w:rsidRDefault="00000000" w:rsidP="00B72074">
            <w:pPr>
              <w:jc w:val="both"/>
            </w:pPr>
            <w:r>
              <w:t>11</w:t>
            </w:r>
          </w:p>
        </w:tc>
        <w:tc>
          <w:tcPr>
            <w:tcW w:w="4535" w:type="dxa"/>
            <w:vAlign w:val="center"/>
          </w:tcPr>
          <w:p w14:paraId="5F9009B2" w14:textId="77777777" w:rsidR="002A2116" w:rsidRDefault="00000000" w:rsidP="00B72074">
            <w:pPr>
              <w:jc w:val="both"/>
            </w:pPr>
            <w:r>
              <w:t>Develop D11 initial GaAs/AlGaAs recipe and calibration package.</w:t>
            </w:r>
          </w:p>
        </w:tc>
        <w:tc>
          <w:tcPr>
            <w:tcW w:w="2381" w:type="dxa"/>
            <w:vAlign w:val="center"/>
          </w:tcPr>
          <w:p w14:paraId="33D0CEBA" w14:textId="77777777" w:rsidR="002A2116" w:rsidRDefault="00000000" w:rsidP="00B72074">
            <w:pPr>
              <w:jc w:val="both"/>
            </w:pPr>
            <w:r>
              <w:t>☐ Complies / ☐ Does not comply</w:t>
            </w:r>
          </w:p>
        </w:tc>
        <w:tc>
          <w:tcPr>
            <w:tcW w:w="2381" w:type="dxa"/>
            <w:vAlign w:val="center"/>
          </w:tcPr>
          <w:p w14:paraId="6C977FF9" w14:textId="77777777" w:rsidR="002A2116" w:rsidRDefault="002A2116" w:rsidP="00B72074">
            <w:pPr>
              <w:jc w:val="both"/>
            </w:pPr>
          </w:p>
        </w:tc>
      </w:tr>
      <w:tr w:rsidR="002A2116" w14:paraId="0DFFB9AF" w14:textId="77777777">
        <w:trPr>
          <w:jc w:val="center"/>
        </w:trPr>
        <w:tc>
          <w:tcPr>
            <w:tcW w:w="567" w:type="dxa"/>
            <w:vAlign w:val="center"/>
          </w:tcPr>
          <w:p w14:paraId="4D6275D7" w14:textId="77777777" w:rsidR="002A2116" w:rsidRDefault="00000000" w:rsidP="00B72074">
            <w:pPr>
              <w:jc w:val="both"/>
            </w:pPr>
            <w:r>
              <w:t>12</w:t>
            </w:r>
          </w:p>
        </w:tc>
        <w:tc>
          <w:tcPr>
            <w:tcW w:w="4535" w:type="dxa"/>
            <w:vAlign w:val="center"/>
          </w:tcPr>
          <w:p w14:paraId="554F86E1" w14:textId="77777777" w:rsidR="002A2116" w:rsidRDefault="00000000" w:rsidP="00B72074">
            <w:pPr>
              <w:jc w:val="both"/>
            </w:pPr>
            <w:r>
              <w:t>Deliver editable engineering documentation and incorporate one consolidated comment cycle.</w:t>
            </w:r>
          </w:p>
        </w:tc>
        <w:tc>
          <w:tcPr>
            <w:tcW w:w="2381" w:type="dxa"/>
            <w:vAlign w:val="center"/>
          </w:tcPr>
          <w:p w14:paraId="66F65468" w14:textId="77777777" w:rsidR="002A2116" w:rsidRDefault="00000000" w:rsidP="00B72074">
            <w:pPr>
              <w:jc w:val="both"/>
            </w:pPr>
            <w:r>
              <w:t>☐ Complies / ☐ Does not comply</w:t>
            </w:r>
          </w:p>
        </w:tc>
        <w:tc>
          <w:tcPr>
            <w:tcW w:w="2381" w:type="dxa"/>
            <w:vAlign w:val="center"/>
          </w:tcPr>
          <w:p w14:paraId="1310FE7D" w14:textId="77777777" w:rsidR="002A2116" w:rsidRDefault="002A2116" w:rsidP="00B72074">
            <w:pPr>
              <w:jc w:val="both"/>
            </w:pPr>
          </w:p>
        </w:tc>
      </w:tr>
    </w:tbl>
    <w:p w14:paraId="268331DD" w14:textId="77777777" w:rsidR="002A2116" w:rsidRDefault="002A2116" w:rsidP="00B72074">
      <w:pPr>
        <w:jc w:val="both"/>
      </w:pPr>
    </w:p>
    <w:p w14:paraId="121CA31C" w14:textId="77777777" w:rsidR="002A2116" w:rsidRDefault="00000000" w:rsidP="00B72074">
      <w:pPr>
        <w:pStyle w:val="Heading2"/>
        <w:jc w:val="both"/>
      </w:pPr>
      <w:r>
        <w:t>12.1. Tenderer Information</w:t>
      </w:r>
    </w:p>
    <w:tbl>
      <w:tblPr>
        <w:tblStyle w:val="TableGrid"/>
        <w:tblW w:w="0" w:type="auto"/>
        <w:jc w:val="center"/>
        <w:tblLook w:val="04A0" w:firstRow="1" w:lastRow="0" w:firstColumn="1" w:lastColumn="0" w:noHBand="0" w:noVBand="1"/>
      </w:tblPr>
      <w:tblGrid>
        <w:gridCol w:w="3116"/>
        <w:gridCol w:w="6512"/>
      </w:tblGrid>
      <w:tr w:rsidR="002A2116" w14:paraId="4AC7D93E" w14:textId="77777777">
        <w:trPr>
          <w:jc w:val="center"/>
        </w:trPr>
        <w:tc>
          <w:tcPr>
            <w:tcW w:w="3118" w:type="dxa"/>
            <w:shd w:val="clear" w:color="auto" w:fill="D9EAF7"/>
            <w:vAlign w:val="center"/>
          </w:tcPr>
          <w:p w14:paraId="6FAA2902" w14:textId="77777777" w:rsidR="002A2116" w:rsidRDefault="00000000" w:rsidP="00B72074">
            <w:pPr>
              <w:jc w:val="both"/>
            </w:pPr>
            <w:r>
              <w:t>Tenderer name</w:t>
            </w:r>
          </w:p>
        </w:tc>
        <w:tc>
          <w:tcPr>
            <w:tcW w:w="6520" w:type="dxa"/>
            <w:shd w:val="clear" w:color="auto" w:fill="D9EAF7"/>
            <w:vAlign w:val="center"/>
          </w:tcPr>
          <w:p w14:paraId="6DF428A3" w14:textId="77777777" w:rsidR="002A2116" w:rsidRDefault="002A2116" w:rsidP="00B72074">
            <w:pPr>
              <w:jc w:val="both"/>
            </w:pPr>
          </w:p>
        </w:tc>
      </w:tr>
      <w:tr w:rsidR="002A2116" w14:paraId="65323C7D" w14:textId="77777777">
        <w:trPr>
          <w:jc w:val="center"/>
        </w:trPr>
        <w:tc>
          <w:tcPr>
            <w:tcW w:w="3118" w:type="dxa"/>
            <w:vAlign w:val="center"/>
          </w:tcPr>
          <w:p w14:paraId="6FE60C3E" w14:textId="77777777" w:rsidR="002A2116" w:rsidRDefault="00000000" w:rsidP="00B72074">
            <w:pPr>
              <w:jc w:val="both"/>
            </w:pPr>
            <w:r>
              <w:t>Registration No.</w:t>
            </w:r>
          </w:p>
        </w:tc>
        <w:tc>
          <w:tcPr>
            <w:tcW w:w="6520" w:type="dxa"/>
            <w:vAlign w:val="center"/>
          </w:tcPr>
          <w:p w14:paraId="677095DD" w14:textId="77777777" w:rsidR="002A2116" w:rsidRDefault="002A2116" w:rsidP="00B72074">
            <w:pPr>
              <w:jc w:val="both"/>
            </w:pPr>
          </w:p>
        </w:tc>
      </w:tr>
      <w:tr w:rsidR="002A2116" w14:paraId="3DDC98EE" w14:textId="77777777">
        <w:trPr>
          <w:jc w:val="center"/>
        </w:trPr>
        <w:tc>
          <w:tcPr>
            <w:tcW w:w="3118" w:type="dxa"/>
            <w:vAlign w:val="center"/>
          </w:tcPr>
          <w:p w14:paraId="53477541" w14:textId="77777777" w:rsidR="002A2116" w:rsidRDefault="00000000" w:rsidP="00B72074">
            <w:pPr>
              <w:jc w:val="both"/>
            </w:pPr>
            <w:r>
              <w:t>Responsible expert / project manager</w:t>
            </w:r>
          </w:p>
        </w:tc>
        <w:tc>
          <w:tcPr>
            <w:tcW w:w="6520" w:type="dxa"/>
            <w:vAlign w:val="center"/>
          </w:tcPr>
          <w:p w14:paraId="776A2364" w14:textId="77777777" w:rsidR="002A2116" w:rsidRDefault="002A2116" w:rsidP="00B72074">
            <w:pPr>
              <w:jc w:val="both"/>
            </w:pPr>
          </w:p>
        </w:tc>
      </w:tr>
      <w:tr w:rsidR="002A2116" w14:paraId="3E03C546" w14:textId="77777777">
        <w:trPr>
          <w:jc w:val="center"/>
        </w:trPr>
        <w:tc>
          <w:tcPr>
            <w:tcW w:w="3118" w:type="dxa"/>
            <w:vAlign w:val="center"/>
          </w:tcPr>
          <w:p w14:paraId="52E3C7FD" w14:textId="77777777" w:rsidR="002A2116" w:rsidRDefault="00000000" w:rsidP="00B72074">
            <w:pPr>
              <w:jc w:val="both"/>
            </w:pPr>
            <w:r>
              <w:t>Proposed performance period</w:t>
            </w:r>
          </w:p>
        </w:tc>
        <w:tc>
          <w:tcPr>
            <w:tcW w:w="6520" w:type="dxa"/>
            <w:vAlign w:val="center"/>
          </w:tcPr>
          <w:p w14:paraId="077C1379" w14:textId="77777777" w:rsidR="002A2116" w:rsidRDefault="002A2116" w:rsidP="00B72074">
            <w:pPr>
              <w:jc w:val="both"/>
            </w:pPr>
          </w:p>
        </w:tc>
      </w:tr>
      <w:tr w:rsidR="002A2116" w14:paraId="002099B3" w14:textId="77777777">
        <w:trPr>
          <w:jc w:val="center"/>
        </w:trPr>
        <w:tc>
          <w:tcPr>
            <w:tcW w:w="3118" w:type="dxa"/>
            <w:vAlign w:val="center"/>
          </w:tcPr>
          <w:p w14:paraId="31B3F0BD" w14:textId="77777777" w:rsidR="002A2116" w:rsidRDefault="00000000" w:rsidP="00B72074">
            <w:pPr>
              <w:jc w:val="both"/>
            </w:pPr>
            <w:r>
              <w:t>Total price, EUR</w:t>
            </w:r>
          </w:p>
        </w:tc>
        <w:tc>
          <w:tcPr>
            <w:tcW w:w="6520" w:type="dxa"/>
            <w:vAlign w:val="center"/>
          </w:tcPr>
          <w:p w14:paraId="5F27421F" w14:textId="77777777" w:rsidR="002A2116" w:rsidRDefault="002A2116" w:rsidP="00B72074">
            <w:pPr>
              <w:jc w:val="both"/>
            </w:pPr>
          </w:p>
        </w:tc>
      </w:tr>
    </w:tbl>
    <w:p w14:paraId="7DB513DB" w14:textId="77777777" w:rsidR="002A2116" w:rsidRDefault="002A2116" w:rsidP="00B72074">
      <w:pPr>
        <w:jc w:val="both"/>
      </w:pPr>
    </w:p>
    <w:p w14:paraId="26C7C2BB" w14:textId="77777777" w:rsidR="002A2116" w:rsidRDefault="00000000" w:rsidP="00B72074">
      <w:pPr>
        <w:pStyle w:val="Heading1"/>
        <w:jc w:val="both"/>
      </w:pPr>
      <w:r>
        <w:t>13. Contracting Authority Approval</w:t>
      </w:r>
    </w:p>
    <w:tbl>
      <w:tblPr>
        <w:tblStyle w:val="TableGrid"/>
        <w:tblW w:w="0" w:type="auto"/>
        <w:jc w:val="center"/>
        <w:tblLook w:val="04A0" w:firstRow="1" w:lastRow="0" w:firstColumn="1" w:lastColumn="0" w:noHBand="0" w:noVBand="1"/>
      </w:tblPr>
      <w:tblGrid>
        <w:gridCol w:w="2549"/>
        <w:gridCol w:w="7079"/>
      </w:tblGrid>
      <w:tr w:rsidR="002A2116" w14:paraId="789A4562" w14:textId="77777777">
        <w:trPr>
          <w:jc w:val="center"/>
        </w:trPr>
        <w:tc>
          <w:tcPr>
            <w:tcW w:w="2551" w:type="dxa"/>
            <w:shd w:val="clear" w:color="auto" w:fill="D9EAF7"/>
            <w:vAlign w:val="center"/>
          </w:tcPr>
          <w:p w14:paraId="58863FB2" w14:textId="77777777" w:rsidR="002A2116" w:rsidRDefault="00000000" w:rsidP="00B72074">
            <w:pPr>
              <w:jc w:val="both"/>
            </w:pPr>
            <w:r>
              <w:t>Prepared by</w:t>
            </w:r>
          </w:p>
        </w:tc>
        <w:tc>
          <w:tcPr>
            <w:tcW w:w="7087" w:type="dxa"/>
            <w:shd w:val="clear" w:color="auto" w:fill="D9EAF7"/>
            <w:vAlign w:val="center"/>
          </w:tcPr>
          <w:p w14:paraId="31467F9C" w14:textId="77777777" w:rsidR="002A2116" w:rsidRDefault="00000000" w:rsidP="00B72074">
            <w:pPr>
              <w:jc w:val="both"/>
            </w:pPr>
            <w:r>
              <w:t>Leo Artis Ķīberis, Project Assistant</w:t>
            </w:r>
          </w:p>
        </w:tc>
      </w:tr>
      <w:tr w:rsidR="002A2116" w14:paraId="5B3B85DE" w14:textId="77777777">
        <w:trPr>
          <w:jc w:val="center"/>
        </w:trPr>
        <w:tc>
          <w:tcPr>
            <w:tcW w:w="2551" w:type="dxa"/>
            <w:vAlign w:val="center"/>
          </w:tcPr>
          <w:p w14:paraId="5164A5E7" w14:textId="77777777" w:rsidR="002A2116" w:rsidRDefault="00000000" w:rsidP="00B72074">
            <w:pPr>
              <w:jc w:val="both"/>
            </w:pPr>
            <w:r>
              <w:t>Reviewed by</w:t>
            </w:r>
          </w:p>
        </w:tc>
        <w:tc>
          <w:tcPr>
            <w:tcW w:w="7087" w:type="dxa"/>
            <w:vAlign w:val="center"/>
          </w:tcPr>
          <w:p w14:paraId="1D3D7EF0" w14:textId="77777777" w:rsidR="002A2116" w:rsidRDefault="00000000" w:rsidP="00B72074">
            <w:pPr>
              <w:jc w:val="both"/>
            </w:pPr>
            <w:r>
              <w:t>Ilona Vanaga, Project Coordinator</w:t>
            </w:r>
          </w:p>
        </w:tc>
      </w:tr>
      <w:tr w:rsidR="002A2116" w14:paraId="07D5E84F" w14:textId="77777777">
        <w:trPr>
          <w:jc w:val="center"/>
        </w:trPr>
        <w:tc>
          <w:tcPr>
            <w:tcW w:w="2551" w:type="dxa"/>
            <w:vAlign w:val="center"/>
          </w:tcPr>
          <w:p w14:paraId="158B76D5" w14:textId="77777777" w:rsidR="002A2116" w:rsidRDefault="00000000" w:rsidP="00B72074">
            <w:pPr>
              <w:jc w:val="both"/>
            </w:pPr>
            <w:r>
              <w:t>Approved by</w:t>
            </w:r>
          </w:p>
        </w:tc>
        <w:tc>
          <w:tcPr>
            <w:tcW w:w="7087" w:type="dxa"/>
            <w:vAlign w:val="center"/>
          </w:tcPr>
          <w:p w14:paraId="225A9369" w14:textId="77777777" w:rsidR="002A2116" w:rsidRDefault="00000000" w:rsidP="00B72074">
            <w:pPr>
              <w:jc w:val="both"/>
            </w:pPr>
            <w:r>
              <w:t>Ainārs Ozols, Lead Researcher</w:t>
            </w:r>
          </w:p>
        </w:tc>
      </w:tr>
      <w:tr w:rsidR="002A2116" w14:paraId="706D948E" w14:textId="77777777">
        <w:trPr>
          <w:jc w:val="center"/>
        </w:trPr>
        <w:tc>
          <w:tcPr>
            <w:tcW w:w="2551" w:type="dxa"/>
            <w:vAlign w:val="center"/>
          </w:tcPr>
          <w:p w14:paraId="343DC4EA" w14:textId="77777777" w:rsidR="002A2116" w:rsidRDefault="00000000" w:rsidP="00B72074">
            <w:pPr>
              <w:jc w:val="both"/>
            </w:pPr>
            <w:r>
              <w:t>Date</w:t>
            </w:r>
          </w:p>
        </w:tc>
        <w:tc>
          <w:tcPr>
            <w:tcW w:w="7087" w:type="dxa"/>
            <w:vAlign w:val="center"/>
          </w:tcPr>
          <w:p w14:paraId="40B810E9" w14:textId="77777777" w:rsidR="002A2116" w:rsidRDefault="00000000" w:rsidP="00B72074">
            <w:pPr>
              <w:jc w:val="both"/>
            </w:pPr>
            <w:r>
              <w:t>31.08.2026</w:t>
            </w:r>
          </w:p>
        </w:tc>
      </w:tr>
    </w:tbl>
    <w:p w14:paraId="36E90A97" w14:textId="77777777" w:rsidR="002A2116" w:rsidRDefault="002A2116" w:rsidP="00B72074">
      <w:pPr>
        <w:jc w:val="both"/>
      </w:pPr>
    </w:p>
    <w:sectPr w:rsidR="002A2116" w:rsidSect="00B72074">
      <w:headerReference w:type="default" r:id="rId8"/>
      <w:footerReference w:type="default" r:id="rId9"/>
      <w:pgSz w:w="11906" w:h="16838" w:code="9"/>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99B21" w14:textId="77777777" w:rsidR="00A93CFF" w:rsidRDefault="00A93CFF">
      <w:pPr>
        <w:spacing w:after="0" w:line="240" w:lineRule="auto"/>
      </w:pPr>
      <w:r>
        <w:separator/>
      </w:r>
    </w:p>
  </w:endnote>
  <w:endnote w:type="continuationSeparator" w:id="0">
    <w:p w14:paraId="6491A217" w14:textId="77777777" w:rsidR="00A93CFF" w:rsidRDefault="00A93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01B24" w14:textId="77777777" w:rsidR="002A2116" w:rsidRDefault="00000000">
    <w:pPr>
      <w:pStyle w:val="Footer"/>
      <w:jc w:val="center"/>
    </w:pPr>
    <w:r>
      <w:rPr>
        <w:sz w:val="16"/>
      </w:rPr>
      <w:t>Baltic Photonics SIA | MOCVD Installation Plan Technical Specification | Revision 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3F67A" w14:textId="77777777" w:rsidR="00A93CFF" w:rsidRDefault="00A93CFF">
      <w:pPr>
        <w:spacing w:after="0" w:line="240" w:lineRule="auto"/>
      </w:pPr>
      <w:r>
        <w:separator/>
      </w:r>
    </w:p>
  </w:footnote>
  <w:footnote w:type="continuationSeparator" w:id="0">
    <w:p w14:paraId="5D2D7DDD" w14:textId="77777777" w:rsidR="00A93CFF" w:rsidRDefault="00A93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049339"/>
      <w:docPartObj>
        <w:docPartGallery w:val="Page Numbers (Top of Page)"/>
        <w:docPartUnique/>
      </w:docPartObj>
    </w:sdtPr>
    <w:sdtEndPr>
      <w:rPr>
        <w:noProof/>
      </w:rPr>
    </w:sdtEndPr>
    <w:sdtContent>
      <w:p w14:paraId="37441CF4" w14:textId="334F4D88" w:rsidR="00B72074" w:rsidRDefault="00B7207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EBDF8D3" w14:textId="77777777" w:rsidR="00B72074" w:rsidRDefault="00B720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6209990">
    <w:abstractNumId w:val="8"/>
  </w:num>
  <w:num w:numId="2" w16cid:durableId="397946996">
    <w:abstractNumId w:val="6"/>
  </w:num>
  <w:num w:numId="3" w16cid:durableId="395276944">
    <w:abstractNumId w:val="5"/>
  </w:num>
  <w:num w:numId="4" w16cid:durableId="1434862327">
    <w:abstractNumId w:val="4"/>
  </w:num>
  <w:num w:numId="5" w16cid:durableId="188032394">
    <w:abstractNumId w:val="7"/>
  </w:num>
  <w:num w:numId="6" w16cid:durableId="1785228098">
    <w:abstractNumId w:val="3"/>
  </w:num>
  <w:num w:numId="7" w16cid:durableId="944389128">
    <w:abstractNumId w:val="2"/>
  </w:num>
  <w:num w:numId="8" w16cid:durableId="2026710663">
    <w:abstractNumId w:val="1"/>
  </w:num>
  <w:num w:numId="9" w16cid:durableId="352802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FC6"/>
    <w:rsid w:val="0015074B"/>
    <w:rsid w:val="0029639D"/>
    <w:rsid w:val="002A2116"/>
    <w:rsid w:val="00326F90"/>
    <w:rsid w:val="0062562A"/>
    <w:rsid w:val="00A548E8"/>
    <w:rsid w:val="00A93CFF"/>
    <w:rsid w:val="00AA1D8D"/>
    <w:rsid w:val="00B47730"/>
    <w:rsid w:val="00B7207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24FCD1"/>
  <w14:defaultImageDpi w14:val="300"/>
  <w15:docId w15:val="{35EB2CC5-73E8-486E-9E6F-598A015F4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2908</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Lauris Dimitročenko</cp:lastModifiedBy>
  <cp:revision>2</cp:revision>
  <dcterms:created xsi:type="dcterms:W3CDTF">2026-09-01T16:50:00Z</dcterms:created>
  <dcterms:modified xsi:type="dcterms:W3CDTF">2026-09-01T16:50:00Z</dcterms:modified>
  <cp:category/>
</cp:coreProperties>
</file>