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7" w:type="dxa"/>
        <w:tblInd w:w="-426" w:type="dxa"/>
        <w:tblLayout w:type="fixed"/>
        <w:tblLook w:val="0000" w:firstRow="0" w:lastRow="0" w:firstColumn="0" w:lastColumn="0" w:noHBand="0" w:noVBand="0"/>
      </w:tblPr>
      <w:tblGrid>
        <w:gridCol w:w="993"/>
        <w:gridCol w:w="1985"/>
        <w:gridCol w:w="850"/>
        <w:gridCol w:w="6209"/>
      </w:tblGrid>
      <w:tr w:rsidR="00C005EB" w:rsidRPr="000B314F" w14:paraId="528E87D8" w14:textId="77777777" w:rsidTr="002D4338">
        <w:trPr>
          <w:trHeight w:val="509"/>
        </w:trPr>
        <w:tc>
          <w:tcPr>
            <w:tcW w:w="10037" w:type="dxa"/>
            <w:gridSpan w:val="4"/>
            <w:tcBorders>
              <w:bottom w:val="single" w:sz="4" w:space="0" w:color="auto"/>
            </w:tcBorders>
            <w:vAlign w:val="center"/>
          </w:tcPr>
          <w:p w14:paraId="5EA04C7B" w14:textId="77777777" w:rsidR="00C005EB" w:rsidRPr="004D47F7" w:rsidRDefault="00C005EB" w:rsidP="00C005EB">
            <w:pPr>
              <w:pStyle w:val="NoSpacing"/>
              <w:rPr>
                <w:rFonts w:ascii="Times New Roman" w:hAnsi="Times New Roman" w:cs="Times New Roman"/>
                <w:b/>
                <w:szCs w:val="24"/>
                <w:lang w:val="en-US"/>
              </w:rPr>
            </w:pPr>
          </w:p>
          <w:p w14:paraId="38219254" w14:textId="77777777" w:rsidR="00117999" w:rsidRPr="004D47F7" w:rsidRDefault="00117999" w:rsidP="00C005EB">
            <w:pPr>
              <w:pStyle w:val="NoSpacing"/>
              <w:jc w:val="center"/>
              <w:rPr>
                <w:rFonts w:ascii="Times New Roman" w:hAnsi="Times New Roman" w:cs="Times New Roman"/>
                <w:b/>
                <w:bCs/>
                <w:sz w:val="28"/>
                <w:szCs w:val="28"/>
                <w:lang w:val="en-US"/>
              </w:rPr>
            </w:pPr>
            <w:r w:rsidRPr="004D47F7">
              <w:rPr>
                <w:rFonts w:ascii="Times New Roman" w:hAnsi="Times New Roman" w:cs="Times New Roman"/>
                <w:b/>
                <w:bCs/>
                <w:sz w:val="28"/>
                <w:szCs w:val="28"/>
                <w:lang w:val="en-US"/>
              </w:rPr>
              <w:t>TECHNICAL SPECIFICATION</w:t>
            </w:r>
          </w:p>
          <w:p w14:paraId="02435090" w14:textId="77777777" w:rsidR="00C005EB" w:rsidRPr="004D47F7" w:rsidRDefault="00117999" w:rsidP="00C005EB">
            <w:pPr>
              <w:pStyle w:val="NoSpacing"/>
              <w:jc w:val="center"/>
              <w:rPr>
                <w:rFonts w:ascii="Times New Roman" w:hAnsi="Times New Roman" w:cs="Times New Roman"/>
                <w:b/>
                <w:bCs/>
                <w:color w:val="000000"/>
                <w:sz w:val="28"/>
                <w:szCs w:val="28"/>
                <w:lang w:val="en-US"/>
              </w:rPr>
            </w:pPr>
            <w:r w:rsidRPr="004D47F7">
              <w:rPr>
                <w:rFonts w:ascii="Times New Roman" w:hAnsi="Times New Roman" w:cs="Times New Roman"/>
                <w:b/>
                <w:bCs/>
                <w:color w:val="000000"/>
                <w:sz w:val="28"/>
                <w:szCs w:val="28"/>
                <w:lang w:val="en-US"/>
              </w:rPr>
              <w:t xml:space="preserve">for participation in Procurement </w:t>
            </w:r>
            <w:r w:rsidRPr="004D47F7">
              <w:rPr>
                <w:rFonts w:ascii="Times New Roman" w:hAnsi="Times New Roman" w:cs="Times New Roman"/>
                <w:b/>
                <w:bCs/>
                <w:color w:val="000000"/>
                <w:sz w:val="28"/>
                <w:szCs w:val="28"/>
                <w:highlight w:val="yellow"/>
                <w:lang w:val="en-US"/>
              </w:rPr>
              <w:t>ID No. 24022026-01</w:t>
            </w:r>
          </w:p>
          <w:p w14:paraId="2136E8D2" w14:textId="6D5D876F" w:rsidR="00117999" w:rsidRPr="004D47F7" w:rsidRDefault="00117999" w:rsidP="00C005EB">
            <w:pPr>
              <w:pStyle w:val="NoSpacing"/>
              <w:jc w:val="center"/>
              <w:rPr>
                <w:rFonts w:ascii="Times New Roman" w:hAnsi="Times New Roman" w:cs="Times New Roman"/>
                <w:b/>
                <w:szCs w:val="24"/>
                <w:lang w:val="en-US"/>
              </w:rPr>
            </w:pPr>
          </w:p>
        </w:tc>
      </w:tr>
      <w:tr w:rsidR="000B314F" w:rsidRPr="000B314F" w14:paraId="40F31593"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11F0112E" w14:textId="1074568E" w:rsidR="0017557B" w:rsidRPr="004D47F7" w:rsidRDefault="0017557B" w:rsidP="0017557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N</w:t>
            </w:r>
            <w:r w:rsidR="00117999" w:rsidRPr="004D47F7">
              <w:rPr>
                <w:rFonts w:ascii="Times New Roman" w:hAnsi="Times New Roman" w:cs="Times New Roman"/>
                <w:b/>
                <w:szCs w:val="24"/>
                <w:lang w:val="en-US"/>
              </w:rPr>
              <w:t>o</w:t>
            </w:r>
            <w:r w:rsidRPr="004D47F7">
              <w:rPr>
                <w:rFonts w:ascii="Times New Roman" w:hAnsi="Times New Roman" w:cs="Times New Roman"/>
                <w:b/>
                <w:szCs w:val="24"/>
                <w:lang w:val="en-US"/>
              </w:rPr>
              <w:t>.</w:t>
            </w:r>
          </w:p>
        </w:tc>
        <w:tc>
          <w:tcPr>
            <w:tcW w:w="1985" w:type="dxa"/>
            <w:tcBorders>
              <w:top w:val="single" w:sz="4" w:space="0" w:color="auto"/>
              <w:left w:val="single" w:sz="4" w:space="0" w:color="000000"/>
              <w:bottom w:val="single" w:sz="4" w:space="0" w:color="000000"/>
              <w:right w:val="single" w:sz="4" w:space="0" w:color="auto"/>
            </w:tcBorders>
            <w:vAlign w:val="center"/>
          </w:tcPr>
          <w:p w14:paraId="41CFD107" w14:textId="5EDD6EFF" w:rsidR="0017557B" w:rsidRPr="004D47F7" w:rsidRDefault="00117999" w:rsidP="0017557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Equipment name</w:t>
            </w:r>
          </w:p>
        </w:tc>
        <w:tc>
          <w:tcPr>
            <w:tcW w:w="850" w:type="dxa"/>
            <w:tcBorders>
              <w:top w:val="single" w:sz="4" w:space="0" w:color="auto"/>
              <w:left w:val="single" w:sz="4" w:space="0" w:color="auto"/>
              <w:bottom w:val="single" w:sz="4" w:space="0" w:color="auto"/>
              <w:right w:val="single" w:sz="4" w:space="0" w:color="auto"/>
            </w:tcBorders>
            <w:vAlign w:val="center"/>
          </w:tcPr>
          <w:p w14:paraId="5C92BFAD" w14:textId="75B8AF5C" w:rsidR="0017557B" w:rsidRPr="004D47F7" w:rsidRDefault="00117999" w:rsidP="0017557B">
            <w:pPr>
              <w:pStyle w:val="NoSpacing"/>
              <w:jc w:val="center"/>
              <w:rPr>
                <w:rFonts w:ascii="Times New Roman" w:hAnsi="Times New Roman" w:cs="Times New Roman"/>
                <w:b/>
                <w:szCs w:val="24"/>
                <w:lang w:val="en-US"/>
              </w:rPr>
            </w:pPr>
            <w:r w:rsidRPr="004D47F7">
              <w:rPr>
                <w:rFonts w:ascii="Times New Roman" w:hAnsi="Times New Roman" w:cs="Times New Roman"/>
                <w:b/>
                <w:bCs/>
                <w:color w:val="000000"/>
                <w:sz w:val="21"/>
                <w:szCs w:val="21"/>
                <w:lang w:val="en-US"/>
              </w:rPr>
              <w:t>Quantity</w:t>
            </w:r>
          </w:p>
        </w:tc>
        <w:tc>
          <w:tcPr>
            <w:tcW w:w="6209" w:type="dxa"/>
            <w:tcBorders>
              <w:top w:val="single" w:sz="4" w:space="0" w:color="auto"/>
              <w:left w:val="single" w:sz="4" w:space="0" w:color="auto"/>
              <w:bottom w:val="single" w:sz="4" w:space="0" w:color="auto"/>
              <w:right w:val="single" w:sz="4" w:space="0" w:color="auto"/>
            </w:tcBorders>
            <w:vAlign w:val="center"/>
          </w:tcPr>
          <w:p w14:paraId="04D02A4A" w14:textId="7203B372" w:rsidR="0017557B" w:rsidRPr="004D47F7" w:rsidRDefault="00117999" w:rsidP="0017557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TECHNICAL SPECIFICATION</w:t>
            </w:r>
          </w:p>
        </w:tc>
      </w:tr>
      <w:tr w:rsidR="00D406F0" w:rsidRPr="000B314F" w14:paraId="14EEA27F" w14:textId="77777777" w:rsidTr="00F967C2">
        <w:trPr>
          <w:trHeight w:val="307"/>
        </w:trPr>
        <w:tc>
          <w:tcPr>
            <w:tcW w:w="10037" w:type="dxa"/>
            <w:gridSpan w:val="4"/>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75AD504D" w14:textId="28CF326B" w:rsidR="00D406F0" w:rsidRPr="004D47F7" w:rsidRDefault="00F967C2" w:rsidP="0017557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Lot N</w:t>
            </w:r>
            <w:r w:rsidR="00117999" w:rsidRPr="004D47F7">
              <w:rPr>
                <w:rFonts w:ascii="Times New Roman" w:hAnsi="Times New Roman" w:cs="Times New Roman"/>
                <w:b/>
                <w:szCs w:val="24"/>
                <w:lang w:val="en-US"/>
              </w:rPr>
              <w:t>o</w:t>
            </w:r>
            <w:r w:rsidRPr="004D47F7">
              <w:rPr>
                <w:rFonts w:ascii="Times New Roman" w:hAnsi="Times New Roman" w:cs="Times New Roman"/>
                <w:b/>
                <w:szCs w:val="24"/>
                <w:lang w:val="en-US"/>
              </w:rPr>
              <w:t>. 1</w:t>
            </w:r>
          </w:p>
        </w:tc>
      </w:tr>
      <w:tr w:rsidR="00FA36CF" w:rsidRPr="000B314F" w14:paraId="2768C1F2" w14:textId="77777777" w:rsidTr="00F967C2">
        <w:trPr>
          <w:trHeight w:val="113"/>
        </w:trPr>
        <w:tc>
          <w:tcPr>
            <w:tcW w:w="10037" w:type="dxa"/>
            <w:gridSpan w:val="4"/>
            <w:tcBorders>
              <w:top w:val="single" w:sz="4" w:space="0" w:color="auto"/>
              <w:left w:val="single" w:sz="4" w:space="0" w:color="000000"/>
              <w:bottom w:val="single" w:sz="4" w:space="0" w:color="000000"/>
              <w:right w:val="single" w:sz="4" w:space="0" w:color="auto"/>
            </w:tcBorders>
            <w:vAlign w:val="center"/>
          </w:tcPr>
          <w:p w14:paraId="4B7BC6A9" w14:textId="5EAA44BC" w:rsidR="00FA36CF" w:rsidRPr="004D47F7" w:rsidRDefault="00FA36CF" w:rsidP="00FA36CF">
            <w:pPr>
              <w:pStyle w:val="NoSpacing"/>
              <w:jc w:val="center"/>
              <w:rPr>
                <w:rFonts w:ascii="Times New Roman" w:hAnsi="Times New Roman" w:cs="Times New Roman"/>
                <w:b/>
                <w:szCs w:val="24"/>
                <w:lang w:val="en-US"/>
              </w:rPr>
            </w:pPr>
          </w:p>
          <w:p w14:paraId="6681141D" w14:textId="77777777" w:rsidR="00FA36CF" w:rsidRPr="004D47F7" w:rsidRDefault="00FA36CF" w:rsidP="00FA36CF">
            <w:pPr>
              <w:pStyle w:val="NoSpacing"/>
              <w:jc w:val="center"/>
              <w:rPr>
                <w:rFonts w:ascii="Times New Roman" w:hAnsi="Times New Roman" w:cs="Times New Roman"/>
                <w:b/>
                <w:szCs w:val="24"/>
                <w:lang w:val="en-US"/>
              </w:rPr>
            </w:pPr>
          </w:p>
          <w:p w14:paraId="00ED8AC2" w14:textId="77777777" w:rsidR="00FA36CF" w:rsidRPr="004D47F7" w:rsidRDefault="00FA36CF" w:rsidP="00FA36CF">
            <w:pPr>
              <w:pStyle w:val="NoSpacing"/>
              <w:jc w:val="center"/>
              <w:rPr>
                <w:rFonts w:ascii="Times New Roman" w:hAnsi="Times New Roman" w:cs="Times New Roman"/>
                <w:b/>
                <w:szCs w:val="24"/>
                <w:lang w:val="en-US"/>
              </w:rPr>
            </w:pPr>
          </w:p>
          <w:p w14:paraId="33F0EF5F" w14:textId="77777777" w:rsidR="00FA36CF" w:rsidRPr="004D47F7" w:rsidRDefault="00FA36CF" w:rsidP="00FA36CF">
            <w:pPr>
              <w:pStyle w:val="NoSpacing"/>
              <w:jc w:val="center"/>
              <w:rPr>
                <w:rFonts w:ascii="Times New Roman" w:hAnsi="Times New Roman" w:cs="Times New Roman"/>
                <w:b/>
                <w:szCs w:val="24"/>
                <w:lang w:val="en-US"/>
              </w:rPr>
            </w:pPr>
          </w:p>
          <w:p w14:paraId="10C3177D" w14:textId="1B3C6C5E" w:rsidR="00FA36CF" w:rsidRPr="004D47F7" w:rsidRDefault="00180501" w:rsidP="00FA36CF">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Include delivery, installation, commissioning and personnel training</w:t>
            </w:r>
            <w:r w:rsidR="00FA36CF" w:rsidRPr="004D47F7">
              <w:rPr>
                <w:rFonts w:ascii="Times New Roman" w:hAnsi="Times New Roman" w:cs="Times New Roman"/>
                <w:b/>
                <w:szCs w:val="24"/>
                <w:lang w:val="en-US"/>
              </w:rPr>
              <w:t>.</w:t>
            </w:r>
          </w:p>
        </w:tc>
      </w:tr>
      <w:tr w:rsidR="00AF672B" w:rsidRPr="000B314F" w14:paraId="35B46CD5"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36B6C846" w14:textId="28672AF2"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1.1.</w:t>
            </w:r>
          </w:p>
        </w:tc>
        <w:tc>
          <w:tcPr>
            <w:tcW w:w="1985" w:type="dxa"/>
            <w:tcBorders>
              <w:top w:val="single" w:sz="4" w:space="0" w:color="auto"/>
              <w:left w:val="single" w:sz="4" w:space="0" w:color="000000"/>
              <w:bottom w:val="single" w:sz="4" w:space="0" w:color="000000"/>
              <w:right w:val="single" w:sz="4" w:space="0" w:color="auto"/>
            </w:tcBorders>
            <w:vAlign w:val="center"/>
          </w:tcPr>
          <w:p w14:paraId="1D2DE678" w14:textId="18E74C20" w:rsidR="00AF672B" w:rsidRPr="004D47F7" w:rsidRDefault="00AF672B" w:rsidP="00AF672B">
            <w:pPr>
              <w:pStyle w:val="NoSpacing"/>
              <w:jc w:val="center"/>
              <w:rPr>
                <w:rFonts w:ascii="Times New Roman" w:hAnsi="Times New Roman" w:cs="Times New Roman"/>
                <w:b/>
                <w:szCs w:val="24"/>
                <w:lang w:val="en-US"/>
              </w:rPr>
            </w:pPr>
            <w:r w:rsidRPr="004D47F7">
              <w:rPr>
                <w:rFonts w:cs="Times New Roman"/>
                <w:szCs w:val="24"/>
                <w:lang w:val="en-US"/>
              </w:rPr>
              <w:t>High-lift warehouse truck for intensive operation</w:t>
            </w:r>
          </w:p>
        </w:tc>
        <w:tc>
          <w:tcPr>
            <w:tcW w:w="850" w:type="dxa"/>
            <w:tcBorders>
              <w:top w:val="single" w:sz="4" w:space="0" w:color="auto"/>
              <w:left w:val="single" w:sz="4" w:space="0" w:color="auto"/>
              <w:bottom w:val="single" w:sz="4" w:space="0" w:color="auto"/>
              <w:right w:val="single" w:sz="4" w:space="0" w:color="auto"/>
            </w:tcBorders>
            <w:vAlign w:val="center"/>
          </w:tcPr>
          <w:p w14:paraId="04EF568D" w14:textId="7C6022AA"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0F1ED90F"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High-lift warehouse truck for intensive operation</w:t>
            </w:r>
            <w:r w:rsidRPr="004D47F7">
              <w:rPr>
                <w:rFonts w:ascii="Times New Roman" w:hAnsi="Times New Roman" w:cs="Times New Roman"/>
                <w:szCs w:val="24"/>
                <w:lang w:val="en-US"/>
              </w:rPr>
              <w:tab/>
            </w:r>
          </w:p>
          <w:p w14:paraId="2D79CD52"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Equipped with lithium ion batteries</w:t>
            </w:r>
            <w:r w:rsidRPr="004D47F7">
              <w:rPr>
                <w:rFonts w:ascii="Times New Roman" w:hAnsi="Times New Roman" w:cs="Times New Roman"/>
                <w:szCs w:val="24"/>
                <w:lang w:val="en-US"/>
              </w:rPr>
              <w:tab/>
            </w:r>
          </w:p>
          <w:p w14:paraId="34C69776"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-Ergonomic cab with intuitive functions for operator convenience</w:t>
            </w:r>
            <w:r w:rsidRPr="004D47F7">
              <w:rPr>
                <w:rFonts w:ascii="Times New Roman" w:hAnsi="Times New Roman" w:cs="Times New Roman"/>
                <w:szCs w:val="24"/>
                <w:lang w:val="en-US"/>
              </w:rPr>
              <w:tab/>
            </w:r>
          </w:p>
          <w:p w14:paraId="41AD4715"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Operating interface with easy-to-use touch screen display</w:t>
            </w:r>
            <w:r w:rsidRPr="004D47F7">
              <w:rPr>
                <w:rFonts w:ascii="Times New Roman" w:hAnsi="Times New Roman" w:cs="Times New Roman"/>
                <w:szCs w:val="24"/>
                <w:lang w:val="en-US"/>
              </w:rPr>
              <w:tab/>
            </w:r>
          </w:p>
          <w:p w14:paraId="2F8CD9D4"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-lift speed: 0,57 m/s laden</w:t>
            </w:r>
            <w:r w:rsidRPr="004D47F7">
              <w:rPr>
                <w:rFonts w:ascii="Times New Roman" w:hAnsi="Times New Roman" w:cs="Times New Roman"/>
                <w:szCs w:val="24"/>
                <w:lang w:val="en-US"/>
              </w:rPr>
              <w:tab/>
            </w:r>
            <w:r w:rsidRPr="004D47F7">
              <w:rPr>
                <w:rFonts w:ascii="Times New Roman" w:hAnsi="Times New Roman" w:cs="Times New Roman"/>
                <w:szCs w:val="24"/>
                <w:lang w:val="en-US"/>
              </w:rPr>
              <w:tab/>
            </w:r>
          </w:p>
          <w:p w14:paraId="498D74C1"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unladen 0,92 m/s</w:t>
            </w:r>
          </w:p>
          <w:p w14:paraId="52C4E8AD"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Battery type: lithium-ion, at least 300 Ah</w:t>
            </w:r>
            <w:r w:rsidRPr="004D47F7">
              <w:rPr>
                <w:rFonts w:ascii="Times New Roman" w:hAnsi="Times New Roman" w:cs="Times New Roman"/>
                <w:szCs w:val="24"/>
                <w:lang w:val="en-US"/>
              </w:rPr>
              <w:tab/>
            </w:r>
            <w:r w:rsidRPr="004D47F7">
              <w:rPr>
                <w:rFonts w:ascii="Times New Roman" w:hAnsi="Times New Roman" w:cs="Times New Roman"/>
                <w:szCs w:val="24"/>
                <w:lang w:val="en-US"/>
              </w:rPr>
              <w:tab/>
            </w:r>
          </w:p>
          <w:p w14:paraId="671F2982"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Battery compartment: 347 mm +/- 5 mm</w:t>
            </w:r>
            <w:r w:rsidRPr="004D47F7">
              <w:rPr>
                <w:rFonts w:ascii="Times New Roman" w:hAnsi="Times New Roman" w:cs="Times New Roman"/>
                <w:szCs w:val="24"/>
                <w:lang w:val="en-US"/>
              </w:rPr>
              <w:tab/>
            </w:r>
            <w:r w:rsidRPr="004D47F7">
              <w:rPr>
                <w:rFonts w:ascii="Times New Roman" w:hAnsi="Times New Roman" w:cs="Times New Roman"/>
                <w:szCs w:val="24"/>
                <w:lang w:val="en-US"/>
              </w:rPr>
              <w:tab/>
            </w:r>
          </w:p>
          <w:p w14:paraId="31885950"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Battery arrangement: on rails</w:t>
            </w:r>
            <w:r w:rsidRPr="004D47F7">
              <w:rPr>
                <w:rFonts w:ascii="Times New Roman" w:hAnsi="Times New Roman" w:cs="Times New Roman"/>
                <w:szCs w:val="24"/>
                <w:lang w:val="en-US"/>
              </w:rPr>
              <w:tab/>
            </w:r>
            <w:r w:rsidRPr="004D47F7">
              <w:rPr>
                <w:rFonts w:ascii="Times New Roman" w:hAnsi="Times New Roman" w:cs="Times New Roman"/>
                <w:szCs w:val="24"/>
                <w:lang w:val="en-US"/>
              </w:rPr>
              <w:tab/>
            </w:r>
          </w:p>
          <w:p w14:paraId="56D719EB"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Mast: 3-stage, 10,000 mm, with free lift; collapsed mast height h1 = 3,887 mm +/- 5 mm</w:t>
            </w:r>
            <w:r w:rsidRPr="004D47F7">
              <w:rPr>
                <w:rFonts w:ascii="Times New Roman" w:hAnsi="Times New Roman" w:cs="Times New Roman"/>
                <w:szCs w:val="24"/>
                <w:lang w:val="en-US"/>
              </w:rPr>
              <w:tab/>
            </w:r>
            <w:r w:rsidRPr="004D47F7">
              <w:rPr>
                <w:rFonts w:ascii="Times New Roman" w:hAnsi="Times New Roman" w:cs="Times New Roman"/>
                <w:szCs w:val="24"/>
                <w:lang w:val="en-US"/>
              </w:rPr>
              <w:tab/>
            </w:r>
          </w:p>
          <w:p w14:paraId="150A2DA2"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Distance between support forks: 900 mm</w:t>
            </w:r>
            <w:r w:rsidRPr="004D47F7">
              <w:rPr>
                <w:rFonts w:ascii="Times New Roman" w:hAnsi="Times New Roman" w:cs="Times New Roman"/>
                <w:szCs w:val="24"/>
                <w:lang w:val="en-US"/>
              </w:rPr>
              <w:tab/>
            </w:r>
            <w:r w:rsidRPr="004D47F7">
              <w:rPr>
                <w:rFonts w:ascii="Times New Roman" w:hAnsi="Times New Roman" w:cs="Times New Roman"/>
                <w:szCs w:val="24"/>
                <w:lang w:val="en-US"/>
              </w:rPr>
              <w:tab/>
            </w:r>
          </w:p>
          <w:p w14:paraId="42854A7C"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Equipped with support wheel</w:t>
            </w:r>
            <w:r w:rsidRPr="004D47F7">
              <w:rPr>
                <w:rFonts w:ascii="Times New Roman" w:hAnsi="Times New Roman" w:cs="Times New Roman"/>
                <w:szCs w:val="24"/>
                <w:lang w:val="en-US"/>
              </w:rPr>
              <w:tab/>
            </w:r>
            <w:r w:rsidRPr="004D47F7">
              <w:rPr>
                <w:rFonts w:ascii="Times New Roman" w:hAnsi="Times New Roman" w:cs="Times New Roman"/>
                <w:szCs w:val="24"/>
                <w:lang w:val="en-US"/>
              </w:rPr>
              <w:tab/>
            </w:r>
          </w:p>
          <w:p w14:paraId="0E875E74"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-Hydraulic control- separate levers</w:t>
            </w:r>
            <w:r w:rsidRPr="004D47F7">
              <w:rPr>
                <w:rFonts w:ascii="Times New Roman" w:hAnsi="Times New Roman" w:cs="Times New Roman"/>
                <w:szCs w:val="24"/>
                <w:lang w:val="en-US"/>
              </w:rPr>
              <w:tab/>
            </w:r>
          </w:p>
          <w:p w14:paraId="7A3F2EBA"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-Steering, degrees - 360°</w:t>
            </w:r>
            <w:r w:rsidRPr="004D47F7">
              <w:rPr>
                <w:rFonts w:ascii="Times New Roman" w:hAnsi="Times New Roman" w:cs="Times New Roman"/>
                <w:szCs w:val="24"/>
                <w:lang w:val="en-US"/>
              </w:rPr>
              <w:tab/>
            </w:r>
          </w:p>
          <w:p w14:paraId="64F08450"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Seat: high backrest and headrest</w:t>
            </w:r>
            <w:r w:rsidRPr="004D47F7">
              <w:rPr>
                <w:rFonts w:ascii="Times New Roman" w:hAnsi="Times New Roman" w:cs="Times New Roman"/>
                <w:szCs w:val="24"/>
                <w:lang w:val="en-US"/>
              </w:rPr>
              <w:tab/>
            </w:r>
          </w:p>
          <w:p w14:paraId="7A10DCE2"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Equipped with operator's headguard</w:t>
            </w:r>
            <w:r w:rsidRPr="004D47F7">
              <w:rPr>
                <w:rFonts w:ascii="Times New Roman" w:hAnsi="Times New Roman" w:cs="Times New Roman"/>
                <w:szCs w:val="24"/>
                <w:lang w:val="en-US"/>
              </w:rPr>
              <w:tab/>
            </w:r>
          </w:p>
          <w:p w14:paraId="73F6B28C"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Fork length: 1,150 mm</w:t>
            </w:r>
            <w:r w:rsidRPr="004D47F7">
              <w:rPr>
                <w:rFonts w:ascii="Times New Roman" w:hAnsi="Times New Roman" w:cs="Times New Roman"/>
                <w:szCs w:val="24"/>
                <w:lang w:val="en-US"/>
              </w:rPr>
              <w:tab/>
            </w:r>
            <w:r w:rsidRPr="004D47F7">
              <w:rPr>
                <w:rFonts w:ascii="Times New Roman" w:hAnsi="Times New Roman" w:cs="Times New Roman"/>
                <w:szCs w:val="24"/>
                <w:lang w:val="en-US"/>
              </w:rPr>
              <w:tab/>
            </w:r>
          </w:p>
          <w:p w14:paraId="5A2CAD27"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Forks with side shift</w:t>
            </w:r>
            <w:r w:rsidRPr="004D47F7">
              <w:rPr>
                <w:rFonts w:ascii="Times New Roman" w:hAnsi="Times New Roman" w:cs="Times New Roman"/>
                <w:szCs w:val="24"/>
                <w:lang w:val="en-US"/>
              </w:rPr>
              <w:tab/>
            </w:r>
          </w:p>
          <w:p w14:paraId="7EFB9A97"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Fork tilt: 4° upwards and 2° downwards</w:t>
            </w:r>
            <w:r w:rsidRPr="004D47F7">
              <w:rPr>
                <w:rFonts w:ascii="Times New Roman" w:hAnsi="Times New Roman" w:cs="Times New Roman"/>
                <w:szCs w:val="24"/>
                <w:lang w:val="en-US"/>
              </w:rPr>
              <w:tab/>
            </w:r>
          </w:p>
          <w:p w14:paraId="15668280"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Manual in Latvian</w:t>
            </w:r>
            <w:r w:rsidRPr="004D47F7">
              <w:rPr>
                <w:rFonts w:ascii="Times New Roman" w:hAnsi="Times New Roman" w:cs="Times New Roman"/>
                <w:szCs w:val="24"/>
                <w:lang w:val="en-US"/>
              </w:rPr>
              <w:tab/>
            </w:r>
            <w:r w:rsidRPr="004D47F7">
              <w:rPr>
                <w:rFonts w:ascii="Times New Roman" w:hAnsi="Times New Roman" w:cs="Times New Roman"/>
                <w:szCs w:val="24"/>
                <w:lang w:val="en-US"/>
              </w:rPr>
              <w:tab/>
            </w:r>
          </w:p>
          <w:p w14:paraId="18A934DB"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Load backrest: 1,000 mm</w:t>
            </w:r>
            <w:r w:rsidRPr="004D47F7">
              <w:rPr>
                <w:rFonts w:ascii="Times New Roman" w:hAnsi="Times New Roman" w:cs="Times New Roman"/>
                <w:szCs w:val="24"/>
                <w:lang w:val="en-US"/>
              </w:rPr>
              <w:tab/>
            </w:r>
            <w:r w:rsidRPr="004D47F7">
              <w:rPr>
                <w:rFonts w:ascii="Times New Roman" w:hAnsi="Times New Roman" w:cs="Times New Roman"/>
                <w:szCs w:val="24"/>
                <w:lang w:val="en-US"/>
              </w:rPr>
              <w:tab/>
            </w:r>
          </w:p>
          <w:p w14:paraId="2E5D6C8F"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Automatic fork tilt return to zero position</w:t>
            </w:r>
          </w:p>
          <w:p w14:paraId="511A69DD"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Automatic side-shift return to zero position</w:t>
            </w:r>
          </w:p>
          <w:p w14:paraId="7D5C1ACC"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Blue LED safety light</w:t>
            </w:r>
          </w:p>
          <w:p w14:paraId="517D0A4E"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Height indicator</w:t>
            </w:r>
          </w:p>
          <w:p w14:paraId="45013877"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fork positioning laser</w:t>
            </w:r>
          </w:p>
          <w:p w14:paraId="5ADFF6CF"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camera system</w:t>
            </w:r>
          </w:p>
          <w:p w14:paraId="5D0C4B46"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DC/DC converter 48V12V, with output in the panel</w:t>
            </w:r>
          </w:p>
          <w:p w14:paraId="6CD8013D" w14:textId="3BB0A1BC" w:rsidR="00AF672B" w:rsidRPr="004D47F7" w:rsidRDefault="00AF672B" w:rsidP="00AF672B">
            <w:pPr>
              <w:pStyle w:val="NoSpacing"/>
              <w:spacing w:line="256" w:lineRule="auto"/>
              <w:rPr>
                <w:rFonts w:ascii="Times New Roman" w:hAnsi="Times New Roman" w:cs="Times New Roman"/>
                <w:bCs/>
                <w:szCs w:val="24"/>
                <w:lang w:val="en-US"/>
              </w:rPr>
            </w:pPr>
            <w:r w:rsidRPr="004D47F7">
              <w:rPr>
                <w:rFonts w:ascii="Times New Roman" w:hAnsi="Times New Roman" w:cs="Times New Roman"/>
                <w:szCs w:val="24"/>
                <w:lang w:val="en-US"/>
              </w:rPr>
              <w:t>- Battery charger included</w:t>
            </w:r>
            <w:r w:rsidRPr="004D47F7">
              <w:rPr>
                <w:rFonts w:ascii="Times New Roman" w:hAnsi="Times New Roman" w:cs="Times New Roman"/>
                <w:szCs w:val="24"/>
                <w:lang w:val="en-US"/>
              </w:rPr>
              <w:tab/>
            </w:r>
          </w:p>
        </w:tc>
      </w:tr>
      <w:tr w:rsidR="00AF672B" w:rsidRPr="000B314F" w14:paraId="3AC76D7B"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1FA46575" w14:textId="55DD5B8E"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1.2.</w:t>
            </w:r>
          </w:p>
        </w:tc>
        <w:tc>
          <w:tcPr>
            <w:tcW w:w="1985" w:type="dxa"/>
            <w:tcBorders>
              <w:top w:val="single" w:sz="4" w:space="0" w:color="auto"/>
              <w:left w:val="single" w:sz="4" w:space="0" w:color="000000"/>
              <w:bottom w:val="single" w:sz="4" w:space="0" w:color="000000"/>
              <w:right w:val="single" w:sz="4" w:space="0" w:color="auto"/>
            </w:tcBorders>
            <w:vAlign w:val="center"/>
          </w:tcPr>
          <w:p w14:paraId="00D50F87" w14:textId="4694F28A"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Warehouse equipment - powered pallet truck</w:t>
            </w:r>
          </w:p>
        </w:tc>
        <w:tc>
          <w:tcPr>
            <w:tcW w:w="850" w:type="dxa"/>
            <w:tcBorders>
              <w:top w:val="single" w:sz="4" w:space="0" w:color="auto"/>
              <w:left w:val="single" w:sz="4" w:space="0" w:color="auto"/>
              <w:bottom w:val="single" w:sz="4" w:space="0" w:color="auto"/>
              <w:right w:val="single" w:sz="4" w:space="0" w:color="auto"/>
            </w:tcBorders>
            <w:vAlign w:val="center"/>
          </w:tcPr>
          <w:p w14:paraId="08C14F3D" w14:textId="62C94F50"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46970F58"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is a motorised warehouse machine designed to move pallets to longer distances. It is used for loading, unloading and handling of cargo in warehouses, production workshops or cargo acceptance zones.</w:t>
            </w:r>
          </w:p>
          <w:p w14:paraId="2C347EC2"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Fold-down platform for intensive long-distance use</w:t>
            </w:r>
            <w:r w:rsidRPr="004D47F7">
              <w:rPr>
                <w:rFonts w:ascii="Times New Roman" w:hAnsi="Times New Roman" w:cs="Times New Roman"/>
                <w:szCs w:val="24"/>
                <w:lang w:val="en-US"/>
              </w:rPr>
              <w:tab/>
            </w:r>
          </w:p>
          <w:p w14:paraId="74EF9F81"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Safety side guards</w:t>
            </w:r>
            <w:r w:rsidRPr="004D47F7">
              <w:rPr>
                <w:rFonts w:ascii="Times New Roman" w:hAnsi="Times New Roman" w:cs="Times New Roman"/>
                <w:szCs w:val="24"/>
                <w:lang w:val="en-US"/>
              </w:rPr>
              <w:tab/>
            </w:r>
          </w:p>
          <w:p w14:paraId="27C71F8F"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lastRenderedPageBreak/>
              <w:t>- Speed control in turns</w:t>
            </w:r>
            <w:r w:rsidRPr="004D47F7">
              <w:rPr>
                <w:rFonts w:ascii="Times New Roman" w:hAnsi="Times New Roman" w:cs="Times New Roman"/>
                <w:szCs w:val="24"/>
                <w:lang w:val="en-US"/>
              </w:rPr>
              <w:tab/>
            </w:r>
          </w:p>
          <w:p w14:paraId="1D1288FE"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Speed control- Transistor, 8 km/h</w:t>
            </w:r>
            <w:r w:rsidRPr="004D47F7">
              <w:rPr>
                <w:rFonts w:ascii="Times New Roman" w:hAnsi="Times New Roman" w:cs="Times New Roman"/>
                <w:szCs w:val="24"/>
                <w:lang w:val="en-US"/>
              </w:rPr>
              <w:tab/>
            </w:r>
          </w:p>
          <w:p w14:paraId="6B1E3C28"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Battery type: lithium-ion, 210 Ah +/- 5 Ah</w:t>
            </w:r>
            <w:r w:rsidRPr="004D47F7">
              <w:rPr>
                <w:rFonts w:ascii="Times New Roman" w:hAnsi="Times New Roman" w:cs="Times New Roman"/>
                <w:szCs w:val="24"/>
                <w:lang w:val="en-US"/>
              </w:rPr>
              <w:tab/>
            </w:r>
            <w:r w:rsidRPr="004D47F7">
              <w:rPr>
                <w:rFonts w:ascii="Times New Roman" w:hAnsi="Times New Roman" w:cs="Times New Roman"/>
                <w:szCs w:val="24"/>
                <w:lang w:val="en-US"/>
              </w:rPr>
              <w:tab/>
            </w:r>
          </w:p>
          <w:p w14:paraId="01F6BA1B"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Steering: power-assisted</w:t>
            </w:r>
            <w:r w:rsidRPr="004D47F7">
              <w:rPr>
                <w:rFonts w:ascii="Times New Roman" w:hAnsi="Times New Roman" w:cs="Times New Roman"/>
                <w:szCs w:val="24"/>
                <w:lang w:val="en-US"/>
              </w:rPr>
              <w:tab/>
            </w:r>
          </w:p>
          <w:p w14:paraId="714E3CC0"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Access/start-up: PIN-code keypad</w:t>
            </w:r>
            <w:r w:rsidRPr="004D47F7">
              <w:rPr>
                <w:rFonts w:ascii="Times New Roman" w:hAnsi="Times New Roman" w:cs="Times New Roman"/>
                <w:szCs w:val="24"/>
                <w:lang w:val="en-US"/>
              </w:rPr>
              <w:tab/>
            </w:r>
          </w:p>
          <w:p w14:paraId="617D92A1"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Drive wheel with improved traction, width 70 mm +/- 2 mm</w:t>
            </w:r>
            <w:r w:rsidRPr="004D47F7">
              <w:rPr>
                <w:rFonts w:ascii="Times New Roman" w:hAnsi="Times New Roman" w:cs="Times New Roman"/>
                <w:szCs w:val="24"/>
                <w:lang w:val="en-US"/>
              </w:rPr>
              <w:tab/>
            </w:r>
          </w:p>
          <w:p w14:paraId="296F053A"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Guards- installed guards</w:t>
            </w:r>
            <w:r w:rsidRPr="004D47F7">
              <w:rPr>
                <w:rFonts w:ascii="Times New Roman" w:hAnsi="Times New Roman" w:cs="Times New Roman"/>
                <w:szCs w:val="24"/>
                <w:lang w:val="en-US"/>
              </w:rPr>
              <w:tab/>
            </w:r>
          </w:p>
          <w:p w14:paraId="23285AA3"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Platform: standard fold-down type</w:t>
            </w:r>
            <w:r w:rsidRPr="004D47F7">
              <w:rPr>
                <w:rFonts w:ascii="Times New Roman" w:hAnsi="Times New Roman" w:cs="Times New Roman"/>
                <w:szCs w:val="24"/>
                <w:lang w:val="en-US"/>
              </w:rPr>
              <w:tab/>
            </w:r>
          </w:p>
          <w:p w14:paraId="5E29ED83"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Fork width: 570 mm +/- 3 mm</w:t>
            </w:r>
            <w:r w:rsidRPr="004D47F7">
              <w:rPr>
                <w:rFonts w:ascii="Times New Roman" w:hAnsi="Times New Roman" w:cs="Times New Roman"/>
                <w:szCs w:val="24"/>
                <w:lang w:val="en-US"/>
              </w:rPr>
              <w:tab/>
            </w:r>
            <w:r w:rsidRPr="004D47F7">
              <w:rPr>
                <w:rFonts w:ascii="Times New Roman" w:hAnsi="Times New Roman" w:cs="Times New Roman"/>
                <w:szCs w:val="24"/>
                <w:lang w:val="en-US"/>
              </w:rPr>
              <w:tab/>
            </w:r>
          </w:p>
          <w:p w14:paraId="0989B3AD"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Fork length: 1,150 mm +/- 3 mm</w:t>
            </w:r>
            <w:r w:rsidRPr="004D47F7">
              <w:rPr>
                <w:rFonts w:ascii="Times New Roman" w:hAnsi="Times New Roman" w:cs="Times New Roman"/>
                <w:szCs w:val="24"/>
                <w:lang w:val="en-US"/>
              </w:rPr>
              <w:tab/>
            </w:r>
            <w:r w:rsidRPr="004D47F7">
              <w:rPr>
                <w:rFonts w:ascii="Times New Roman" w:hAnsi="Times New Roman" w:cs="Times New Roman"/>
                <w:szCs w:val="24"/>
                <w:lang w:val="en-US"/>
              </w:rPr>
              <w:tab/>
            </w:r>
          </w:p>
          <w:p w14:paraId="02BEBBB5"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Fork rollers: one heavy-duty roller per fork</w:t>
            </w:r>
            <w:r w:rsidRPr="004D47F7">
              <w:rPr>
                <w:rFonts w:ascii="Times New Roman" w:hAnsi="Times New Roman" w:cs="Times New Roman"/>
                <w:szCs w:val="24"/>
                <w:lang w:val="en-US"/>
              </w:rPr>
              <w:tab/>
            </w:r>
          </w:p>
          <w:p w14:paraId="6A33C9A5"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-Support wheel- Vulcolan or equivalent, one wheel, diameter 125 mm</w:t>
            </w:r>
            <w:r w:rsidRPr="004D47F7">
              <w:rPr>
                <w:rFonts w:ascii="Times New Roman" w:hAnsi="Times New Roman" w:cs="Times New Roman"/>
                <w:szCs w:val="24"/>
                <w:lang w:val="en-US"/>
              </w:rPr>
              <w:tab/>
            </w:r>
          </w:p>
          <w:p w14:paraId="5FCBB64E"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CE marking</w:t>
            </w:r>
            <w:r w:rsidRPr="004D47F7">
              <w:rPr>
                <w:rFonts w:ascii="Times New Roman" w:hAnsi="Times New Roman" w:cs="Times New Roman"/>
                <w:szCs w:val="24"/>
                <w:lang w:val="en-US"/>
              </w:rPr>
              <w:tab/>
            </w:r>
          </w:p>
          <w:p w14:paraId="251DA661"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Manual in Latvian</w:t>
            </w:r>
            <w:r w:rsidRPr="004D47F7">
              <w:rPr>
                <w:rFonts w:ascii="Times New Roman" w:hAnsi="Times New Roman" w:cs="Times New Roman"/>
                <w:szCs w:val="24"/>
                <w:lang w:val="en-US"/>
              </w:rPr>
              <w:tab/>
            </w:r>
            <w:r w:rsidRPr="004D47F7">
              <w:rPr>
                <w:rFonts w:ascii="Times New Roman" w:hAnsi="Times New Roman" w:cs="Times New Roman"/>
                <w:szCs w:val="24"/>
                <w:lang w:val="en-US"/>
              </w:rPr>
              <w:tab/>
            </w:r>
          </w:p>
          <w:p w14:paraId="7D849B1F"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Speed-reduction button</w:t>
            </w:r>
            <w:r w:rsidRPr="004D47F7">
              <w:rPr>
                <w:rFonts w:ascii="Times New Roman" w:hAnsi="Times New Roman" w:cs="Times New Roman"/>
                <w:szCs w:val="24"/>
                <w:lang w:val="en-US"/>
              </w:rPr>
              <w:tab/>
            </w:r>
            <w:r w:rsidRPr="004D47F7">
              <w:rPr>
                <w:rFonts w:ascii="Times New Roman" w:hAnsi="Times New Roman" w:cs="Times New Roman"/>
                <w:szCs w:val="24"/>
                <w:lang w:val="en-US"/>
              </w:rPr>
              <w:tab/>
            </w:r>
          </w:p>
          <w:p w14:paraId="7B099C8B" w14:textId="633FE3D4" w:rsidR="00AF672B" w:rsidRPr="004D47F7" w:rsidRDefault="00AF672B" w:rsidP="00AF672B">
            <w:pPr>
              <w:pStyle w:val="NoSpacing"/>
              <w:rPr>
                <w:rFonts w:ascii="Times New Roman" w:hAnsi="Times New Roman" w:cs="Times New Roman"/>
                <w:bCs/>
                <w:szCs w:val="24"/>
                <w:lang w:val="en-US"/>
              </w:rPr>
            </w:pPr>
            <w:r w:rsidRPr="004D47F7">
              <w:rPr>
                <w:rFonts w:ascii="Times New Roman" w:hAnsi="Times New Roman" w:cs="Times New Roman"/>
                <w:szCs w:val="24"/>
                <w:lang w:val="en-US"/>
              </w:rPr>
              <w:t xml:space="preserve"> </w:t>
            </w:r>
          </w:p>
        </w:tc>
      </w:tr>
      <w:tr w:rsidR="00AF672B" w:rsidRPr="000B314F" w14:paraId="16EE0715" w14:textId="77777777" w:rsidTr="00F967C2">
        <w:trPr>
          <w:trHeight w:val="509"/>
        </w:trPr>
        <w:tc>
          <w:tcPr>
            <w:tcW w:w="10037" w:type="dxa"/>
            <w:gridSpan w:val="4"/>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2AEC7F79" w14:textId="77777777"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lastRenderedPageBreak/>
              <w:t>Glass-container packaging line set</w:t>
            </w:r>
          </w:p>
          <w:p w14:paraId="65A8C72D" w14:textId="189DBDC6"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Lot No. 2</w:t>
            </w:r>
          </w:p>
        </w:tc>
      </w:tr>
      <w:tr w:rsidR="00AF672B" w:rsidRPr="000B314F" w14:paraId="7F6AB624"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113A08AC" w14:textId="5482247D"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t>2.1.</w:t>
            </w:r>
          </w:p>
        </w:tc>
        <w:tc>
          <w:tcPr>
            <w:tcW w:w="1985" w:type="dxa"/>
            <w:tcBorders>
              <w:top w:val="single" w:sz="4" w:space="0" w:color="auto"/>
              <w:left w:val="single" w:sz="4" w:space="0" w:color="000000"/>
              <w:bottom w:val="single" w:sz="4" w:space="0" w:color="000000"/>
              <w:right w:val="single" w:sz="4" w:space="0" w:color="auto"/>
            </w:tcBorders>
            <w:vAlign w:val="center"/>
          </w:tcPr>
          <w:p w14:paraId="7A6B7404" w14:textId="73BFC7C5"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t>Semi-automatic basket unloading line</w:t>
            </w:r>
          </w:p>
        </w:tc>
        <w:tc>
          <w:tcPr>
            <w:tcW w:w="850" w:type="dxa"/>
            <w:tcBorders>
              <w:top w:val="single" w:sz="4" w:space="0" w:color="auto"/>
              <w:left w:val="single" w:sz="4" w:space="0" w:color="auto"/>
              <w:bottom w:val="single" w:sz="4" w:space="0" w:color="auto"/>
              <w:right w:val="single" w:sz="4" w:space="0" w:color="auto"/>
            </w:tcBorders>
            <w:vAlign w:val="center"/>
          </w:tcPr>
          <w:p w14:paraId="074EACE0" w14:textId="35D0F5AB"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7C80BEA7"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szCs w:val="24"/>
                <w:lang w:val="en-US"/>
              </w:rPr>
              <w:t>Semi-automatic basket unloading line - jars from autoclave baskets are placed on the packing line conveyor.</w:t>
            </w:r>
          </w:p>
          <w:p w14:paraId="721EFD0F"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szCs w:val="24"/>
                <w:lang w:val="en-US"/>
              </w:rPr>
              <w:t>Automatic discharge of the jars from autoclave baskets.</w:t>
            </w:r>
          </w:p>
          <w:p w14:paraId="29DF13F9"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szCs w:val="24"/>
                <w:lang w:val="en-US"/>
              </w:rPr>
              <w:t>Line speed 9000 pcs/h</w:t>
            </w:r>
          </w:p>
          <w:p w14:paraId="6E0E041B"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szCs w:val="24"/>
                <w:lang w:val="en-US"/>
              </w:rPr>
              <w:t>Baskets unloaded from above (basket height: 1,168 mm)</w:t>
            </w:r>
          </w:p>
          <w:p w14:paraId="2AC0790B"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szCs w:val="24"/>
                <w:lang w:val="en-US"/>
              </w:rPr>
              <w:t>The jars shall be transferred to the labelling-line conveyor.</w:t>
            </w:r>
          </w:p>
          <w:p w14:paraId="34F070F1"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szCs w:val="24"/>
                <w:lang w:val="en-US"/>
              </w:rPr>
              <w:t>Jar dimensions:</w:t>
            </w:r>
          </w:p>
          <w:tbl>
            <w:tblPr>
              <w:tblW w:w="4859" w:type="dxa"/>
              <w:tblLook w:val="04A0" w:firstRow="1" w:lastRow="0" w:firstColumn="1" w:lastColumn="0" w:noHBand="0" w:noVBand="1"/>
            </w:tblPr>
            <w:tblGrid>
              <w:gridCol w:w="600"/>
              <w:gridCol w:w="1843"/>
              <w:gridCol w:w="1134"/>
              <w:gridCol w:w="1282"/>
            </w:tblGrid>
            <w:tr w:rsidR="00AF672B" w:rsidRPr="004D47F7" w14:paraId="54BA0C38" w14:textId="77777777" w:rsidTr="00AF57E6">
              <w:trPr>
                <w:trHeight w:val="735"/>
              </w:trPr>
              <w:tc>
                <w:tcPr>
                  <w:tcW w:w="600" w:type="dxa"/>
                  <w:tcBorders>
                    <w:top w:val="single" w:sz="4" w:space="0" w:color="auto"/>
                    <w:left w:val="single" w:sz="4" w:space="0" w:color="auto"/>
                    <w:bottom w:val="single" w:sz="4" w:space="0" w:color="auto"/>
                    <w:right w:val="single" w:sz="4" w:space="0" w:color="auto"/>
                  </w:tcBorders>
                  <w:noWrap/>
                  <w:vAlign w:val="bottom"/>
                  <w:hideMark/>
                </w:tcPr>
                <w:p w14:paraId="07298E25" w14:textId="77777777" w:rsidR="00AF672B" w:rsidRPr="004D47F7" w:rsidRDefault="00AF672B" w:rsidP="00AF672B">
                  <w:pPr>
                    <w:spacing w:after="0" w:line="240" w:lineRule="auto"/>
                    <w:jc w:val="center"/>
                    <w:rPr>
                      <w:rFonts w:eastAsia="Times New Roman" w:cs="Times New Roman"/>
                      <w:color w:val="000000"/>
                      <w:szCs w:val="24"/>
                      <w:lang w:val="en-US"/>
                    </w:rPr>
                  </w:pPr>
                  <w:r w:rsidRPr="004D47F7">
                    <w:rPr>
                      <w:rFonts w:eastAsia="Times New Roman" w:cs="Times New Roman"/>
                      <w:color w:val="000000"/>
                      <w:szCs w:val="24"/>
                      <w:lang w:val="en-US"/>
                    </w:rPr>
                    <w:t>No.</w:t>
                  </w:r>
                </w:p>
              </w:tc>
              <w:tc>
                <w:tcPr>
                  <w:tcW w:w="1843" w:type="dxa"/>
                  <w:tcBorders>
                    <w:top w:val="single" w:sz="4" w:space="0" w:color="auto"/>
                    <w:left w:val="nil"/>
                    <w:bottom w:val="single" w:sz="4" w:space="0" w:color="auto"/>
                    <w:right w:val="single" w:sz="4" w:space="0" w:color="auto"/>
                  </w:tcBorders>
                  <w:vAlign w:val="bottom"/>
                  <w:hideMark/>
                </w:tcPr>
                <w:p w14:paraId="603EC495" w14:textId="77777777" w:rsidR="00AF672B" w:rsidRPr="004D47F7" w:rsidRDefault="00AF672B" w:rsidP="00AF672B">
                  <w:pPr>
                    <w:spacing w:after="0" w:line="240" w:lineRule="auto"/>
                    <w:jc w:val="center"/>
                    <w:rPr>
                      <w:rFonts w:eastAsia="Times New Roman" w:cs="Times New Roman"/>
                      <w:color w:val="000000"/>
                      <w:szCs w:val="24"/>
                      <w:lang w:val="en-US"/>
                    </w:rPr>
                  </w:pPr>
                  <w:r w:rsidRPr="004D47F7">
                    <w:rPr>
                      <w:rFonts w:eastAsia="Times New Roman" w:cs="Times New Roman"/>
                      <w:color w:val="000000"/>
                      <w:szCs w:val="24"/>
                      <w:lang w:val="en-US"/>
                    </w:rPr>
                    <w:t>Jar description</w:t>
                  </w:r>
                </w:p>
              </w:tc>
              <w:tc>
                <w:tcPr>
                  <w:tcW w:w="2416" w:type="dxa"/>
                  <w:gridSpan w:val="2"/>
                  <w:tcBorders>
                    <w:top w:val="single" w:sz="4" w:space="0" w:color="auto"/>
                    <w:left w:val="nil"/>
                    <w:bottom w:val="single" w:sz="4" w:space="0" w:color="auto"/>
                    <w:right w:val="single" w:sz="4" w:space="0" w:color="auto"/>
                  </w:tcBorders>
                  <w:vAlign w:val="bottom"/>
                  <w:hideMark/>
                </w:tcPr>
                <w:p w14:paraId="6308693C" w14:textId="77777777" w:rsidR="00AF672B" w:rsidRPr="004D47F7" w:rsidRDefault="00AF672B" w:rsidP="00AF672B">
                  <w:pPr>
                    <w:spacing w:after="0" w:line="240" w:lineRule="auto"/>
                    <w:jc w:val="center"/>
                    <w:rPr>
                      <w:rFonts w:eastAsia="Times New Roman" w:cs="Times New Roman"/>
                      <w:color w:val="000000"/>
                      <w:szCs w:val="24"/>
                      <w:lang w:val="en-US"/>
                    </w:rPr>
                  </w:pPr>
                  <w:r w:rsidRPr="004D47F7">
                    <w:rPr>
                      <w:rFonts w:eastAsia="Times New Roman" w:cs="Times New Roman"/>
                      <w:color w:val="000000"/>
                      <w:szCs w:val="24"/>
                      <w:lang w:val="en-US"/>
                    </w:rPr>
                    <w:t>Jar dimensions</w:t>
                  </w:r>
                </w:p>
              </w:tc>
            </w:tr>
            <w:tr w:rsidR="00AF672B" w:rsidRPr="004D47F7" w14:paraId="31602D10" w14:textId="77777777" w:rsidTr="00AF57E6">
              <w:trPr>
                <w:trHeight w:val="735"/>
              </w:trPr>
              <w:tc>
                <w:tcPr>
                  <w:tcW w:w="600" w:type="dxa"/>
                  <w:tcBorders>
                    <w:top w:val="single" w:sz="4" w:space="0" w:color="auto"/>
                    <w:left w:val="single" w:sz="4" w:space="0" w:color="auto"/>
                    <w:bottom w:val="single" w:sz="4" w:space="0" w:color="auto"/>
                    <w:right w:val="single" w:sz="4" w:space="0" w:color="auto"/>
                  </w:tcBorders>
                  <w:noWrap/>
                  <w:vAlign w:val="bottom"/>
                </w:tcPr>
                <w:p w14:paraId="0073AFFE" w14:textId="77777777" w:rsidR="00AF672B" w:rsidRPr="004D47F7" w:rsidRDefault="00AF672B" w:rsidP="00AF672B">
                  <w:pPr>
                    <w:spacing w:after="0" w:line="240" w:lineRule="auto"/>
                    <w:jc w:val="center"/>
                    <w:rPr>
                      <w:rFonts w:eastAsia="Times New Roman" w:cs="Times New Roman"/>
                      <w:color w:val="000000"/>
                      <w:szCs w:val="24"/>
                      <w:lang w:val="en-US"/>
                    </w:rPr>
                  </w:pPr>
                </w:p>
              </w:tc>
              <w:tc>
                <w:tcPr>
                  <w:tcW w:w="1843" w:type="dxa"/>
                  <w:tcBorders>
                    <w:top w:val="single" w:sz="4" w:space="0" w:color="auto"/>
                    <w:left w:val="nil"/>
                    <w:bottom w:val="single" w:sz="4" w:space="0" w:color="auto"/>
                    <w:right w:val="single" w:sz="4" w:space="0" w:color="auto"/>
                  </w:tcBorders>
                  <w:vAlign w:val="bottom"/>
                </w:tcPr>
                <w:p w14:paraId="7133491C" w14:textId="77777777" w:rsidR="00AF672B" w:rsidRPr="004D47F7" w:rsidRDefault="00AF672B" w:rsidP="00AF672B">
                  <w:pPr>
                    <w:spacing w:after="0" w:line="240" w:lineRule="auto"/>
                    <w:jc w:val="center"/>
                    <w:rPr>
                      <w:rFonts w:eastAsia="Times New Roman" w:cs="Times New Roman"/>
                      <w:color w:val="000000"/>
                      <w:szCs w:val="24"/>
                      <w:lang w:val="en-US"/>
                    </w:rPr>
                  </w:pPr>
                </w:p>
              </w:tc>
              <w:tc>
                <w:tcPr>
                  <w:tcW w:w="2416" w:type="dxa"/>
                  <w:gridSpan w:val="2"/>
                  <w:tcBorders>
                    <w:top w:val="single" w:sz="4" w:space="0" w:color="auto"/>
                    <w:left w:val="nil"/>
                    <w:bottom w:val="single" w:sz="4" w:space="0" w:color="auto"/>
                    <w:right w:val="single" w:sz="4" w:space="0" w:color="auto"/>
                  </w:tcBorders>
                  <w:vAlign w:val="bottom"/>
                </w:tcPr>
                <w:p w14:paraId="5788ACF6" w14:textId="77777777" w:rsidR="00AF672B" w:rsidRPr="004D47F7" w:rsidRDefault="00AF672B" w:rsidP="00AF672B">
                  <w:pPr>
                    <w:spacing w:after="0" w:line="240" w:lineRule="auto"/>
                    <w:jc w:val="center"/>
                    <w:rPr>
                      <w:rFonts w:eastAsia="Times New Roman" w:cs="Times New Roman"/>
                      <w:color w:val="000000"/>
                      <w:szCs w:val="24"/>
                      <w:lang w:val="en-US"/>
                    </w:rPr>
                  </w:pPr>
                  <w:r w:rsidRPr="004D47F7">
                    <w:rPr>
                      <w:rFonts w:eastAsia="Times New Roman" w:cs="Times New Roman"/>
                      <w:color w:val="000000"/>
                      <w:szCs w:val="24"/>
                      <w:lang w:val="en-US"/>
                    </w:rPr>
                    <w:t>Diameter height</w:t>
                  </w:r>
                </w:p>
              </w:tc>
            </w:tr>
            <w:tr w:rsidR="00AF672B" w:rsidRPr="004D47F7" w14:paraId="4B4ADABE" w14:textId="77777777" w:rsidTr="00AF57E6">
              <w:trPr>
                <w:trHeight w:val="675"/>
              </w:trPr>
              <w:tc>
                <w:tcPr>
                  <w:tcW w:w="600" w:type="dxa"/>
                  <w:tcBorders>
                    <w:top w:val="single" w:sz="4" w:space="0" w:color="auto"/>
                    <w:left w:val="single" w:sz="4" w:space="0" w:color="auto"/>
                    <w:bottom w:val="single" w:sz="4" w:space="0" w:color="auto"/>
                    <w:right w:val="single" w:sz="4" w:space="0" w:color="auto"/>
                  </w:tcBorders>
                  <w:noWrap/>
                  <w:vAlign w:val="bottom"/>
                  <w:hideMark/>
                </w:tcPr>
                <w:p w14:paraId="51AD9488" w14:textId="77777777" w:rsidR="00AF672B" w:rsidRPr="004D47F7" w:rsidRDefault="00AF672B" w:rsidP="00AF672B">
                  <w:pPr>
                    <w:spacing w:after="0" w:line="240" w:lineRule="auto"/>
                    <w:jc w:val="right"/>
                    <w:rPr>
                      <w:rFonts w:eastAsia="Times New Roman" w:cs="Times New Roman"/>
                      <w:color w:val="000000"/>
                      <w:szCs w:val="24"/>
                      <w:lang w:val="en-US"/>
                    </w:rPr>
                  </w:pPr>
                  <w:r w:rsidRPr="004D47F7">
                    <w:rPr>
                      <w:rFonts w:eastAsia="Times New Roman" w:cs="Times New Roman"/>
                      <w:color w:val="000000"/>
                      <w:szCs w:val="24"/>
                      <w:lang w:val="en-US"/>
                    </w:rPr>
                    <w:t>1</w:t>
                  </w:r>
                </w:p>
              </w:tc>
              <w:tc>
                <w:tcPr>
                  <w:tcW w:w="1843" w:type="dxa"/>
                  <w:tcBorders>
                    <w:top w:val="single" w:sz="4" w:space="0" w:color="auto"/>
                    <w:left w:val="nil"/>
                    <w:bottom w:val="single" w:sz="4" w:space="0" w:color="auto"/>
                    <w:right w:val="single" w:sz="4" w:space="0" w:color="auto"/>
                  </w:tcBorders>
                  <w:shd w:val="clear" w:color="000000" w:fill="FFFFFF"/>
                  <w:noWrap/>
                  <w:vAlign w:val="bottom"/>
                  <w:hideMark/>
                </w:tcPr>
                <w:p w14:paraId="0B27F775" w14:textId="77777777" w:rsidR="00AF672B" w:rsidRPr="004D47F7" w:rsidRDefault="00AF672B" w:rsidP="00AF672B">
                  <w:pPr>
                    <w:spacing w:after="0" w:line="240" w:lineRule="auto"/>
                    <w:rPr>
                      <w:rFonts w:eastAsia="Times New Roman" w:cs="Times New Roman"/>
                      <w:color w:val="000000"/>
                      <w:szCs w:val="24"/>
                      <w:lang w:val="en-US"/>
                    </w:rPr>
                  </w:pPr>
                  <w:r w:rsidRPr="004D47F7">
                    <w:rPr>
                      <w:rFonts w:eastAsia="Times New Roman" w:cs="Times New Roman"/>
                      <w:color w:val="000000"/>
                      <w:szCs w:val="24"/>
                      <w:lang w:val="en-US"/>
                    </w:rPr>
                    <w:t>Jar 130 ml (PT51)</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174CF303"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60,5</w:t>
                  </w:r>
                </w:p>
              </w:tc>
              <w:tc>
                <w:tcPr>
                  <w:tcW w:w="1282" w:type="dxa"/>
                  <w:tcBorders>
                    <w:top w:val="single" w:sz="4" w:space="0" w:color="auto"/>
                    <w:left w:val="nil"/>
                    <w:bottom w:val="single" w:sz="4" w:space="0" w:color="auto"/>
                    <w:right w:val="single" w:sz="4" w:space="0" w:color="auto"/>
                  </w:tcBorders>
                  <w:shd w:val="clear" w:color="000000" w:fill="FFFFFF"/>
                  <w:vAlign w:val="bottom"/>
                  <w:hideMark/>
                </w:tcPr>
                <w:p w14:paraId="7E1373B5"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69,7</w:t>
                  </w:r>
                </w:p>
              </w:tc>
            </w:tr>
            <w:tr w:rsidR="00AF672B" w:rsidRPr="004D47F7" w14:paraId="29B91813" w14:textId="77777777" w:rsidTr="00AF57E6">
              <w:trPr>
                <w:trHeight w:val="675"/>
              </w:trPr>
              <w:tc>
                <w:tcPr>
                  <w:tcW w:w="600" w:type="dxa"/>
                  <w:tcBorders>
                    <w:top w:val="nil"/>
                    <w:left w:val="single" w:sz="4" w:space="0" w:color="auto"/>
                    <w:bottom w:val="single" w:sz="4" w:space="0" w:color="auto"/>
                    <w:right w:val="single" w:sz="4" w:space="0" w:color="auto"/>
                  </w:tcBorders>
                  <w:noWrap/>
                  <w:vAlign w:val="bottom"/>
                  <w:hideMark/>
                </w:tcPr>
                <w:p w14:paraId="11B68BC2" w14:textId="77777777" w:rsidR="00AF672B" w:rsidRPr="004D47F7" w:rsidRDefault="00AF672B" w:rsidP="00AF672B">
                  <w:pPr>
                    <w:spacing w:after="0" w:line="240" w:lineRule="auto"/>
                    <w:jc w:val="right"/>
                    <w:rPr>
                      <w:rFonts w:eastAsia="Times New Roman" w:cs="Times New Roman"/>
                      <w:color w:val="000000"/>
                      <w:szCs w:val="24"/>
                      <w:lang w:val="en-US"/>
                    </w:rPr>
                  </w:pPr>
                  <w:r w:rsidRPr="004D47F7">
                    <w:rPr>
                      <w:rFonts w:eastAsia="Times New Roman" w:cs="Times New Roman"/>
                      <w:color w:val="000000"/>
                      <w:szCs w:val="24"/>
                      <w:lang w:val="en-US"/>
                    </w:rPr>
                    <w:t>2</w:t>
                  </w:r>
                </w:p>
              </w:tc>
              <w:tc>
                <w:tcPr>
                  <w:tcW w:w="1843" w:type="dxa"/>
                  <w:tcBorders>
                    <w:top w:val="nil"/>
                    <w:left w:val="nil"/>
                    <w:bottom w:val="single" w:sz="4" w:space="0" w:color="auto"/>
                    <w:right w:val="single" w:sz="4" w:space="0" w:color="auto"/>
                  </w:tcBorders>
                  <w:shd w:val="clear" w:color="000000" w:fill="FFFFFF"/>
                  <w:noWrap/>
                  <w:vAlign w:val="bottom"/>
                  <w:hideMark/>
                </w:tcPr>
                <w:p w14:paraId="231C5810" w14:textId="77777777" w:rsidR="00AF672B" w:rsidRPr="004D47F7" w:rsidRDefault="00AF672B" w:rsidP="00AF672B">
                  <w:pPr>
                    <w:spacing w:after="0" w:line="240" w:lineRule="auto"/>
                    <w:rPr>
                      <w:rFonts w:eastAsia="Times New Roman" w:cs="Times New Roman"/>
                      <w:color w:val="000000"/>
                      <w:szCs w:val="24"/>
                      <w:lang w:val="en-US"/>
                    </w:rPr>
                  </w:pPr>
                  <w:r w:rsidRPr="004D47F7">
                    <w:rPr>
                      <w:rFonts w:eastAsia="Times New Roman" w:cs="Times New Roman"/>
                      <w:color w:val="000000"/>
                      <w:szCs w:val="24"/>
                      <w:lang w:val="en-US"/>
                    </w:rPr>
                    <w:t>Jar 190ml (PT51)</w:t>
                  </w:r>
                </w:p>
              </w:tc>
              <w:tc>
                <w:tcPr>
                  <w:tcW w:w="1134" w:type="dxa"/>
                  <w:tcBorders>
                    <w:top w:val="nil"/>
                    <w:left w:val="nil"/>
                    <w:bottom w:val="single" w:sz="4" w:space="0" w:color="auto"/>
                    <w:right w:val="single" w:sz="4" w:space="0" w:color="auto"/>
                  </w:tcBorders>
                  <w:shd w:val="clear" w:color="000000" w:fill="FFFFFF"/>
                  <w:vAlign w:val="bottom"/>
                  <w:hideMark/>
                </w:tcPr>
                <w:p w14:paraId="116B1556"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61+/-1,3</w:t>
                  </w:r>
                </w:p>
              </w:tc>
              <w:tc>
                <w:tcPr>
                  <w:tcW w:w="1282" w:type="dxa"/>
                  <w:tcBorders>
                    <w:top w:val="nil"/>
                    <w:left w:val="nil"/>
                    <w:bottom w:val="single" w:sz="4" w:space="0" w:color="auto"/>
                    <w:right w:val="single" w:sz="4" w:space="0" w:color="auto"/>
                  </w:tcBorders>
                  <w:shd w:val="clear" w:color="000000" w:fill="FFFFFF"/>
                  <w:vAlign w:val="bottom"/>
                  <w:hideMark/>
                </w:tcPr>
                <w:p w14:paraId="541E4E92"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98+/-1</w:t>
                  </w:r>
                </w:p>
              </w:tc>
            </w:tr>
            <w:tr w:rsidR="00AF672B" w:rsidRPr="004D47F7" w14:paraId="265CE867" w14:textId="77777777" w:rsidTr="00AF57E6">
              <w:trPr>
                <w:trHeight w:val="675"/>
              </w:trPr>
              <w:tc>
                <w:tcPr>
                  <w:tcW w:w="600" w:type="dxa"/>
                  <w:tcBorders>
                    <w:top w:val="nil"/>
                    <w:left w:val="single" w:sz="4" w:space="0" w:color="auto"/>
                    <w:bottom w:val="single" w:sz="4" w:space="0" w:color="auto"/>
                    <w:right w:val="single" w:sz="4" w:space="0" w:color="auto"/>
                  </w:tcBorders>
                  <w:noWrap/>
                  <w:vAlign w:val="bottom"/>
                  <w:hideMark/>
                </w:tcPr>
                <w:p w14:paraId="3CDD4CFF" w14:textId="77777777" w:rsidR="00AF672B" w:rsidRPr="004D47F7" w:rsidRDefault="00AF672B" w:rsidP="00AF672B">
                  <w:pPr>
                    <w:spacing w:after="0" w:line="240" w:lineRule="auto"/>
                    <w:jc w:val="right"/>
                    <w:rPr>
                      <w:rFonts w:eastAsia="Times New Roman" w:cs="Times New Roman"/>
                      <w:color w:val="000000"/>
                      <w:szCs w:val="24"/>
                      <w:lang w:val="en-US"/>
                    </w:rPr>
                  </w:pPr>
                  <w:r w:rsidRPr="004D47F7">
                    <w:rPr>
                      <w:rFonts w:eastAsia="Times New Roman" w:cs="Times New Roman"/>
                      <w:color w:val="000000"/>
                      <w:szCs w:val="24"/>
                      <w:lang w:val="en-US"/>
                    </w:rPr>
                    <w:t>3</w:t>
                  </w:r>
                </w:p>
              </w:tc>
              <w:tc>
                <w:tcPr>
                  <w:tcW w:w="1843" w:type="dxa"/>
                  <w:tcBorders>
                    <w:top w:val="nil"/>
                    <w:left w:val="nil"/>
                    <w:bottom w:val="single" w:sz="4" w:space="0" w:color="auto"/>
                    <w:right w:val="single" w:sz="4" w:space="0" w:color="auto"/>
                  </w:tcBorders>
                  <w:shd w:val="clear" w:color="000000" w:fill="FFFFFF"/>
                  <w:noWrap/>
                  <w:vAlign w:val="bottom"/>
                  <w:hideMark/>
                </w:tcPr>
                <w:p w14:paraId="10DFA00A" w14:textId="77777777" w:rsidR="00AF672B" w:rsidRPr="004D47F7" w:rsidRDefault="00AF672B" w:rsidP="00AF672B">
                  <w:pPr>
                    <w:spacing w:after="0" w:line="240" w:lineRule="auto"/>
                    <w:rPr>
                      <w:rFonts w:eastAsia="Times New Roman" w:cs="Times New Roman"/>
                      <w:color w:val="000000"/>
                      <w:szCs w:val="24"/>
                      <w:lang w:val="en-US"/>
                    </w:rPr>
                  </w:pPr>
                  <w:r w:rsidRPr="004D47F7">
                    <w:rPr>
                      <w:rFonts w:eastAsia="Times New Roman" w:cs="Times New Roman"/>
                      <w:color w:val="000000"/>
                      <w:szCs w:val="24"/>
                      <w:lang w:val="en-US"/>
                    </w:rPr>
                    <w:t>Jar 200ml (PT51)</w:t>
                  </w:r>
                </w:p>
              </w:tc>
              <w:tc>
                <w:tcPr>
                  <w:tcW w:w="1134" w:type="dxa"/>
                  <w:tcBorders>
                    <w:top w:val="nil"/>
                    <w:left w:val="nil"/>
                    <w:bottom w:val="single" w:sz="4" w:space="0" w:color="auto"/>
                    <w:right w:val="single" w:sz="4" w:space="0" w:color="auto"/>
                  </w:tcBorders>
                  <w:shd w:val="clear" w:color="000000" w:fill="FFFFFF"/>
                  <w:vAlign w:val="bottom"/>
                  <w:hideMark/>
                </w:tcPr>
                <w:p w14:paraId="6E0B6B75"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60+/-1,3</w:t>
                  </w:r>
                </w:p>
              </w:tc>
              <w:tc>
                <w:tcPr>
                  <w:tcW w:w="1282" w:type="dxa"/>
                  <w:tcBorders>
                    <w:top w:val="nil"/>
                    <w:left w:val="nil"/>
                    <w:bottom w:val="single" w:sz="4" w:space="0" w:color="auto"/>
                    <w:right w:val="single" w:sz="4" w:space="0" w:color="auto"/>
                  </w:tcBorders>
                  <w:shd w:val="clear" w:color="000000" w:fill="FFFFFF"/>
                  <w:vAlign w:val="bottom"/>
                  <w:hideMark/>
                </w:tcPr>
                <w:p w14:paraId="472660D0"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106,8+/-1</w:t>
                  </w:r>
                </w:p>
              </w:tc>
            </w:tr>
            <w:tr w:rsidR="00AF672B" w:rsidRPr="004D47F7" w14:paraId="7CD06D9D" w14:textId="77777777" w:rsidTr="00AF57E6">
              <w:trPr>
                <w:trHeight w:val="675"/>
              </w:trPr>
              <w:tc>
                <w:tcPr>
                  <w:tcW w:w="600" w:type="dxa"/>
                  <w:vMerge w:val="restart"/>
                  <w:tcBorders>
                    <w:top w:val="nil"/>
                    <w:left w:val="single" w:sz="4" w:space="0" w:color="auto"/>
                    <w:bottom w:val="single" w:sz="4" w:space="0" w:color="000000"/>
                    <w:right w:val="single" w:sz="4" w:space="0" w:color="auto"/>
                  </w:tcBorders>
                  <w:noWrap/>
                  <w:vAlign w:val="center"/>
                  <w:hideMark/>
                </w:tcPr>
                <w:p w14:paraId="554C6CEA" w14:textId="77777777" w:rsidR="00AF672B" w:rsidRPr="004D47F7" w:rsidRDefault="00AF672B" w:rsidP="00AF672B">
                  <w:pPr>
                    <w:spacing w:after="0" w:line="240" w:lineRule="auto"/>
                    <w:jc w:val="center"/>
                    <w:rPr>
                      <w:rFonts w:eastAsia="Times New Roman" w:cs="Times New Roman"/>
                      <w:color w:val="000000"/>
                      <w:szCs w:val="24"/>
                      <w:lang w:val="en-US"/>
                    </w:rPr>
                  </w:pPr>
                  <w:r w:rsidRPr="004D47F7">
                    <w:rPr>
                      <w:rFonts w:eastAsia="Times New Roman" w:cs="Times New Roman"/>
                      <w:color w:val="000000"/>
                      <w:szCs w:val="24"/>
                      <w:lang w:val="en-US"/>
                    </w:rPr>
                    <w:t>4</w:t>
                  </w:r>
                </w:p>
              </w:tc>
              <w:tc>
                <w:tcPr>
                  <w:tcW w:w="1843" w:type="dxa"/>
                  <w:tcBorders>
                    <w:top w:val="nil"/>
                    <w:left w:val="nil"/>
                    <w:bottom w:val="single" w:sz="4" w:space="0" w:color="auto"/>
                    <w:right w:val="single" w:sz="4" w:space="0" w:color="auto"/>
                  </w:tcBorders>
                  <w:shd w:val="clear" w:color="000000" w:fill="FFFFFF"/>
                  <w:noWrap/>
                  <w:vAlign w:val="bottom"/>
                  <w:hideMark/>
                </w:tcPr>
                <w:p w14:paraId="6FFB415E" w14:textId="77777777" w:rsidR="00AF672B" w:rsidRPr="004D47F7" w:rsidRDefault="00AF672B" w:rsidP="00AF672B">
                  <w:pPr>
                    <w:spacing w:after="0" w:line="240" w:lineRule="auto"/>
                    <w:rPr>
                      <w:rFonts w:eastAsia="Times New Roman" w:cs="Times New Roman"/>
                      <w:color w:val="000000"/>
                      <w:szCs w:val="24"/>
                      <w:lang w:val="en-US"/>
                    </w:rPr>
                  </w:pPr>
                  <w:r w:rsidRPr="004D47F7">
                    <w:rPr>
                      <w:rFonts w:eastAsia="Times New Roman" w:cs="Times New Roman"/>
                      <w:color w:val="000000"/>
                      <w:szCs w:val="24"/>
                      <w:lang w:val="en-US"/>
                    </w:rPr>
                    <w:t>Jar 200ml (TO66)</w:t>
                  </w:r>
                </w:p>
              </w:tc>
              <w:tc>
                <w:tcPr>
                  <w:tcW w:w="1134" w:type="dxa"/>
                  <w:tcBorders>
                    <w:top w:val="nil"/>
                    <w:left w:val="nil"/>
                    <w:bottom w:val="single" w:sz="4" w:space="0" w:color="auto"/>
                    <w:right w:val="single" w:sz="4" w:space="0" w:color="auto"/>
                  </w:tcBorders>
                  <w:shd w:val="clear" w:color="000000" w:fill="FFFFFF"/>
                  <w:vAlign w:val="bottom"/>
                  <w:hideMark/>
                </w:tcPr>
                <w:p w14:paraId="1507B6BA"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70+/-1,4</w:t>
                  </w:r>
                </w:p>
              </w:tc>
              <w:tc>
                <w:tcPr>
                  <w:tcW w:w="1282" w:type="dxa"/>
                  <w:tcBorders>
                    <w:top w:val="nil"/>
                    <w:left w:val="nil"/>
                    <w:bottom w:val="single" w:sz="4" w:space="0" w:color="auto"/>
                    <w:right w:val="single" w:sz="4" w:space="0" w:color="auto"/>
                  </w:tcBorders>
                  <w:shd w:val="clear" w:color="000000" w:fill="FFFFFF"/>
                  <w:vAlign w:val="bottom"/>
                  <w:hideMark/>
                </w:tcPr>
                <w:p w14:paraId="63F9AF8C"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75+/-1</w:t>
                  </w:r>
                </w:p>
              </w:tc>
            </w:tr>
            <w:tr w:rsidR="00AF672B" w:rsidRPr="004D47F7" w14:paraId="3FF85F9B" w14:textId="77777777" w:rsidTr="00AF57E6">
              <w:trPr>
                <w:trHeight w:val="675"/>
              </w:trPr>
              <w:tc>
                <w:tcPr>
                  <w:tcW w:w="600" w:type="dxa"/>
                  <w:vMerge/>
                  <w:tcBorders>
                    <w:top w:val="nil"/>
                    <w:left w:val="single" w:sz="4" w:space="0" w:color="auto"/>
                    <w:bottom w:val="single" w:sz="4" w:space="0" w:color="000000"/>
                    <w:right w:val="single" w:sz="4" w:space="0" w:color="auto"/>
                  </w:tcBorders>
                  <w:vAlign w:val="center"/>
                  <w:hideMark/>
                </w:tcPr>
                <w:p w14:paraId="630A257B" w14:textId="77777777" w:rsidR="00AF672B" w:rsidRPr="004D47F7" w:rsidRDefault="00AF672B" w:rsidP="00AF672B">
                  <w:pPr>
                    <w:spacing w:after="0" w:line="240" w:lineRule="auto"/>
                    <w:rPr>
                      <w:rFonts w:eastAsia="Times New Roman" w:cs="Times New Roman"/>
                      <w:color w:val="000000"/>
                      <w:szCs w:val="24"/>
                      <w:lang w:val="en-US"/>
                    </w:rPr>
                  </w:pPr>
                </w:p>
              </w:tc>
              <w:tc>
                <w:tcPr>
                  <w:tcW w:w="1843" w:type="dxa"/>
                  <w:tcBorders>
                    <w:top w:val="nil"/>
                    <w:left w:val="nil"/>
                    <w:bottom w:val="single" w:sz="4" w:space="0" w:color="auto"/>
                    <w:right w:val="single" w:sz="4" w:space="0" w:color="auto"/>
                  </w:tcBorders>
                  <w:shd w:val="clear" w:color="000000" w:fill="FFFFFF"/>
                  <w:noWrap/>
                  <w:vAlign w:val="bottom"/>
                  <w:hideMark/>
                </w:tcPr>
                <w:p w14:paraId="174CCCDB" w14:textId="77777777" w:rsidR="00AF672B" w:rsidRPr="004D47F7" w:rsidRDefault="00AF672B" w:rsidP="00AF672B">
                  <w:pPr>
                    <w:spacing w:after="0" w:line="240" w:lineRule="auto"/>
                    <w:rPr>
                      <w:rFonts w:eastAsia="Times New Roman" w:cs="Times New Roman"/>
                      <w:color w:val="000000"/>
                      <w:szCs w:val="24"/>
                      <w:lang w:val="en-US"/>
                    </w:rPr>
                  </w:pPr>
                  <w:r w:rsidRPr="004D47F7">
                    <w:rPr>
                      <w:rFonts w:eastAsia="Times New Roman" w:cs="Times New Roman"/>
                      <w:color w:val="000000"/>
                      <w:szCs w:val="24"/>
                      <w:lang w:val="en-US"/>
                    </w:rPr>
                    <w:t>Jar 200ml (TO66)</w:t>
                  </w:r>
                </w:p>
              </w:tc>
              <w:tc>
                <w:tcPr>
                  <w:tcW w:w="1134" w:type="dxa"/>
                  <w:tcBorders>
                    <w:top w:val="nil"/>
                    <w:left w:val="nil"/>
                    <w:bottom w:val="single" w:sz="4" w:space="0" w:color="auto"/>
                    <w:right w:val="single" w:sz="4" w:space="0" w:color="auto"/>
                  </w:tcBorders>
                  <w:shd w:val="clear" w:color="000000" w:fill="FFFFFF"/>
                  <w:vAlign w:val="bottom"/>
                  <w:hideMark/>
                </w:tcPr>
                <w:p w14:paraId="785BB9FB"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69,5</w:t>
                  </w:r>
                </w:p>
              </w:tc>
              <w:tc>
                <w:tcPr>
                  <w:tcW w:w="1282" w:type="dxa"/>
                  <w:tcBorders>
                    <w:top w:val="nil"/>
                    <w:left w:val="nil"/>
                    <w:bottom w:val="single" w:sz="4" w:space="0" w:color="auto"/>
                    <w:right w:val="single" w:sz="4" w:space="0" w:color="auto"/>
                  </w:tcBorders>
                  <w:shd w:val="clear" w:color="000000" w:fill="FFFFFF"/>
                  <w:vAlign w:val="bottom"/>
                  <w:hideMark/>
                </w:tcPr>
                <w:p w14:paraId="71FADCE0"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75,5</w:t>
                  </w:r>
                </w:p>
              </w:tc>
            </w:tr>
            <w:tr w:rsidR="00AF672B" w:rsidRPr="004D47F7" w14:paraId="681133D0" w14:textId="77777777" w:rsidTr="00AF57E6">
              <w:trPr>
                <w:trHeight w:val="675"/>
              </w:trPr>
              <w:tc>
                <w:tcPr>
                  <w:tcW w:w="600" w:type="dxa"/>
                  <w:tcBorders>
                    <w:top w:val="nil"/>
                    <w:left w:val="single" w:sz="4" w:space="0" w:color="auto"/>
                    <w:bottom w:val="single" w:sz="4" w:space="0" w:color="auto"/>
                    <w:right w:val="single" w:sz="4" w:space="0" w:color="auto"/>
                  </w:tcBorders>
                  <w:noWrap/>
                  <w:vAlign w:val="center"/>
                  <w:hideMark/>
                </w:tcPr>
                <w:p w14:paraId="36789C3E" w14:textId="77777777" w:rsidR="00AF672B" w:rsidRPr="004D47F7" w:rsidRDefault="00AF672B" w:rsidP="00AF672B">
                  <w:pPr>
                    <w:spacing w:after="0" w:line="240" w:lineRule="auto"/>
                    <w:jc w:val="right"/>
                    <w:rPr>
                      <w:rFonts w:eastAsia="Times New Roman" w:cs="Times New Roman"/>
                      <w:color w:val="000000"/>
                      <w:szCs w:val="24"/>
                      <w:lang w:val="en-US"/>
                    </w:rPr>
                  </w:pPr>
                  <w:r w:rsidRPr="004D47F7">
                    <w:rPr>
                      <w:rFonts w:eastAsia="Times New Roman" w:cs="Times New Roman"/>
                      <w:color w:val="000000"/>
                      <w:szCs w:val="24"/>
                      <w:lang w:val="en-US"/>
                    </w:rPr>
                    <w:t>5</w:t>
                  </w:r>
                </w:p>
              </w:tc>
              <w:tc>
                <w:tcPr>
                  <w:tcW w:w="1843" w:type="dxa"/>
                  <w:tcBorders>
                    <w:top w:val="nil"/>
                    <w:left w:val="nil"/>
                    <w:bottom w:val="single" w:sz="4" w:space="0" w:color="auto"/>
                    <w:right w:val="single" w:sz="4" w:space="0" w:color="auto"/>
                  </w:tcBorders>
                  <w:shd w:val="clear" w:color="000000" w:fill="FFFFFF"/>
                  <w:noWrap/>
                  <w:vAlign w:val="bottom"/>
                  <w:hideMark/>
                </w:tcPr>
                <w:p w14:paraId="4C0ED5AF" w14:textId="77777777" w:rsidR="00AF672B" w:rsidRPr="004D47F7" w:rsidRDefault="00AF672B" w:rsidP="00AF672B">
                  <w:pPr>
                    <w:spacing w:after="0" w:line="240" w:lineRule="auto"/>
                    <w:rPr>
                      <w:rFonts w:eastAsia="Times New Roman" w:cs="Times New Roman"/>
                      <w:color w:val="000000"/>
                      <w:szCs w:val="24"/>
                      <w:lang w:val="en-US"/>
                    </w:rPr>
                  </w:pPr>
                  <w:r w:rsidRPr="004D47F7">
                    <w:rPr>
                      <w:rFonts w:eastAsia="Times New Roman" w:cs="Times New Roman"/>
                      <w:color w:val="000000"/>
                      <w:szCs w:val="24"/>
                      <w:lang w:val="en-US"/>
                    </w:rPr>
                    <w:t>Jar 220 ml (PT51)</w:t>
                  </w:r>
                </w:p>
              </w:tc>
              <w:tc>
                <w:tcPr>
                  <w:tcW w:w="1134" w:type="dxa"/>
                  <w:tcBorders>
                    <w:top w:val="nil"/>
                    <w:left w:val="nil"/>
                    <w:bottom w:val="single" w:sz="4" w:space="0" w:color="auto"/>
                    <w:right w:val="single" w:sz="4" w:space="0" w:color="auto"/>
                  </w:tcBorders>
                  <w:shd w:val="clear" w:color="000000" w:fill="FFFFFF"/>
                  <w:vAlign w:val="bottom"/>
                  <w:hideMark/>
                </w:tcPr>
                <w:p w14:paraId="70286846"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60,9</w:t>
                  </w:r>
                </w:p>
              </w:tc>
              <w:tc>
                <w:tcPr>
                  <w:tcW w:w="1282" w:type="dxa"/>
                  <w:tcBorders>
                    <w:top w:val="nil"/>
                    <w:left w:val="nil"/>
                    <w:bottom w:val="single" w:sz="4" w:space="0" w:color="auto"/>
                    <w:right w:val="single" w:sz="4" w:space="0" w:color="auto"/>
                  </w:tcBorders>
                  <w:shd w:val="clear" w:color="000000" w:fill="FFFFFF"/>
                  <w:vAlign w:val="bottom"/>
                  <w:hideMark/>
                </w:tcPr>
                <w:p w14:paraId="59352D21"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108,5</w:t>
                  </w:r>
                </w:p>
              </w:tc>
            </w:tr>
            <w:tr w:rsidR="00AF672B" w:rsidRPr="004D47F7" w14:paraId="268C4C52" w14:textId="77777777" w:rsidTr="00AF57E6">
              <w:trPr>
                <w:trHeight w:val="675"/>
              </w:trPr>
              <w:tc>
                <w:tcPr>
                  <w:tcW w:w="600" w:type="dxa"/>
                  <w:tcBorders>
                    <w:top w:val="nil"/>
                    <w:left w:val="single" w:sz="4" w:space="0" w:color="auto"/>
                    <w:bottom w:val="nil"/>
                    <w:right w:val="single" w:sz="4" w:space="0" w:color="auto"/>
                  </w:tcBorders>
                  <w:noWrap/>
                  <w:vAlign w:val="center"/>
                  <w:hideMark/>
                </w:tcPr>
                <w:p w14:paraId="76FD90D2" w14:textId="77777777" w:rsidR="00AF672B" w:rsidRPr="004D47F7" w:rsidRDefault="00AF672B" w:rsidP="00AF672B">
                  <w:pPr>
                    <w:spacing w:after="0" w:line="240" w:lineRule="auto"/>
                    <w:jc w:val="right"/>
                    <w:rPr>
                      <w:rFonts w:eastAsia="Times New Roman" w:cs="Times New Roman"/>
                      <w:color w:val="000000"/>
                      <w:szCs w:val="24"/>
                      <w:lang w:val="en-US"/>
                    </w:rPr>
                  </w:pPr>
                  <w:r w:rsidRPr="004D47F7">
                    <w:rPr>
                      <w:rFonts w:eastAsia="Times New Roman" w:cs="Times New Roman"/>
                      <w:color w:val="000000"/>
                      <w:szCs w:val="24"/>
                      <w:lang w:val="en-US"/>
                    </w:rPr>
                    <w:lastRenderedPageBreak/>
                    <w:t>6</w:t>
                  </w:r>
                </w:p>
              </w:tc>
              <w:tc>
                <w:tcPr>
                  <w:tcW w:w="1843" w:type="dxa"/>
                  <w:tcBorders>
                    <w:top w:val="nil"/>
                    <w:left w:val="nil"/>
                    <w:bottom w:val="single" w:sz="4" w:space="0" w:color="auto"/>
                    <w:right w:val="single" w:sz="4" w:space="0" w:color="auto"/>
                  </w:tcBorders>
                  <w:shd w:val="clear" w:color="000000" w:fill="FFFFFF"/>
                  <w:noWrap/>
                  <w:vAlign w:val="bottom"/>
                  <w:hideMark/>
                </w:tcPr>
                <w:p w14:paraId="78A9B575" w14:textId="77777777" w:rsidR="00AF672B" w:rsidRPr="004D47F7" w:rsidRDefault="00AF672B" w:rsidP="00AF672B">
                  <w:pPr>
                    <w:spacing w:after="0" w:line="240" w:lineRule="auto"/>
                    <w:rPr>
                      <w:rFonts w:eastAsia="Times New Roman" w:cs="Times New Roman"/>
                      <w:color w:val="000000"/>
                      <w:szCs w:val="24"/>
                      <w:lang w:val="en-US"/>
                    </w:rPr>
                  </w:pPr>
                  <w:r w:rsidRPr="004D47F7">
                    <w:rPr>
                      <w:rFonts w:eastAsia="Times New Roman" w:cs="Times New Roman"/>
                      <w:color w:val="000000"/>
                      <w:szCs w:val="24"/>
                      <w:lang w:val="en-US"/>
                    </w:rPr>
                    <w:t>Jar 240 ml (TO66)</w:t>
                  </w:r>
                </w:p>
              </w:tc>
              <w:tc>
                <w:tcPr>
                  <w:tcW w:w="1134" w:type="dxa"/>
                  <w:tcBorders>
                    <w:top w:val="nil"/>
                    <w:left w:val="nil"/>
                    <w:bottom w:val="single" w:sz="4" w:space="0" w:color="auto"/>
                    <w:right w:val="single" w:sz="4" w:space="0" w:color="auto"/>
                  </w:tcBorders>
                  <w:shd w:val="clear" w:color="000000" w:fill="FFFFFF"/>
                  <w:vAlign w:val="bottom"/>
                  <w:hideMark/>
                </w:tcPr>
                <w:p w14:paraId="21A33C5F"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71+/-1,4</w:t>
                  </w:r>
                </w:p>
              </w:tc>
              <w:tc>
                <w:tcPr>
                  <w:tcW w:w="1282" w:type="dxa"/>
                  <w:tcBorders>
                    <w:top w:val="nil"/>
                    <w:left w:val="nil"/>
                    <w:bottom w:val="single" w:sz="4" w:space="0" w:color="auto"/>
                    <w:right w:val="single" w:sz="4" w:space="0" w:color="auto"/>
                  </w:tcBorders>
                  <w:shd w:val="clear" w:color="000000" w:fill="FFFFFF"/>
                  <w:vAlign w:val="bottom"/>
                  <w:hideMark/>
                </w:tcPr>
                <w:p w14:paraId="0E4FCD86"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90+/-1</w:t>
                  </w:r>
                </w:p>
              </w:tc>
            </w:tr>
            <w:tr w:rsidR="00AF672B" w:rsidRPr="004D47F7" w14:paraId="7E4F6BE0" w14:textId="77777777" w:rsidTr="00AF57E6">
              <w:trPr>
                <w:trHeight w:val="675"/>
              </w:trPr>
              <w:tc>
                <w:tcPr>
                  <w:tcW w:w="600" w:type="dxa"/>
                  <w:tcBorders>
                    <w:top w:val="single" w:sz="4" w:space="0" w:color="auto"/>
                    <w:left w:val="single" w:sz="4" w:space="0" w:color="auto"/>
                    <w:bottom w:val="nil"/>
                    <w:right w:val="single" w:sz="4" w:space="0" w:color="auto"/>
                  </w:tcBorders>
                  <w:noWrap/>
                  <w:vAlign w:val="center"/>
                  <w:hideMark/>
                </w:tcPr>
                <w:p w14:paraId="6F58B9EE" w14:textId="77777777" w:rsidR="00AF672B" w:rsidRPr="004D47F7" w:rsidRDefault="00AF672B" w:rsidP="00AF672B">
                  <w:pPr>
                    <w:spacing w:after="0" w:line="240" w:lineRule="auto"/>
                    <w:jc w:val="right"/>
                    <w:rPr>
                      <w:rFonts w:eastAsia="Times New Roman" w:cs="Times New Roman"/>
                      <w:color w:val="000000"/>
                      <w:szCs w:val="24"/>
                      <w:lang w:val="en-US"/>
                    </w:rPr>
                  </w:pPr>
                  <w:r w:rsidRPr="004D47F7">
                    <w:rPr>
                      <w:rFonts w:eastAsia="Times New Roman" w:cs="Times New Roman"/>
                      <w:color w:val="000000"/>
                      <w:szCs w:val="24"/>
                      <w:lang w:val="en-US"/>
                    </w:rPr>
                    <w:t>7</w:t>
                  </w:r>
                </w:p>
              </w:tc>
              <w:tc>
                <w:tcPr>
                  <w:tcW w:w="1843" w:type="dxa"/>
                  <w:tcBorders>
                    <w:top w:val="nil"/>
                    <w:left w:val="nil"/>
                    <w:bottom w:val="single" w:sz="4" w:space="0" w:color="auto"/>
                    <w:right w:val="single" w:sz="4" w:space="0" w:color="auto"/>
                  </w:tcBorders>
                  <w:shd w:val="clear" w:color="000000" w:fill="FFFFFF"/>
                  <w:noWrap/>
                  <w:vAlign w:val="bottom"/>
                  <w:hideMark/>
                </w:tcPr>
                <w:p w14:paraId="39E1DEFD" w14:textId="77777777" w:rsidR="00AF672B" w:rsidRPr="004D47F7" w:rsidRDefault="00AF672B" w:rsidP="00AF672B">
                  <w:pPr>
                    <w:spacing w:after="0" w:line="240" w:lineRule="auto"/>
                    <w:rPr>
                      <w:rFonts w:eastAsia="Times New Roman" w:cs="Times New Roman"/>
                      <w:color w:val="000000"/>
                      <w:szCs w:val="24"/>
                      <w:lang w:val="en-US"/>
                    </w:rPr>
                  </w:pPr>
                  <w:r w:rsidRPr="004D47F7">
                    <w:rPr>
                      <w:rFonts w:eastAsia="Times New Roman" w:cs="Times New Roman"/>
                      <w:color w:val="000000"/>
                      <w:szCs w:val="24"/>
                      <w:lang w:val="en-US"/>
                    </w:rPr>
                    <w:t>Jar 240ml, 250g (PT51)</w:t>
                  </w:r>
                </w:p>
              </w:tc>
              <w:tc>
                <w:tcPr>
                  <w:tcW w:w="1134" w:type="dxa"/>
                  <w:tcBorders>
                    <w:top w:val="nil"/>
                    <w:left w:val="nil"/>
                    <w:bottom w:val="single" w:sz="4" w:space="0" w:color="auto"/>
                    <w:right w:val="single" w:sz="4" w:space="0" w:color="auto"/>
                  </w:tcBorders>
                  <w:shd w:val="clear" w:color="000000" w:fill="FFFFFF"/>
                  <w:vAlign w:val="bottom"/>
                  <w:hideMark/>
                </w:tcPr>
                <w:p w14:paraId="29346FBF"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61+/-1,3</w:t>
                  </w:r>
                </w:p>
              </w:tc>
              <w:tc>
                <w:tcPr>
                  <w:tcW w:w="1282" w:type="dxa"/>
                  <w:tcBorders>
                    <w:top w:val="nil"/>
                    <w:left w:val="nil"/>
                    <w:bottom w:val="single" w:sz="4" w:space="0" w:color="auto"/>
                    <w:right w:val="single" w:sz="4" w:space="0" w:color="auto"/>
                  </w:tcBorders>
                  <w:shd w:val="clear" w:color="000000" w:fill="FFFFFF"/>
                  <w:vAlign w:val="bottom"/>
                  <w:hideMark/>
                </w:tcPr>
                <w:p w14:paraId="5BAFB213"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115+/-1</w:t>
                  </w:r>
                </w:p>
              </w:tc>
            </w:tr>
            <w:tr w:rsidR="00AF672B" w:rsidRPr="004D47F7" w14:paraId="7CC52400" w14:textId="77777777" w:rsidTr="00AF57E6">
              <w:trPr>
                <w:trHeight w:val="660"/>
              </w:trPr>
              <w:tc>
                <w:tcPr>
                  <w:tcW w:w="600" w:type="dxa"/>
                  <w:tcBorders>
                    <w:top w:val="single" w:sz="4" w:space="0" w:color="auto"/>
                    <w:left w:val="single" w:sz="4" w:space="0" w:color="auto"/>
                    <w:bottom w:val="single" w:sz="4" w:space="0" w:color="auto"/>
                    <w:right w:val="single" w:sz="4" w:space="0" w:color="auto"/>
                  </w:tcBorders>
                  <w:noWrap/>
                  <w:vAlign w:val="bottom"/>
                  <w:hideMark/>
                </w:tcPr>
                <w:p w14:paraId="47EA5C92" w14:textId="77777777" w:rsidR="00AF672B" w:rsidRPr="004D47F7" w:rsidRDefault="00AF672B" w:rsidP="00AF672B">
                  <w:pPr>
                    <w:spacing w:after="0" w:line="240" w:lineRule="auto"/>
                    <w:jc w:val="right"/>
                    <w:rPr>
                      <w:rFonts w:eastAsia="Times New Roman" w:cs="Times New Roman"/>
                      <w:color w:val="000000"/>
                      <w:szCs w:val="24"/>
                      <w:lang w:val="en-US"/>
                    </w:rPr>
                  </w:pPr>
                  <w:r w:rsidRPr="004D47F7">
                    <w:rPr>
                      <w:rFonts w:eastAsia="Times New Roman" w:cs="Times New Roman"/>
                      <w:color w:val="000000"/>
                      <w:szCs w:val="24"/>
                      <w:lang w:val="en-US"/>
                    </w:rPr>
                    <w:t>8</w:t>
                  </w:r>
                </w:p>
              </w:tc>
              <w:tc>
                <w:tcPr>
                  <w:tcW w:w="1843" w:type="dxa"/>
                  <w:tcBorders>
                    <w:top w:val="nil"/>
                    <w:left w:val="nil"/>
                    <w:bottom w:val="single" w:sz="4" w:space="0" w:color="auto"/>
                    <w:right w:val="single" w:sz="4" w:space="0" w:color="auto"/>
                  </w:tcBorders>
                  <w:shd w:val="clear" w:color="000000" w:fill="FFFFFF"/>
                  <w:noWrap/>
                  <w:vAlign w:val="bottom"/>
                  <w:hideMark/>
                </w:tcPr>
                <w:p w14:paraId="04EE31F9" w14:textId="77777777" w:rsidR="00AF672B" w:rsidRPr="004D47F7" w:rsidRDefault="00AF672B" w:rsidP="00AF672B">
                  <w:pPr>
                    <w:spacing w:after="0" w:line="240" w:lineRule="auto"/>
                    <w:rPr>
                      <w:rFonts w:eastAsia="Times New Roman" w:cs="Times New Roman"/>
                      <w:color w:val="000000"/>
                      <w:szCs w:val="24"/>
                      <w:lang w:val="en-US"/>
                    </w:rPr>
                  </w:pPr>
                  <w:r w:rsidRPr="004D47F7">
                    <w:rPr>
                      <w:rFonts w:eastAsia="Times New Roman" w:cs="Times New Roman"/>
                      <w:color w:val="000000"/>
                      <w:szCs w:val="24"/>
                      <w:lang w:val="en-US"/>
                    </w:rPr>
                    <w:t>Jar 265ml (TO66)</w:t>
                  </w:r>
                </w:p>
              </w:tc>
              <w:tc>
                <w:tcPr>
                  <w:tcW w:w="1134" w:type="dxa"/>
                  <w:tcBorders>
                    <w:top w:val="nil"/>
                    <w:left w:val="nil"/>
                    <w:bottom w:val="single" w:sz="4" w:space="0" w:color="auto"/>
                    <w:right w:val="single" w:sz="4" w:space="0" w:color="auto"/>
                  </w:tcBorders>
                  <w:shd w:val="clear" w:color="000000" w:fill="FFFFFF"/>
                  <w:vAlign w:val="bottom"/>
                  <w:hideMark/>
                </w:tcPr>
                <w:p w14:paraId="40FFC445"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71,5+/-1,4</w:t>
                  </w:r>
                </w:p>
              </w:tc>
              <w:tc>
                <w:tcPr>
                  <w:tcW w:w="1282" w:type="dxa"/>
                  <w:tcBorders>
                    <w:top w:val="nil"/>
                    <w:left w:val="nil"/>
                    <w:bottom w:val="single" w:sz="4" w:space="0" w:color="auto"/>
                    <w:right w:val="single" w:sz="4" w:space="0" w:color="auto"/>
                  </w:tcBorders>
                  <w:shd w:val="clear" w:color="000000" w:fill="FFFFFF"/>
                  <w:vAlign w:val="bottom"/>
                  <w:hideMark/>
                </w:tcPr>
                <w:p w14:paraId="2F19685A"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104,8+/-0,8</w:t>
                  </w:r>
                </w:p>
              </w:tc>
            </w:tr>
            <w:tr w:rsidR="00AF672B" w:rsidRPr="004D47F7" w14:paraId="54D93A35" w14:textId="77777777" w:rsidTr="00AF57E6">
              <w:trPr>
                <w:trHeight w:val="675"/>
              </w:trPr>
              <w:tc>
                <w:tcPr>
                  <w:tcW w:w="600" w:type="dxa"/>
                  <w:tcBorders>
                    <w:top w:val="nil"/>
                    <w:left w:val="single" w:sz="4" w:space="0" w:color="auto"/>
                    <w:bottom w:val="nil"/>
                    <w:right w:val="single" w:sz="4" w:space="0" w:color="auto"/>
                  </w:tcBorders>
                  <w:noWrap/>
                  <w:vAlign w:val="center"/>
                  <w:hideMark/>
                </w:tcPr>
                <w:p w14:paraId="32031600" w14:textId="77777777" w:rsidR="00AF672B" w:rsidRPr="004D47F7" w:rsidRDefault="00AF672B" w:rsidP="00AF672B">
                  <w:pPr>
                    <w:spacing w:after="0" w:line="240" w:lineRule="auto"/>
                    <w:jc w:val="right"/>
                    <w:rPr>
                      <w:rFonts w:eastAsia="Times New Roman" w:cs="Times New Roman"/>
                      <w:color w:val="000000"/>
                      <w:szCs w:val="24"/>
                      <w:lang w:val="en-US"/>
                    </w:rPr>
                  </w:pPr>
                  <w:r w:rsidRPr="004D47F7">
                    <w:rPr>
                      <w:rFonts w:eastAsia="Times New Roman" w:cs="Times New Roman"/>
                      <w:color w:val="000000"/>
                      <w:szCs w:val="24"/>
                      <w:lang w:val="en-US"/>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3B6FDD89" w14:textId="77777777" w:rsidR="00AF672B" w:rsidRPr="004D47F7" w:rsidRDefault="00AF672B" w:rsidP="00AF672B">
                  <w:pPr>
                    <w:spacing w:after="0" w:line="240" w:lineRule="auto"/>
                    <w:rPr>
                      <w:rFonts w:eastAsia="Times New Roman" w:cs="Times New Roman"/>
                      <w:color w:val="000000"/>
                      <w:szCs w:val="24"/>
                      <w:lang w:val="en-US"/>
                    </w:rPr>
                  </w:pPr>
                  <w:r w:rsidRPr="004D47F7">
                    <w:rPr>
                      <w:rFonts w:eastAsia="Times New Roman" w:cs="Times New Roman"/>
                      <w:color w:val="000000"/>
                      <w:szCs w:val="24"/>
                      <w:lang w:val="en-US"/>
                    </w:rPr>
                    <w:t>Jar 380 ml (TO66)</w:t>
                  </w:r>
                </w:p>
              </w:tc>
              <w:tc>
                <w:tcPr>
                  <w:tcW w:w="1134" w:type="dxa"/>
                  <w:tcBorders>
                    <w:top w:val="nil"/>
                    <w:left w:val="nil"/>
                    <w:bottom w:val="single" w:sz="4" w:space="0" w:color="auto"/>
                    <w:right w:val="single" w:sz="4" w:space="0" w:color="auto"/>
                  </w:tcBorders>
                  <w:shd w:val="clear" w:color="000000" w:fill="FFFFFF"/>
                  <w:vAlign w:val="bottom"/>
                  <w:hideMark/>
                </w:tcPr>
                <w:p w14:paraId="4D929AF3"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73+/-1,4</w:t>
                  </w:r>
                </w:p>
              </w:tc>
              <w:tc>
                <w:tcPr>
                  <w:tcW w:w="1282" w:type="dxa"/>
                  <w:tcBorders>
                    <w:top w:val="nil"/>
                    <w:left w:val="nil"/>
                    <w:bottom w:val="single" w:sz="4" w:space="0" w:color="auto"/>
                    <w:right w:val="single" w:sz="4" w:space="0" w:color="auto"/>
                  </w:tcBorders>
                  <w:shd w:val="clear" w:color="000000" w:fill="FFFFFF"/>
                  <w:vAlign w:val="bottom"/>
                  <w:hideMark/>
                </w:tcPr>
                <w:p w14:paraId="0C4F2F60"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124+/-1</w:t>
                  </w:r>
                </w:p>
              </w:tc>
            </w:tr>
            <w:tr w:rsidR="00AF672B" w:rsidRPr="004D47F7" w14:paraId="7BD22345" w14:textId="77777777" w:rsidTr="00AF57E6">
              <w:trPr>
                <w:trHeight w:val="675"/>
              </w:trPr>
              <w:tc>
                <w:tcPr>
                  <w:tcW w:w="600" w:type="dxa"/>
                  <w:vMerge w:val="restart"/>
                  <w:tcBorders>
                    <w:top w:val="single" w:sz="4" w:space="0" w:color="auto"/>
                    <w:left w:val="single" w:sz="4" w:space="0" w:color="auto"/>
                    <w:bottom w:val="single" w:sz="4" w:space="0" w:color="000000"/>
                    <w:right w:val="single" w:sz="4" w:space="0" w:color="auto"/>
                  </w:tcBorders>
                  <w:noWrap/>
                  <w:vAlign w:val="center"/>
                  <w:hideMark/>
                </w:tcPr>
                <w:p w14:paraId="2C9AF645" w14:textId="77777777" w:rsidR="00AF672B" w:rsidRPr="004D47F7" w:rsidRDefault="00AF672B" w:rsidP="00AF672B">
                  <w:pPr>
                    <w:spacing w:after="0" w:line="240" w:lineRule="auto"/>
                    <w:jc w:val="center"/>
                    <w:rPr>
                      <w:rFonts w:eastAsia="Times New Roman" w:cs="Times New Roman"/>
                      <w:color w:val="000000"/>
                      <w:szCs w:val="24"/>
                      <w:lang w:val="en-US"/>
                    </w:rPr>
                  </w:pPr>
                  <w:r w:rsidRPr="004D47F7">
                    <w:rPr>
                      <w:rFonts w:eastAsia="Times New Roman" w:cs="Times New Roman"/>
                      <w:color w:val="000000"/>
                      <w:szCs w:val="24"/>
                      <w:lang w:val="en-US"/>
                    </w:rPr>
                    <w:t>10</w:t>
                  </w:r>
                </w:p>
              </w:tc>
              <w:tc>
                <w:tcPr>
                  <w:tcW w:w="1843" w:type="dxa"/>
                  <w:tcBorders>
                    <w:top w:val="nil"/>
                    <w:left w:val="nil"/>
                    <w:bottom w:val="single" w:sz="4" w:space="0" w:color="auto"/>
                    <w:right w:val="single" w:sz="4" w:space="0" w:color="auto"/>
                  </w:tcBorders>
                  <w:shd w:val="clear" w:color="000000" w:fill="FFFFFF"/>
                  <w:noWrap/>
                  <w:vAlign w:val="bottom"/>
                  <w:hideMark/>
                </w:tcPr>
                <w:p w14:paraId="4FE687F0" w14:textId="77777777" w:rsidR="00AF672B" w:rsidRPr="004D47F7" w:rsidRDefault="00AF672B" w:rsidP="00AF672B">
                  <w:pPr>
                    <w:spacing w:after="0" w:line="240" w:lineRule="auto"/>
                    <w:rPr>
                      <w:rFonts w:eastAsia="Times New Roman" w:cs="Times New Roman"/>
                      <w:color w:val="000000"/>
                      <w:szCs w:val="24"/>
                      <w:lang w:val="en-US"/>
                    </w:rPr>
                  </w:pPr>
                  <w:r w:rsidRPr="004D47F7">
                    <w:rPr>
                      <w:rFonts w:eastAsia="Times New Roman" w:cs="Times New Roman"/>
                      <w:color w:val="000000"/>
                      <w:szCs w:val="24"/>
                      <w:lang w:val="en-US"/>
                    </w:rPr>
                    <w:t>Bottle 0.250 l (TO43)</w:t>
                  </w:r>
                </w:p>
              </w:tc>
              <w:tc>
                <w:tcPr>
                  <w:tcW w:w="1134" w:type="dxa"/>
                  <w:tcBorders>
                    <w:top w:val="nil"/>
                    <w:left w:val="nil"/>
                    <w:bottom w:val="single" w:sz="4" w:space="0" w:color="auto"/>
                    <w:right w:val="single" w:sz="4" w:space="0" w:color="auto"/>
                  </w:tcBorders>
                  <w:shd w:val="clear" w:color="000000" w:fill="FFFFFF"/>
                  <w:vAlign w:val="bottom"/>
                  <w:hideMark/>
                </w:tcPr>
                <w:p w14:paraId="59F9D7FB"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62,5+/-1,3</w:t>
                  </w:r>
                </w:p>
              </w:tc>
              <w:tc>
                <w:tcPr>
                  <w:tcW w:w="1282" w:type="dxa"/>
                  <w:tcBorders>
                    <w:top w:val="nil"/>
                    <w:left w:val="nil"/>
                    <w:bottom w:val="single" w:sz="4" w:space="0" w:color="auto"/>
                    <w:right w:val="single" w:sz="4" w:space="0" w:color="auto"/>
                  </w:tcBorders>
                  <w:shd w:val="clear" w:color="000000" w:fill="FFFFFF"/>
                  <w:vAlign w:val="bottom"/>
                  <w:hideMark/>
                </w:tcPr>
                <w:p w14:paraId="60DF9132"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137,8+/-1,2</w:t>
                  </w:r>
                </w:p>
              </w:tc>
            </w:tr>
            <w:tr w:rsidR="00AF672B" w:rsidRPr="004D47F7" w14:paraId="2A1F898A" w14:textId="77777777" w:rsidTr="00AF57E6">
              <w:trPr>
                <w:trHeight w:val="675"/>
              </w:trPr>
              <w:tc>
                <w:tcPr>
                  <w:tcW w:w="600" w:type="dxa"/>
                  <w:vMerge/>
                  <w:tcBorders>
                    <w:top w:val="single" w:sz="4" w:space="0" w:color="auto"/>
                    <w:left w:val="single" w:sz="4" w:space="0" w:color="auto"/>
                    <w:bottom w:val="single" w:sz="4" w:space="0" w:color="000000"/>
                    <w:right w:val="single" w:sz="4" w:space="0" w:color="auto"/>
                  </w:tcBorders>
                  <w:vAlign w:val="center"/>
                  <w:hideMark/>
                </w:tcPr>
                <w:p w14:paraId="47A014CA" w14:textId="77777777" w:rsidR="00AF672B" w:rsidRPr="004D47F7" w:rsidRDefault="00AF672B" w:rsidP="00AF672B">
                  <w:pPr>
                    <w:spacing w:after="0" w:line="240" w:lineRule="auto"/>
                    <w:rPr>
                      <w:rFonts w:eastAsia="Times New Roman" w:cs="Times New Roman"/>
                      <w:color w:val="000000"/>
                      <w:szCs w:val="24"/>
                      <w:lang w:val="en-US"/>
                    </w:rPr>
                  </w:pPr>
                </w:p>
              </w:tc>
              <w:tc>
                <w:tcPr>
                  <w:tcW w:w="1843" w:type="dxa"/>
                  <w:tcBorders>
                    <w:top w:val="nil"/>
                    <w:left w:val="nil"/>
                    <w:bottom w:val="single" w:sz="4" w:space="0" w:color="auto"/>
                    <w:right w:val="single" w:sz="4" w:space="0" w:color="auto"/>
                  </w:tcBorders>
                  <w:shd w:val="clear" w:color="000000" w:fill="FFFFFF"/>
                  <w:noWrap/>
                  <w:vAlign w:val="bottom"/>
                  <w:hideMark/>
                </w:tcPr>
                <w:p w14:paraId="634A53A3" w14:textId="77777777" w:rsidR="00AF672B" w:rsidRPr="004D47F7" w:rsidRDefault="00AF672B" w:rsidP="00AF672B">
                  <w:pPr>
                    <w:spacing w:after="0" w:line="240" w:lineRule="auto"/>
                    <w:rPr>
                      <w:rFonts w:eastAsia="Times New Roman" w:cs="Times New Roman"/>
                      <w:color w:val="000000"/>
                      <w:szCs w:val="24"/>
                      <w:lang w:val="en-US"/>
                    </w:rPr>
                  </w:pPr>
                  <w:r w:rsidRPr="004D47F7">
                    <w:rPr>
                      <w:rFonts w:eastAsia="Times New Roman" w:cs="Times New Roman"/>
                      <w:color w:val="000000"/>
                      <w:szCs w:val="24"/>
                      <w:lang w:val="en-US"/>
                    </w:rPr>
                    <w:t>Bottle 0.250 l (TO43)</w:t>
                  </w:r>
                </w:p>
              </w:tc>
              <w:tc>
                <w:tcPr>
                  <w:tcW w:w="1134" w:type="dxa"/>
                  <w:tcBorders>
                    <w:top w:val="nil"/>
                    <w:left w:val="nil"/>
                    <w:bottom w:val="single" w:sz="4" w:space="0" w:color="auto"/>
                    <w:right w:val="single" w:sz="4" w:space="0" w:color="auto"/>
                  </w:tcBorders>
                  <w:shd w:val="clear" w:color="000000" w:fill="FFFFFF"/>
                  <w:vAlign w:val="bottom"/>
                  <w:hideMark/>
                </w:tcPr>
                <w:p w14:paraId="35776E48"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62,5+/-1,2</w:t>
                  </w:r>
                </w:p>
              </w:tc>
              <w:tc>
                <w:tcPr>
                  <w:tcW w:w="1282" w:type="dxa"/>
                  <w:tcBorders>
                    <w:top w:val="nil"/>
                    <w:left w:val="nil"/>
                    <w:bottom w:val="single" w:sz="4" w:space="0" w:color="auto"/>
                    <w:right w:val="single" w:sz="4" w:space="0" w:color="auto"/>
                  </w:tcBorders>
                  <w:shd w:val="clear" w:color="000000" w:fill="FFFFFF"/>
                  <w:vAlign w:val="bottom"/>
                  <w:hideMark/>
                </w:tcPr>
                <w:p w14:paraId="41CE805F"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137,8+/-0,8</w:t>
                  </w:r>
                </w:p>
              </w:tc>
            </w:tr>
            <w:tr w:rsidR="00AF672B" w:rsidRPr="004D47F7" w14:paraId="3DE198CA" w14:textId="77777777" w:rsidTr="00AF57E6">
              <w:trPr>
                <w:trHeight w:val="675"/>
              </w:trPr>
              <w:tc>
                <w:tcPr>
                  <w:tcW w:w="600" w:type="dxa"/>
                  <w:vMerge w:val="restart"/>
                  <w:tcBorders>
                    <w:top w:val="nil"/>
                    <w:left w:val="single" w:sz="4" w:space="0" w:color="auto"/>
                    <w:bottom w:val="single" w:sz="4" w:space="0" w:color="000000"/>
                    <w:right w:val="single" w:sz="4" w:space="0" w:color="auto"/>
                  </w:tcBorders>
                  <w:noWrap/>
                  <w:vAlign w:val="center"/>
                  <w:hideMark/>
                </w:tcPr>
                <w:p w14:paraId="16EC427C" w14:textId="77777777" w:rsidR="00AF672B" w:rsidRPr="004D47F7" w:rsidRDefault="00AF672B" w:rsidP="00AF672B">
                  <w:pPr>
                    <w:spacing w:after="0" w:line="240" w:lineRule="auto"/>
                    <w:jc w:val="center"/>
                    <w:rPr>
                      <w:rFonts w:eastAsia="Times New Roman" w:cs="Times New Roman"/>
                      <w:color w:val="000000"/>
                      <w:szCs w:val="24"/>
                      <w:lang w:val="en-US"/>
                    </w:rPr>
                  </w:pPr>
                  <w:r w:rsidRPr="004D47F7">
                    <w:rPr>
                      <w:rFonts w:eastAsia="Times New Roman" w:cs="Times New Roman"/>
                      <w:color w:val="000000"/>
                      <w:szCs w:val="24"/>
                      <w:lang w:val="en-US"/>
                    </w:rPr>
                    <w:t>11</w:t>
                  </w:r>
                </w:p>
              </w:tc>
              <w:tc>
                <w:tcPr>
                  <w:tcW w:w="1843" w:type="dxa"/>
                  <w:tcBorders>
                    <w:top w:val="nil"/>
                    <w:left w:val="nil"/>
                    <w:bottom w:val="single" w:sz="4" w:space="0" w:color="auto"/>
                    <w:right w:val="single" w:sz="4" w:space="0" w:color="auto"/>
                  </w:tcBorders>
                  <w:shd w:val="clear" w:color="000000" w:fill="FFFFFF"/>
                  <w:noWrap/>
                  <w:vAlign w:val="bottom"/>
                  <w:hideMark/>
                </w:tcPr>
                <w:p w14:paraId="00BF503D" w14:textId="77777777" w:rsidR="00AF672B" w:rsidRPr="004D47F7" w:rsidRDefault="00AF672B" w:rsidP="00AF672B">
                  <w:pPr>
                    <w:spacing w:after="0" w:line="240" w:lineRule="auto"/>
                    <w:rPr>
                      <w:rFonts w:eastAsia="Times New Roman" w:cs="Times New Roman"/>
                      <w:color w:val="000000"/>
                      <w:szCs w:val="24"/>
                      <w:lang w:val="en-US"/>
                    </w:rPr>
                  </w:pPr>
                  <w:r w:rsidRPr="004D47F7">
                    <w:rPr>
                      <w:rFonts w:eastAsia="Times New Roman" w:cs="Times New Roman"/>
                      <w:color w:val="000000"/>
                      <w:szCs w:val="24"/>
                      <w:lang w:val="en-US"/>
                    </w:rPr>
                    <w:t>Bottle 0.3 l (TO43)</w:t>
                  </w:r>
                </w:p>
              </w:tc>
              <w:tc>
                <w:tcPr>
                  <w:tcW w:w="1134" w:type="dxa"/>
                  <w:tcBorders>
                    <w:top w:val="nil"/>
                    <w:left w:val="nil"/>
                    <w:bottom w:val="single" w:sz="4" w:space="0" w:color="auto"/>
                    <w:right w:val="single" w:sz="4" w:space="0" w:color="auto"/>
                  </w:tcBorders>
                  <w:shd w:val="clear" w:color="000000" w:fill="FFFFFF"/>
                  <w:vAlign w:val="bottom"/>
                  <w:hideMark/>
                </w:tcPr>
                <w:p w14:paraId="4675E8AF"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61,2+/-1,2</w:t>
                  </w:r>
                </w:p>
              </w:tc>
              <w:tc>
                <w:tcPr>
                  <w:tcW w:w="1282" w:type="dxa"/>
                  <w:tcBorders>
                    <w:top w:val="nil"/>
                    <w:left w:val="nil"/>
                    <w:bottom w:val="single" w:sz="4" w:space="0" w:color="auto"/>
                    <w:right w:val="single" w:sz="4" w:space="0" w:color="auto"/>
                  </w:tcBorders>
                  <w:shd w:val="clear" w:color="000000" w:fill="FFFFFF"/>
                  <w:vAlign w:val="bottom"/>
                  <w:hideMark/>
                </w:tcPr>
                <w:p w14:paraId="346C6814"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181+/-1,3</w:t>
                  </w:r>
                </w:p>
              </w:tc>
            </w:tr>
            <w:tr w:rsidR="00AF672B" w:rsidRPr="004D47F7" w14:paraId="5090EC63" w14:textId="77777777" w:rsidTr="00AF57E6">
              <w:trPr>
                <w:trHeight w:val="675"/>
              </w:trPr>
              <w:tc>
                <w:tcPr>
                  <w:tcW w:w="600" w:type="dxa"/>
                  <w:vMerge/>
                  <w:tcBorders>
                    <w:top w:val="nil"/>
                    <w:left w:val="single" w:sz="4" w:space="0" w:color="auto"/>
                    <w:bottom w:val="single" w:sz="4" w:space="0" w:color="000000"/>
                    <w:right w:val="single" w:sz="4" w:space="0" w:color="auto"/>
                  </w:tcBorders>
                  <w:vAlign w:val="center"/>
                  <w:hideMark/>
                </w:tcPr>
                <w:p w14:paraId="12AF48D7" w14:textId="77777777" w:rsidR="00AF672B" w:rsidRPr="004D47F7" w:rsidRDefault="00AF672B" w:rsidP="00AF672B">
                  <w:pPr>
                    <w:spacing w:after="0" w:line="240" w:lineRule="auto"/>
                    <w:rPr>
                      <w:rFonts w:eastAsia="Times New Roman" w:cs="Times New Roman"/>
                      <w:color w:val="000000"/>
                      <w:szCs w:val="24"/>
                      <w:lang w:val="en-US"/>
                    </w:rPr>
                  </w:pPr>
                </w:p>
              </w:tc>
              <w:tc>
                <w:tcPr>
                  <w:tcW w:w="1843" w:type="dxa"/>
                  <w:tcBorders>
                    <w:top w:val="nil"/>
                    <w:left w:val="nil"/>
                    <w:bottom w:val="single" w:sz="4" w:space="0" w:color="auto"/>
                    <w:right w:val="single" w:sz="4" w:space="0" w:color="auto"/>
                  </w:tcBorders>
                  <w:shd w:val="clear" w:color="000000" w:fill="FFFFFF"/>
                  <w:noWrap/>
                  <w:vAlign w:val="bottom"/>
                  <w:hideMark/>
                </w:tcPr>
                <w:p w14:paraId="698A1035" w14:textId="77777777" w:rsidR="00AF672B" w:rsidRPr="004D47F7" w:rsidRDefault="00AF672B" w:rsidP="00AF672B">
                  <w:pPr>
                    <w:spacing w:after="0" w:line="240" w:lineRule="auto"/>
                    <w:rPr>
                      <w:rFonts w:eastAsia="Times New Roman" w:cs="Times New Roman"/>
                      <w:color w:val="000000"/>
                      <w:szCs w:val="24"/>
                      <w:lang w:val="en-US"/>
                    </w:rPr>
                  </w:pPr>
                  <w:r w:rsidRPr="004D47F7">
                    <w:rPr>
                      <w:rFonts w:eastAsia="Times New Roman" w:cs="Times New Roman"/>
                      <w:color w:val="000000"/>
                      <w:szCs w:val="24"/>
                      <w:lang w:val="en-US"/>
                    </w:rPr>
                    <w:t>Bottle 0.5 l (TO43)</w:t>
                  </w:r>
                </w:p>
              </w:tc>
              <w:tc>
                <w:tcPr>
                  <w:tcW w:w="1134" w:type="dxa"/>
                  <w:tcBorders>
                    <w:top w:val="nil"/>
                    <w:left w:val="nil"/>
                    <w:bottom w:val="single" w:sz="4" w:space="0" w:color="auto"/>
                    <w:right w:val="single" w:sz="4" w:space="0" w:color="auto"/>
                  </w:tcBorders>
                  <w:shd w:val="clear" w:color="000000" w:fill="FFFFFF"/>
                  <w:vAlign w:val="bottom"/>
                  <w:hideMark/>
                </w:tcPr>
                <w:p w14:paraId="709CB29E"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75,+/-1,4</w:t>
                  </w:r>
                </w:p>
              </w:tc>
              <w:tc>
                <w:tcPr>
                  <w:tcW w:w="1282" w:type="dxa"/>
                  <w:tcBorders>
                    <w:top w:val="nil"/>
                    <w:left w:val="nil"/>
                    <w:bottom w:val="single" w:sz="4" w:space="0" w:color="auto"/>
                    <w:right w:val="single" w:sz="4" w:space="0" w:color="auto"/>
                  </w:tcBorders>
                  <w:shd w:val="clear" w:color="000000" w:fill="FFFFFF"/>
                  <w:vAlign w:val="bottom"/>
                  <w:hideMark/>
                </w:tcPr>
                <w:p w14:paraId="467D50C8"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216+/-1,5</w:t>
                  </w:r>
                </w:p>
              </w:tc>
            </w:tr>
            <w:tr w:rsidR="00AF672B" w:rsidRPr="004D47F7" w14:paraId="5FDF684D" w14:textId="77777777" w:rsidTr="00AF57E6">
              <w:trPr>
                <w:trHeight w:val="675"/>
              </w:trPr>
              <w:tc>
                <w:tcPr>
                  <w:tcW w:w="600" w:type="dxa"/>
                  <w:tcBorders>
                    <w:top w:val="nil"/>
                    <w:left w:val="single" w:sz="4" w:space="0" w:color="auto"/>
                    <w:bottom w:val="single" w:sz="4" w:space="0" w:color="auto"/>
                    <w:right w:val="single" w:sz="4" w:space="0" w:color="auto"/>
                  </w:tcBorders>
                  <w:noWrap/>
                  <w:vAlign w:val="center"/>
                  <w:hideMark/>
                </w:tcPr>
                <w:p w14:paraId="62C962BC" w14:textId="77777777" w:rsidR="00AF672B" w:rsidRPr="004D47F7" w:rsidRDefault="00AF672B" w:rsidP="00AF672B">
                  <w:pPr>
                    <w:spacing w:after="0" w:line="240" w:lineRule="auto"/>
                    <w:jc w:val="right"/>
                    <w:rPr>
                      <w:rFonts w:eastAsia="Times New Roman" w:cs="Times New Roman"/>
                      <w:color w:val="000000"/>
                      <w:szCs w:val="24"/>
                      <w:lang w:val="en-US"/>
                    </w:rPr>
                  </w:pPr>
                  <w:r w:rsidRPr="004D47F7">
                    <w:rPr>
                      <w:rFonts w:eastAsia="Times New Roman" w:cs="Times New Roman"/>
                      <w:color w:val="000000"/>
                      <w:szCs w:val="24"/>
                      <w:lang w:val="en-US"/>
                    </w:rPr>
                    <w:t>12</w:t>
                  </w:r>
                </w:p>
              </w:tc>
              <w:tc>
                <w:tcPr>
                  <w:tcW w:w="1843" w:type="dxa"/>
                  <w:tcBorders>
                    <w:top w:val="nil"/>
                    <w:left w:val="nil"/>
                    <w:bottom w:val="single" w:sz="4" w:space="0" w:color="auto"/>
                    <w:right w:val="single" w:sz="4" w:space="0" w:color="auto"/>
                  </w:tcBorders>
                  <w:shd w:val="clear" w:color="000000" w:fill="FFFFFF"/>
                  <w:vAlign w:val="bottom"/>
                  <w:hideMark/>
                </w:tcPr>
                <w:p w14:paraId="62DDBF28" w14:textId="77777777" w:rsidR="00AF672B" w:rsidRPr="004D47F7" w:rsidRDefault="00AF672B" w:rsidP="00AF672B">
                  <w:pPr>
                    <w:spacing w:after="0" w:line="240" w:lineRule="auto"/>
                    <w:rPr>
                      <w:rFonts w:eastAsia="Times New Roman" w:cs="Times New Roman"/>
                      <w:color w:val="000000"/>
                      <w:szCs w:val="24"/>
                      <w:lang w:val="en-US"/>
                    </w:rPr>
                  </w:pPr>
                  <w:r w:rsidRPr="004D47F7">
                    <w:rPr>
                      <w:rFonts w:eastAsia="Times New Roman" w:cs="Times New Roman"/>
                      <w:color w:val="000000"/>
                      <w:szCs w:val="24"/>
                      <w:lang w:val="en-US"/>
                    </w:rPr>
                    <w:t>Bottle 0.5 l (TO43)</w:t>
                  </w:r>
                </w:p>
              </w:tc>
              <w:tc>
                <w:tcPr>
                  <w:tcW w:w="1134" w:type="dxa"/>
                  <w:tcBorders>
                    <w:top w:val="nil"/>
                    <w:left w:val="nil"/>
                    <w:bottom w:val="single" w:sz="4" w:space="0" w:color="auto"/>
                    <w:right w:val="single" w:sz="4" w:space="0" w:color="auto"/>
                  </w:tcBorders>
                  <w:shd w:val="clear" w:color="000000" w:fill="FFFFFF"/>
                  <w:vAlign w:val="bottom"/>
                  <w:hideMark/>
                </w:tcPr>
                <w:p w14:paraId="6FFB3AD8"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74,5+/-1,4</w:t>
                  </w:r>
                </w:p>
              </w:tc>
              <w:tc>
                <w:tcPr>
                  <w:tcW w:w="1282" w:type="dxa"/>
                  <w:tcBorders>
                    <w:top w:val="nil"/>
                    <w:left w:val="nil"/>
                    <w:bottom w:val="single" w:sz="4" w:space="0" w:color="auto"/>
                    <w:right w:val="single" w:sz="4" w:space="0" w:color="auto"/>
                  </w:tcBorders>
                  <w:shd w:val="clear" w:color="000000" w:fill="FFFFFF"/>
                  <w:vAlign w:val="bottom"/>
                  <w:hideMark/>
                </w:tcPr>
                <w:p w14:paraId="140D5E18" w14:textId="77777777" w:rsidR="00AF672B" w:rsidRPr="004D47F7" w:rsidRDefault="00AF672B" w:rsidP="00AF672B">
                  <w:pPr>
                    <w:spacing w:after="0" w:line="240" w:lineRule="auto"/>
                    <w:jc w:val="center"/>
                    <w:rPr>
                      <w:rFonts w:eastAsia="Times New Roman" w:cs="Times New Roman"/>
                      <w:color w:val="0563C1"/>
                      <w:szCs w:val="24"/>
                      <w:u w:val="single"/>
                      <w:lang w:val="en-US"/>
                    </w:rPr>
                  </w:pPr>
                  <w:r w:rsidRPr="004D47F7">
                    <w:rPr>
                      <w:rFonts w:eastAsia="Times New Roman" w:cs="Times New Roman"/>
                      <w:color w:val="0563C1"/>
                      <w:szCs w:val="24"/>
                      <w:u w:val="single"/>
                      <w:lang w:val="en-US"/>
                    </w:rPr>
                    <w:t>212+/-1,5</w:t>
                  </w:r>
                </w:p>
              </w:tc>
            </w:tr>
          </w:tbl>
          <w:p w14:paraId="18B14AE9" w14:textId="77777777" w:rsidR="00AF672B" w:rsidRPr="004D47F7" w:rsidRDefault="00AF672B" w:rsidP="00AF672B">
            <w:pPr>
              <w:pStyle w:val="NoSpacing"/>
              <w:spacing w:line="256" w:lineRule="auto"/>
              <w:rPr>
                <w:rFonts w:ascii="Times New Roman" w:hAnsi="Times New Roman" w:cs="Times New Roman"/>
                <w:szCs w:val="24"/>
                <w:lang w:val="en-US"/>
              </w:rPr>
            </w:pPr>
          </w:p>
          <w:p w14:paraId="64938690"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szCs w:val="24"/>
                <w:lang w:val="en-US"/>
              </w:rPr>
              <w:t>Basket dimensions:</w:t>
            </w:r>
          </w:p>
          <w:p w14:paraId="0A9E2BD1" w14:textId="77777777" w:rsidR="00AF672B" w:rsidRPr="004D47F7" w:rsidRDefault="00AF672B" w:rsidP="00AF672B">
            <w:pPr>
              <w:pStyle w:val="NoSpacing"/>
              <w:spacing w:line="256" w:lineRule="auto"/>
              <w:rPr>
                <w:rFonts w:ascii="Times New Roman" w:hAnsi="Times New Roman" w:cs="Times New Roman"/>
                <w:szCs w:val="24"/>
                <w:lang w:val="en-US"/>
              </w:rPr>
            </w:pPr>
          </w:p>
          <w:p w14:paraId="71039ACF" w14:textId="77777777" w:rsidR="00AF672B" w:rsidRPr="004D47F7" w:rsidRDefault="00AF672B" w:rsidP="00AF672B">
            <w:pPr>
              <w:pStyle w:val="NoSpacing"/>
              <w:spacing w:line="256" w:lineRule="auto"/>
              <w:rPr>
                <w:rFonts w:ascii="Times New Roman" w:hAnsi="Times New Roman" w:cs="Times New Roman"/>
                <w:noProof/>
                <w:szCs w:val="24"/>
                <w:lang w:val="en-US"/>
              </w:rPr>
            </w:pPr>
            <w:r w:rsidRPr="004D47F7">
              <w:rPr>
                <w:rFonts w:ascii="Times New Roman" w:hAnsi="Times New Roman" w:cs="Times New Roman"/>
                <w:noProof/>
                <w:szCs w:val="24"/>
                <w:lang w:val="en-US"/>
              </w:rPr>
              <w:drawing>
                <wp:inline distT="0" distB="0" distL="0" distR="0" wp14:anchorId="12728F67" wp14:editId="4FF41C56">
                  <wp:extent cx="914628" cy="961970"/>
                  <wp:effectExtent l="0" t="0" r="0" b="0"/>
                  <wp:docPr id="310718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19832" name=""/>
                          <pic:cNvPicPr/>
                        </pic:nvPicPr>
                        <pic:blipFill>
                          <a:blip r:embed="rId8"/>
                          <a:stretch>
                            <a:fillRect/>
                          </a:stretch>
                        </pic:blipFill>
                        <pic:spPr>
                          <a:xfrm>
                            <a:off x="0" y="0"/>
                            <a:ext cx="926519" cy="974477"/>
                          </a:xfrm>
                          <a:prstGeom prst="rect">
                            <a:avLst/>
                          </a:prstGeom>
                        </pic:spPr>
                      </pic:pic>
                    </a:graphicData>
                  </a:graphic>
                </wp:inline>
              </w:drawing>
            </w:r>
            <w:r w:rsidRPr="004D47F7">
              <w:rPr>
                <w:rFonts w:ascii="Times New Roman" w:hAnsi="Times New Roman" w:cs="Times New Roman"/>
                <w:noProof/>
                <w:szCs w:val="24"/>
                <w:lang w:val="en-US"/>
              </w:rPr>
              <w:t xml:space="preserve">      </w:t>
            </w:r>
            <w:r w:rsidRPr="004D47F7">
              <w:rPr>
                <w:rFonts w:ascii="Times New Roman" w:hAnsi="Times New Roman" w:cs="Times New Roman"/>
                <w:noProof/>
                <w:szCs w:val="24"/>
                <w:lang w:val="en-US"/>
              </w:rPr>
              <w:drawing>
                <wp:inline distT="0" distB="0" distL="0" distR="0" wp14:anchorId="62EFF8BD" wp14:editId="2B266146">
                  <wp:extent cx="930256" cy="965576"/>
                  <wp:effectExtent l="0" t="0" r="0" b="0"/>
                  <wp:docPr id="1604512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14891" name=""/>
                          <pic:cNvPicPr/>
                        </pic:nvPicPr>
                        <pic:blipFill>
                          <a:blip r:embed="rId9"/>
                          <a:stretch>
                            <a:fillRect/>
                          </a:stretch>
                        </pic:blipFill>
                        <pic:spPr>
                          <a:xfrm>
                            <a:off x="0" y="0"/>
                            <a:ext cx="981683" cy="1018956"/>
                          </a:xfrm>
                          <a:prstGeom prst="rect">
                            <a:avLst/>
                          </a:prstGeom>
                        </pic:spPr>
                      </pic:pic>
                    </a:graphicData>
                  </a:graphic>
                </wp:inline>
              </w:drawing>
            </w:r>
            <w:r w:rsidRPr="004D47F7">
              <w:rPr>
                <w:rFonts w:ascii="Times New Roman" w:hAnsi="Times New Roman" w:cs="Times New Roman"/>
                <w:noProof/>
                <w:szCs w:val="24"/>
                <w:lang w:val="en-US"/>
              </w:rPr>
              <w:t xml:space="preserve">     </w:t>
            </w:r>
            <w:r w:rsidRPr="004D47F7">
              <w:rPr>
                <w:rFonts w:ascii="Times New Roman" w:hAnsi="Times New Roman" w:cs="Times New Roman"/>
                <w:noProof/>
                <w:szCs w:val="24"/>
                <w:lang w:val="en-US"/>
              </w:rPr>
              <w:drawing>
                <wp:inline distT="0" distB="0" distL="0" distR="0" wp14:anchorId="7A6E8282" wp14:editId="7C91AB63">
                  <wp:extent cx="904031" cy="986762"/>
                  <wp:effectExtent l="0" t="0" r="0" b="0"/>
                  <wp:docPr id="667437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68254" name=""/>
                          <pic:cNvPicPr/>
                        </pic:nvPicPr>
                        <pic:blipFill>
                          <a:blip r:embed="rId10"/>
                          <a:stretch>
                            <a:fillRect/>
                          </a:stretch>
                        </pic:blipFill>
                        <pic:spPr>
                          <a:xfrm>
                            <a:off x="0" y="0"/>
                            <a:ext cx="912119" cy="995590"/>
                          </a:xfrm>
                          <a:prstGeom prst="rect">
                            <a:avLst/>
                          </a:prstGeom>
                        </pic:spPr>
                      </pic:pic>
                    </a:graphicData>
                  </a:graphic>
                </wp:inline>
              </w:drawing>
            </w:r>
          </w:p>
          <w:p w14:paraId="3256E5A5" w14:textId="77777777" w:rsidR="00AF672B" w:rsidRPr="004D47F7" w:rsidRDefault="00AF672B" w:rsidP="00AF672B">
            <w:pPr>
              <w:pStyle w:val="NoSpacing"/>
              <w:spacing w:line="256" w:lineRule="auto"/>
              <w:rPr>
                <w:rFonts w:ascii="Times New Roman" w:hAnsi="Times New Roman" w:cs="Times New Roman"/>
                <w:noProof/>
                <w:szCs w:val="24"/>
                <w:lang w:val="en-US"/>
              </w:rPr>
            </w:pPr>
            <w:r w:rsidRPr="004D47F7">
              <w:rPr>
                <w:rFonts w:ascii="Times New Roman" w:hAnsi="Times New Roman" w:cs="Times New Roman"/>
                <w:noProof/>
                <w:szCs w:val="24"/>
                <w:lang w:val="en-US"/>
              </w:rPr>
              <w:t>New communications will be created for the operation of the equipment: electricity, compressed air.</w:t>
            </w:r>
          </w:p>
          <w:p w14:paraId="4AB4BAE4" w14:textId="77777777" w:rsidR="00AF672B" w:rsidRPr="004D47F7" w:rsidRDefault="00AF672B" w:rsidP="00AF672B">
            <w:pPr>
              <w:pStyle w:val="NoSpacing"/>
              <w:spacing w:line="256" w:lineRule="auto"/>
              <w:rPr>
                <w:rFonts w:ascii="Times New Roman" w:hAnsi="Times New Roman" w:cs="Times New Roman"/>
                <w:noProof/>
                <w:szCs w:val="24"/>
                <w:lang w:val="en-US"/>
              </w:rPr>
            </w:pPr>
            <w:r w:rsidRPr="004D47F7">
              <w:rPr>
                <w:rFonts w:ascii="Times New Roman" w:hAnsi="Times New Roman" w:cs="Times New Roman"/>
                <w:bCs/>
                <w:szCs w:val="24"/>
                <w:lang w:val="en-US"/>
              </w:rPr>
              <w:t>Include delivery, installation and staff training.</w:t>
            </w:r>
          </w:p>
          <w:p w14:paraId="704AC4BF" w14:textId="2C6D69CE" w:rsidR="00AF672B" w:rsidRPr="004D47F7" w:rsidRDefault="00AF672B" w:rsidP="00AF672B">
            <w:pPr>
              <w:pStyle w:val="NormalWeb"/>
              <w:spacing w:before="0" w:beforeAutospacing="0" w:after="0" w:afterAutospacing="0"/>
              <w:rPr>
                <w:color w:val="000000"/>
              </w:rPr>
            </w:pPr>
          </w:p>
        </w:tc>
      </w:tr>
      <w:tr w:rsidR="00AF672B" w:rsidRPr="000B314F" w14:paraId="4C6FFED3"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566BC1F3" w14:textId="49DB1632"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lastRenderedPageBreak/>
              <w:t>2.2.</w:t>
            </w:r>
          </w:p>
        </w:tc>
        <w:tc>
          <w:tcPr>
            <w:tcW w:w="1985" w:type="dxa"/>
            <w:tcBorders>
              <w:top w:val="single" w:sz="4" w:space="0" w:color="auto"/>
              <w:left w:val="single" w:sz="4" w:space="0" w:color="000000"/>
              <w:bottom w:val="single" w:sz="4" w:space="0" w:color="000000"/>
              <w:right w:val="single" w:sz="4" w:space="0" w:color="auto"/>
            </w:tcBorders>
            <w:vAlign w:val="center"/>
          </w:tcPr>
          <w:p w14:paraId="7EFC604A" w14:textId="1AA3EE7B"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t>Glass-container dryer</w:t>
            </w:r>
          </w:p>
        </w:tc>
        <w:tc>
          <w:tcPr>
            <w:tcW w:w="850" w:type="dxa"/>
            <w:tcBorders>
              <w:top w:val="single" w:sz="4" w:space="0" w:color="auto"/>
              <w:left w:val="single" w:sz="4" w:space="0" w:color="auto"/>
              <w:bottom w:val="single" w:sz="4" w:space="0" w:color="auto"/>
              <w:right w:val="single" w:sz="4" w:space="0" w:color="auto"/>
            </w:tcBorders>
            <w:vAlign w:val="center"/>
          </w:tcPr>
          <w:p w14:paraId="3306EEFE" w14:textId="19895B2C"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27923AD1"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The apparatus is designed to blow the moisture of the glass containers after the sterilization process. Blowing process: with the help of air knives placed at an angle to ensure the removal of drops of water from the glass containers.</w:t>
            </w:r>
          </w:p>
          <w:p w14:paraId="2FE73885"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The position of the air knives shall be adjustable to allow them to be adapted to each type of container. The structure is easy to move and easy to service.</w:t>
            </w:r>
          </w:p>
          <w:p w14:paraId="547022ED"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-Equipment yield up to 9000 pieces/h (150 pcs./min)</w:t>
            </w:r>
            <w:r w:rsidRPr="004D47F7">
              <w:rPr>
                <w:rFonts w:ascii="Times New Roman" w:hAnsi="Times New Roman" w:cs="Times New Roman"/>
                <w:bCs/>
                <w:szCs w:val="24"/>
                <w:lang w:val="en-US"/>
              </w:rPr>
              <w:tab/>
            </w:r>
          </w:p>
          <w:p w14:paraId="6CF8CB6A"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Conveyor speed (adjustable),</w:t>
            </w:r>
            <w:r w:rsidRPr="004D47F7">
              <w:rPr>
                <w:rFonts w:ascii="Times New Roman" w:hAnsi="Times New Roman" w:cs="Times New Roman"/>
                <w:bCs/>
                <w:szCs w:val="24"/>
                <w:lang w:val="en-US"/>
              </w:rPr>
              <w:tab/>
            </w:r>
          </w:p>
          <w:p w14:paraId="1FA0A23D"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Using appropriate pipes, valves,</w:t>
            </w:r>
            <w:r w:rsidRPr="004D47F7">
              <w:rPr>
                <w:rFonts w:ascii="Times New Roman" w:hAnsi="Times New Roman" w:cs="Times New Roman"/>
                <w:bCs/>
                <w:szCs w:val="24"/>
                <w:lang w:val="en-US"/>
              </w:rPr>
              <w:tab/>
            </w:r>
          </w:p>
          <w:p w14:paraId="707CB408"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The length of the conveyor shall be such that the jars can be taken from the unloading station, dried and transferred to the x-ray machine.</w:t>
            </w:r>
          </w:p>
          <w:p w14:paraId="7B1387BF"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lastRenderedPageBreak/>
              <w:t>Connecting elements, wires, etc., to provide connection to communications for the following power carriers: electricity (from the power switchboard).</w:t>
            </w:r>
          </w:p>
          <w:p w14:paraId="2C0B66B5" w14:textId="374B9982" w:rsidR="00AF672B" w:rsidRPr="004D47F7" w:rsidRDefault="00AF672B" w:rsidP="00AF672B">
            <w:pPr>
              <w:pStyle w:val="NormalWeb"/>
              <w:spacing w:before="0" w:beforeAutospacing="0" w:after="0" w:afterAutospacing="0"/>
            </w:pPr>
            <w:r w:rsidRPr="004D47F7">
              <w:rPr>
                <w:bCs/>
              </w:rPr>
              <w:t>Include delivery, installation and staff training.</w:t>
            </w:r>
          </w:p>
        </w:tc>
      </w:tr>
      <w:tr w:rsidR="00AF672B" w:rsidRPr="000B314F" w14:paraId="1AF20C60"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476F90AB" w14:textId="7298A46A"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lastRenderedPageBreak/>
              <w:t>2.3.</w:t>
            </w:r>
          </w:p>
        </w:tc>
        <w:tc>
          <w:tcPr>
            <w:tcW w:w="1985" w:type="dxa"/>
            <w:tcBorders>
              <w:top w:val="single" w:sz="4" w:space="0" w:color="auto"/>
              <w:left w:val="single" w:sz="4" w:space="0" w:color="000000"/>
              <w:bottom w:val="single" w:sz="4" w:space="0" w:color="000000"/>
              <w:right w:val="single" w:sz="4" w:space="0" w:color="auto"/>
            </w:tcBorders>
            <w:vAlign w:val="center"/>
          </w:tcPr>
          <w:p w14:paraId="1E0DC3AB" w14:textId="43C32596"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t>Coding printer</w:t>
            </w:r>
          </w:p>
        </w:tc>
        <w:tc>
          <w:tcPr>
            <w:tcW w:w="850" w:type="dxa"/>
            <w:tcBorders>
              <w:top w:val="single" w:sz="4" w:space="0" w:color="auto"/>
              <w:left w:val="single" w:sz="4" w:space="0" w:color="auto"/>
              <w:bottom w:val="single" w:sz="4" w:space="0" w:color="auto"/>
              <w:right w:val="single" w:sz="4" w:space="0" w:color="auto"/>
            </w:tcBorders>
            <w:vAlign w:val="center"/>
          </w:tcPr>
          <w:p w14:paraId="11183EE8" w14:textId="18F2A867"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3A5F928E"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Inkjet printer:</w:t>
            </w:r>
          </w:p>
          <w:p w14:paraId="7F863324" w14:textId="77777777" w:rsidR="00AF672B" w:rsidRPr="004D47F7" w:rsidRDefault="00AF672B">
            <w:pPr>
              <w:pStyle w:val="NoSpacing"/>
              <w:numPr>
                <w:ilvl w:val="0"/>
                <w:numId w:val="2"/>
              </w:numPr>
              <w:ind w:left="341" w:hanging="283"/>
              <w:jc w:val="both"/>
              <w:rPr>
                <w:rFonts w:ascii="Times New Roman" w:hAnsi="Times New Roman" w:cs="Times New Roman"/>
                <w:szCs w:val="24"/>
                <w:lang w:val="en-US"/>
              </w:rPr>
            </w:pPr>
            <w:r w:rsidRPr="004D47F7">
              <w:rPr>
                <w:rFonts w:ascii="Times New Roman" w:hAnsi="Times New Roman" w:cs="Times New Roman"/>
                <w:szCs w:val="24"/>
                <w:lang w:val="en-US"/>
              </w:rPr>
              <w:t>Non-contact printing</w:t>
            </w:r>
          </w:p>
          <w:p w14:paraId="5A64D8F3" w14:textId="77777777" w:rsidR="00AF672B" w:rsidRPr="004D47F7" w:rsidRDefault="00AF672B">
            <w:pPr>
              <w:pStyle w:val="NoSpacing"/>
              <w:numPr>
                <w:ilvl w:val="0"/>
                <w:numId w:val="2"/>
              </w:numPr>
              <w:ind w:left="341" w:hanging="283"/>
              <w:jc w:val="both"/>
              <w:rPr>
                <w:rFonts w:ascii="Times New Roman" w:hAnsi="Times New Roman" w:cs="Times New Roman"/>
                <w:szCs w:val="24"/>
                <w:lang w:val="en-US"/>
              </w:rPr>
            </w:pPr>
            <w:r w:rsidRPr="004D47F7">
              <w:rPr>
                <w:rFonts w:ascii="Times New Roman" w:hAnsi="Times New Roman" w:cs="Times New Roman"/>
                <w:szCs w:val="24"/>
                <w:lang w:val="en-US"/>
              </w:rPr>
              <w:t>Number of rows: not less than 3 rows;</w:t>
            </w:r>
          </w:p>
          <w:p w14:paraId="69E3B944" w14:textId="77777777" w:rsidR="00AF672B" w:rsidRPr="004D47F7" w:rsidRDefault="00AF672B">
            <w:pPr>
              <w:pStyle w:val="NoSpacing"/>
              <w:numPr>
                <w:ilvl w:val="0"/>
                <w:numId w:val="2"/>
              </w:numPr>
              <w:ind w:left="341" w:hanging="283"/>
              <w:jc w:val="both"/>
              <w:rPr>
                <w:rFonts w:ascii="Times New Roman" w:hAnsi="Times New Roman" w:cs="Times New Roman"/>
                <w:szCs w:val="24"/>
                <w:lang w:val="en-US"/>
              </w:rPr>
            </w:pPr>
            <w:r w:rsidRPr="004D47F7">
              <w:rPr>
                <w:rFonts w:ascii="Times New Roman" w:hAnsi="Times New Roman" w:cs="Times New Roman"/>
                <w:szCs w:val="24"/>
                <w:lang w:val="en-US"/>
              </w:rPr>
              <w:t>Automatic self-cleaning of print head</w:t>
            </w:r>
          </w:p>
          <w:p w14:paraId="6047617C" w14:textId="77777777" w:rsidR="00AF672B" w:rsidRPr="004D47F7" w:rsidRDefault="00AF672B">
            <w:pPr>
              <w:pStyle w:val="NoSpacing"/>
              <w:numPr>
                <w:ilvl w:val="0"/>
                <w:numId w:val="2"/>
              </w:numPr>
              <w:ind w:left="341" w:hanging="283"/>
              <w:jc w:val="both"/>
              <w:rPr>
                <w:rFonts w:ascii="Times New Roman" w:eastAsia="Bembo" w:hAnsi="Times New Roman" w:cs="Times New Roman"/>
                <w:szCs w:val="24"/>
                <w:lang w:val="en-US"/>
              </w:rPr>
            </w:pPr>
            <w:r w:rsidRPr="004D47F7">
              <w:rPr>
                <w:rFonts w:ascii="Times New Roman" w:eastAsia="Bembo" w:hAnsi="Times New Roman" w:cs="Times New Roman"/>
                <w:szCs w:val="24"/>
                <w:lang w:val="en-US"/>
              </w:rPr>
              <w:t>IP53;</w:t>
            </w:r>
          </w:p>
          <w:p w14:paraId="2D73AE96" w14:textId="77777777" w:rsidR="00AF672B" w:rsidRPr="004D47F7" w:rsidRDefault="00AF672B">
            <w:pPr>
              <w:pStyle w:val="NoSpacing"/>
              <w:numPr>
                <w:ilvl w:val="0"/>
                <w:numId w:val="2"/>
              </w:numPr>
              <w:ind w:left="341" w:hanging="283"/>
              <w:jc w:val="both"/>
              <w:rPr>
                <w:rFonts w:ascii="Times New Roman" w:eastAsia="Bembo" w:hAnsi="Times New Roman" w:cs="Times New Roman"/>
                <w:szCs w:val="24"/>
                <w:lang w:val="en-US"/>
              </w:rPr>
            </w:pPr>
            <w:r w:rsidRPr="004D47F7">
              <w:rPr>
                <w:rFonts w:ascii="Times New Roman" w:eastAsia="Bembo" w:hAnsi="Times New Roman" w:cs="Times New Roman"/>
                <w:szCs w:val="24"/>
                <w:lang w:val="en-US"/>
              </w:rPr>
              <w:t>prints up to three lines (25 point width) with different print formats, including logos, bar codes, automatic serial numbering / batch coding and real-time recording;</w:t>
            </w:r>
          </w:p>
          <w:p w14:paraId="49FD707B" w14:textId="77777777" w:rsidR="00AF672B" w:rsidRPr="004D47F7" w:rsidRDefault="00AF672B">
            <w:pPr>
              <w:pStyle w:val="NoSpacing"/>
              <w:numPr>
                <w:ilvl w:val="0"/>
                <w:numId w:val="2"/>
              </w:numPr>
              <w:ind w:left="341" w:hanging="283"/>
              <w:jc w:val="both"/>
              <w:rPr>
                <w:rFonts w:ascii="Times New Roman" w:hAnsi="Times New Roman" w:cs="Times New Roman"/>
                <w:szCs w:val="24"/>
                <w:lang w:val="en-US"/>
              </w:rPr>
            </w:pPr>
            <w:r w:rsidRPr="004D47F7">
              <w:rPr>
                <w:rFonts w:ascii="Times New Roman" w:hAnsi="Times New Roman" w:cs="Times New Roman"/>
                <w:szCs w:val="24"/>
                <w:lang w:val="en-US"/>
              </w:rPr>
              <w:t>Nozzle size: 60 microns;</w:t>
            </w:r>
          </w:p>
          <w:p w14:paraId="1AD0FD2C" w14:textId="77777777" w:rsidR="00AF672B" w:rsidRPr="004D47F7" w:rsidRDefault="00AF672B">
            <w:pPr>
              <w:pStyle w:val="NoSpacing"/>
              <w:numPr>
                <w:ilvl w:val="0"/>
                <w:numId w:val="2"/>
              </w:numPr>
              <w:ind w:left="341" w:hanging="283"/>
              <w:jc w:val="both"/>
              <w:rPr>
                <w:rFonts w:ascii="Times New Roman" w:hAnsi="Times New Roman" w:cs="Times New Roman"/>
                <w:szCs w:val="24"/>
                <w:lang w:val="en-US"/>
              </w:rPr>
            </w:pPr>
            <w:r w:rsidRPr="004D47F7">
              <w:rPr>
                <w:rFonts w:ascii="Times New Roman" w:hAnsi="Times New Roman" w:cs="Times New Roman"/>
                <w:szCs w:val="24"/>
                <w:lang w:val="en-US"/>
              </w:rPr>
              <w:t>Umbilical length: 3 metres;</w:t>
            </w:r>
          </w:p>
          <w:p w14:paraId="5E8D3655" w14:textId="77777777" w:rsidR="00AF672B" w:rsidRPr="004D47F7" w:rsidRDefault="00AF672B">
            <w:pPr>
              <w:pStyle w:val="NoSpacing"/>
              <w:numPr>
                <w:ilvl w:val="0"/>
                <w:numId w:val="2"/>
              </w:numPr>
              <w:ind w:left="341" w:hanging="283"/>
              <w:jc w:val="both"/>
              <w:rPr>
                <w:rFonts w:ascii="Times New Roman" w:eastAsia="Arial Unicode MS" w:hAnsi="Times New Roman" w:cs="Times New Roman"/>
                <w:bCs/>
                <w:kern w:val="1"/>
                <w:szCs w:val="24"/>
                <w:lang w:val="en-US"/>
              </w:rPr>
            </w:pPr>
            <w:r w:rsidRPr="004D47F7">
              <w:rPr>
                <w:rFonts w:ascii="Times New Roman" w:hAnsi="Times New Roman" w:cs="Times New Roman"/>
                <w:szCs w:val="24"/>
                <w:lang w:val="en-US"/>
              </w:rPr>
              <w:t>Stainless-steel housing;</w:t>
            </w:r>
          </w:p>
          <w:p w14:paraId="6A6A414E" w14:textId="77777777" w:rsidR="00AF672B" w:rsidRPr="004D47F7" w:rsidRDefault="00AF672B">
            <w:pPr>
              <w:pStyle w:val="NoSpacing"/>
              <w:numPr>
                <w:ilvl w:val="0"/>
                <w:numId w:val="2"/>
              </w:numPr>
              <w:ind w:left="341" w:hanging="283"/>
              <w:jc w:val="both"/>
              <w:rPr>
                <w:rFonts w:ascii="Times New Roman" w:eastAsia="Arial Unicode MS" w:hAnsi="Times New Roman" w:cs="Times New Roman"/>
                <w:bCs/>
                <w:kern w:val="1"/>
                <w:szCs w:val="24"/>
                <w:lang w:val="en-US"/>
              </w:rPr>
            </w:pPr>
            <w:r w:rsidRPr="004D47F7">
              <w:rPr>
                <w:rFonts w:ascii="Times New Roman" w:eastAsia="Arial Unicode MS" w:hAnsi="Times New Roman" w:cs="Times New Roman"/>
                <w:kern w:val="1"/>
                <w:szCs w:val="24"/>
                <w:lang w:val="en-US"/>
              </w:rPr>
              <w:t>Ink volume (Reservoir): 1,2 litres (automatically measured);</w:t>
            </w:r>
          </w:p>
          <w:p w14:paraId="095832CB" w14:textId="77777777" w:rsidR="00AF672B" w:rsidRPr="004D47F7" w:rsidRDefault="00AF672B">
            <w:pPr>
              <w:pStyle w:val="NoSpacing"/>
              <w:numPr>
                <w:ilvl w:val="0"/>
                <w:numId w:val="2"/>
              </w:numPr>
              <w:ind w:left="341" w:hanging="283"/>
              <w:jc w:val="both"/>
              <w:rPr>
                <w:rFonts w:ascii="Times New Roman" w:hAnsi="Times New Roman" w:cs="Times New Roman"/>
                <w:szCs w:val="24"/>
                <w:lang w:val="en-US"/>
              </w:rPr>
            </w:pPr>
            <w:r w:rsidRPr="004D47F7">
              <w:rPr>
                <w:rFonts w:ascii="Times New Roman" w:hAnsi="Times New Roman" w:cs="Times New Roman"/>
                <w:szCs w:val="24"/>
                <w:lang w:val="en-US"/>
              </w:rPr>
              <w:t>Ink resistance: suitable for printed containers subsequently processed in an autoclave;</w:t>
            </w:r>
          </w:p>
          <w:p w14:paraId="17A146FA" w14:textId="77777777" w:rsidR="00AF672B" w:rsidRPr="004D47F7" w:rsidRDefault="00AF672B">
            <w:pPr>
              <w:pStyle w:val="NoSpacing"/>
              <w:numPr>
                <w:ilvl w:val="0"/>
                <w:numId w:val="2"/>
              </w:numPr>
              <w:ind w:left="341" w:hanging="283"/>
              <w:jc w:val="both"/>
              <w:rPr>
                <w:rFonts w:ascii="Times New Roman" w:eastAsia="Arial Unicode MS" w:hAnsi="Times New Roman" w:cs="Times New Roman"/>
                <w:bCs/>
                <w:kern w:val="1"/>
                <w:szCs w:val="24"/>
                <w:lang w:val="en-US"/>
              </w:rPr>
            </w:pPr>
            <w:r w:rsidRPr="004D47F7">
              <w:rPr>
                <w:rFonts w:ascii="Times New Roman" w:eastAsia="Arial Unicode MS" w:hAnsi="Times New Roman" w:cs="Times New Roman"/>
                <w:kern w:val="1"/>
                <w:szCs w:val="24"/>
                <w:lang w:val="en-US"/>
              </w:rPr>
              <w:t>Volume of solvent (Reservoir): 1.2 litres;</w:t>
            </w:r>
          </w:p>
          <w:p w14:paraId="6A31FE34" w14:textId="212CA543" w:rsidR="00AF672B" w:rsidRPr="004D47F7" w:rsidRDefault="00AF672B" w:rsidP="00AF672B">
            <w:pPr>
              <w:pStyle w:val="NoSpacing"/>
              <w:jc w:val="both"/>
              <w:rPr>
                <w:rFonts w:ascii="Times New Roman" w:hAnsi="Times New Roman" w:cs="Times New Roman"/>
                <w:b/>
                <w:szCs w:val="24"/>
                <w:lang w:val="en-US"/>
              </w:rPr>
            </w:pPr>
            <w:r w:rsidRPr="004D47F7">
              <w:rPr>
                <w:rFonts w:ascii="Times New Roman" w:eastAsia="Arial Unicode MS" w:hAnsi="Times New Roman" w:cs="Times New Roman"/>
                <w:bCs/>
                <w:kern w:val="1"/>
                <w:szCs w:val="24"/>
                <w:lang w:val="en-US"/>
              </w:rPr>
              <w:t>Equipped with stainless steel (ASI304) frame, appropriate equipment dimensions, ensuring work on the keyboard at 1100mm height (the middle point of the keyboard) from the floor.</w:t>
            </w:r>
          </w:p>
        </w:tc>
      </w:tr>
      <w:tr w:rsidR="00AF672B" w:rsidRPr="000B314F" w14:paraId="00409916" w14:textId="77777777" w:rsidTr="00F967C2">
        <w:trPr>
          <w:trHeight w:val="509"/>
        </w:trPr>
        <w:tc>
          <w:tcPr>
            <w:tcW w:w="10037" w:type="dxa"/>
            <w:gridSpan w:val="4"/>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091831F1" w14:textId="6EFA86A8"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Lot No. 3</w:t>
            </w:r>
          </w:p>
        </w:tc>
      </w:tr>
      <w:tr w:rsidR="00AF672B" w:rsidRPr="000B314F" w14:paraId="2483E0A0"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4B0BE4BA" w14:textId="5D80B03D"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t>3.1</w:t>
            </w:r>
          </w:p>
        </w:tc>
        <w:tc>
          <w:tcPr>
            <w:tcW w:w="1985" w:type="dxa"/>
            <w:tcBorders>
              <w:top w:val="single" w:sz="4" w:space="0" w:color="auto"/>
              <w:left w:val="single" w:sz="4" w:space="0" w:color="000000"/>
              <w:bottom w:val="single" w:sz="4" w:space="0" w:color="000000"/>
              <w:right w:val="single" w:sz="4" w:space="0" w:color="auto"/>
            </w:tcBorders>
            <w:vAlign w:val="center"/>
          </w:tcPr>
          <w:p w14:paraId="22529CEC" w14:textId="72452155"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t>Labelling machine</w:t>
            </w:r>
          </w:p>
        </w:tc>
        <w:tc>
          <w:tcPr>
            <w:tcW w:w="850" w:type="dxa"/>
            <w:tcBorders>
              <w:top w:val="single" w:sz="4" w:space="0" w:color="auto"/>
              <w:left w:val="single" w:sz="4" w:space="0" w:color="auto"/>
              <w:bottom w:val="single" w:sz="4" w:space="0" w:color="auto"/>
              <w:right w:val="single" w:sz="4" w:space="0" w:color="auto"/>
            </w:tcBorders>
            <w:vAlign w:val="center"/>
          </w:tcPr>
          <w:p w14:paraId="565ACC0B" w14:textId="24863BB0"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13F0ED34"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You can apply 2 labels at the same time (base label, label label and label on bottle neck).</w:t>
            </w:r>
            <w:r w:rsidRPr="004D47F7">
              <w:rPr>
                <w:rFonts w:ascii="Times New Roman" w:hAnsi="Times New Roman" w:cs="Times New Roman"/>
                <w:bCs/>
                <w:szCs w:val="24"/>
                <w:lang w:val="en-US"/>
              </w:rPr>
              <w:tab/>
            </w:r>
          </w:p>
          <w:p w14:paraId="1CC8AE39"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option 2 labels (base label, label label)</w:t>
            </w:r>
            <w:r w:rsidRPr="004D47F7">
              <w:rPr>
                <w:rFonts w:ascii="Times New Roman" w:hAnsi="Times New Roman" w:cs="Times New Roman"/>
                <w:bCs/>
                <w:szCs w:val="24"/>
                <w:lang w:val="en-US"/>
              </w:rPr>
              <w:tab/>
            </w:r>
          </w:p>
          <w:p w14:paraId="59D07B60"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-Line speed 9000 pcs per hour.</w:t>
            </w:r>
            <w:r w:rsidRPr="004D47F7">
              <w:rPr>
                <w:rFonts w:ascii="Times New Roman" w:hAnsi="Times New Roman" w:cs="Times New Roman"/>
                <w:bCs/>
                <w:szCs w:val="24"/>
                <w:lang w:val="en-US"/>
              </w:rPr>
              <w:tab/>
            </w:r>
          </w:p>
          <w:p w14:paraId="2E19F455"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Using appropriate pipes, valves, connecting elements, wires, etc., to provide connection to communications for the following energy carriers: compressed air (from compressor room); electricity (from electricity distribution cabinet).</w:t>
            </w:r>
            <w:r w:rsidRPr="004D47F7">
              <w:rPr>
                <w:rFonts w:ascii="Times New Roman" w:hAnsi="Times New Roman" w:cs="Times New Roman"/>
                <w:bCs/>
                <w:szCs w:val="24"/>
                <w:lang w:val="en-US"/>
              </w:rPr>
              <w:tab/>
            </w:r>
          </w:p>
          <w:p w14:paraId="7452B8AE" w14:textId="34BF2E48"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Include delivery, installation and staff training.</w:t>
            </w:r>
          </w:p>
        </w:tc>
      </w:tr>
      <w:tr w:rsidR="00AF672B" w:rsidRPr="000B314F" w14:paraId="7C1E02DC" w14:textId="77777777" w:rsidTr="00F967C2">
        <w:trPr>
          <w:trHeight w:val="509"/>
        </w:trPr>
        <w:tc>
          <w:tcPr>
            <w:tcW w:w="10037" w:type="dxa"/>
            <w:gridSpan w:val="4"/>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07BD16BD" w14:textId="104DC20D"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Lot No. 4</w:t>
            </w:r>
          </w:p>
        </w:tc>
      </w:tr>
      <w:tr w:rsidR="00AF672B" w:rsidRPr="000B314F" w14:paraId="5FD974EE"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2ECA629D" w14:textId="72BCA05C"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t>4.1.</w:t>
            </w:r>
          </w:p>
        </w:tc>
        <w:tc>
          <w:tcPr>
            <w:tcW w:w="1985" w:type="dxa"/>
            <w:tcBorders>
              <w:top w:val="single" w:sz="4" w:space="0" w:color="auto"/>
              <w:left w:val="single" w:sz="4" w:space="0" w:color="000000"/>
              <w:bottom w:val="single" w:sz="4" w:space="0" w:color="000000"/>
              <w:right w:val="single" w:sz="4" w:space="0" w:color="auto"/>
            </w:tcBorders>
            <w:vAlign w:val="center"/>
          </w:tcPr>
          <w:p w14:paraId="2535E15D" w14:textId="241DC5D3"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t>Automatic tray-packing and shrink-wrapping line</w:t>
            </w:r>
          </w:p>
        </w:tc>
        <w:tc>
          <w:tcPr>
            <w:tcW w:w="850" w:type="dxa"/>
            <w:tcBorders>
              <w:top w:val="single" w:sz="4" w:space="0" w:color="auto"/>
              <w:left w:val="single" w:sz="4" w:space="0" w:color="auto"/>
              <w:bottom w:val="single" w:sz="4" w:space="0" w:color="auto"/>
              <w:right w:val="single" w:sz="4" w:space="0" w:color="auto"/>
            </w:tcBorders>
            <w:vAlign w:val="center"/>
          </w:tcPr>
          <w:p w14:paraId="1F137116" w14:textId="627274C4"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18503EA8"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•Automatic packing machine which automatically supplies a cardboard tray and places the necessary amount of jars in it (Annex No 1);</w:t>
            </w:r>
            <w:r w:rsidRPr="004D47F7">
              <w:rPr>
                <w:rFonts w:ascii="Times New Roman" w:hAnsi="Times New Roman" w:cs="Times New Roman"/>
                <w:bCs/>
                <w:szCs w:val="24"/>
                <w:lang w:val="en-US"/>
              </w:rPr>
              <w:tab/>
            </w:r>
          </w:p>
          <w:p w14:paraId="598082C1"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•The machine shall be equipped with a heat tunnel that shrink-wraps the jars placed on the tray;</w:t>
            </w:r>
            <w:r w:rsidRPr="004D47F7">
              <w:rPr>
                <w:rFonts w:ascii="Times New Roman" w:hAnsi="Times New Roman" w:cs="Times New Roman"/>
                <w:bCs/>
                <w:szCs w:val="24"/>
                <w:lang w:val="en-US"/>
              </w:rPr>
              <w:tab/>
            </w:r>
          </w:p>
          <w:p w14:paraId="32250A25"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•The readjustment of the lines has mechanisms that change the width of all lines at the same time (in 4 places or less) by cutting so that the appropriate width of the jars can be applied.</w:t>
            </w:r>
            <w:r w:rsidRPr="004D47F7">
              <w:rPr>
                <w:rFonts w:ascii="Times New Roman" w:hAnsi="Times New Roman" w:cs="Times New Roman"/>
                <w:bCs/>
                <w:szCs w:val="24"/>
                <w:lang w:val="en-US"/>
              </w:rPr>
              <w:tab/>
            </w:r>
          </w:p>
          <w:p w14:paraId="5202F3B9"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•Film application mechanism format change control is from the equipment control panel.</w:t>
            </w:r>
            <w:r w:rsidRPr="004D47F7">
              <w:rPr>
                <w:rFonts w:ascii="Times New Roman" w:hAnsi="Times New Roman" w:cs="Times New Roman"/>
                <w:bCs/>
                <w:szCs w:val="24"/>
                <w:lang w:val="en-US"/>
              </w:rPr>
              <w:tab/>
            </w:r>
          </w:p>
          <w:p w14:paraId="564CE895" w14:textId="77777777" w:rsidR="00AF672B" w:rsidRPr="004D47F7" w:rsidRDefault="00AF672B" w:rsidP="00AF672B">
            <w:pPr>
              <w:pStyle w:val="NoSpacing"/>
              <w:jc w:val="both"/>
              <w:rPr>
                <w:rFonts w:ascii="Times New Roman" w:hAnsi="Times New Roman" w:cs="Times New Roman"/>
                <w:bCs/>
                <w:szCs w:val="24"/>
                <w:lang w:val="en-US"/>
              </w:rPr>
            </w:pPr>
          </w:p>
          <w:p w14:paraId="5F8376F1"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Equipment dimensions:</w:t>
            </w:r>
          </w:p>
          <w:p w14:paraId="5176DB15"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lastRenderedPageBreak/>
              <w:t>•Length not exceeding 10 m</w:t>
            </w:r>
            <w:r w:rsidRPr="004D47F7">
              <w:rPr>
                <w:rFonts w:ascii="Times New Roman" w:hAnsi="Times New Roman" w:cs="Times New Roman"/>
                <w:bCs/>
                <w:szCs w:val="24"/>
                <w:lang w:val="en-US"/>
              </w:rPr>
              <w:tab/>
            </w:r>
          </w:p>
          <w:p w14:paraId="57BFA52C"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•The width does not exceed 1.6m</w:t>
            </w:r>
            <w:r w:rsidRPr="004D47F7">
              <w:rPr>
                <w:rFonts w:ascii="Times New Roman" w:hAnsi="Times New Roman" w:cs="Times New Roman"/>
                <w:bCs/>
                <w:szCs w:val="24"/>
                <w:lang w:val="en-US"/>
              </w:rPr>
              <w:tab/>
            </w:r>
          </w:p>
          <w:p w14:paraId="6E305C14"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•Height not exceeding 2.5m</w:t>
            </w:r>
            <w:r w:rsidRPr="004D47F7">
              <w:rPr>
                <w:rFonts w:ascii="Times New Roman" w:hAnsi="Times New Roman" w:cs="Times New Roman"/>
                <w:bCs/>
                <w:szCs w:val="24"/>
                <w:lang w:val="en-US"/>
              </w:rPr>
              <w:tab/>
            </w:r>
          </w:p>
          <w:p w14:paraId="504955F6"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Resources required for the installation:</w:t>
            </w:r>
          </w:p>
          <w:p w14:paraId="47E60EFA" w14:textId="2873B162" w:rsidR="00AF672B" w:rsidRPr="004D47F7" w:rsidRDefault="00AF672B" w:rsidP="00AF672B">
            <w:pPr>
              <w:pStyle w:val="NoSpacing"/>
              <w:rPr>
                <w:rFonts w:ascii="Times New Roman" w:hAnsi="Times New Roman" w:cs="Times New Roman"/>
                <w:bCs/>
                <w:szCs w:val="24"/>
                <w:lang w:val="en-US"/>
              </w:rPr>
            </w:pPr>
            <w:r w:rsidRPr="004D47F7">
              <w:rPr>
                <w:rFonts w:ascii="Times New Roman" w:hAnsi="Times New Roman" w:cs="Times New Roman"/>
                <w:bCs/>
                <w:szCs w:val="24"/>
                <w:lang w:val="en-US"/>
              </w:rPr>
              <w:t>•Air consumption per cycle 20nl at 6bar</w:t>
            </w:r>
            <w:r w:rsidRPr="004D47F7">
              <w:rPr>
                <w:rFonts w:ascii="Times New Roman" w:hAnsi="Times New Roman" w:cs="Times New Roman"/>
                <w:bCs/>
                <w:szCs w:val="24"/>
                <w:lang w:val="en-US"/>
              </w:rPr>
              <w:tab/>
            </w:r>
          </w:p>
        </w:tc>
      </w:tr>
      <w:tr w:rsidR="00AF672B" w:rsidRPr="000B314F" w14:paraId="0F3A6D86" w14:textId="77777777" w:rsidTr="00F41B06">
        <w:trPr>
          <w:trHeight w:val="509"/>
        </w:trPr>
        <w:tc>
          <w:tcPr>
            <w:tcW w:w="10037" w:type="dxa"/>
            <w:gridSpan w:val="4"/>
            <w:tcBorders>
              <w:top w:val="single" w:sz="4" w:space="0" w:color="auto"/>
              <w:left w:val="single" w:sz="4" w:space="0" w:color="000000"/>
              <w:bottom w:val="single" w:sz="4" w:space="0" w:color="000000"/>
              <w:right w:val="single" w:sz="4" w:space="0" w:color="auto"/>
            </w:tcBorders>
            <w:vAlign w:val="center"/>
          </w:tcPr>
          <w:tbl>
            <w:tblPr>
              <w:tblStyle w:val="TableGrid"/>
              <w:tblW w:w="0" w:type="auto"/>
              <w:tblInd w:w="0" w:type="dxa"/>
              <w:tblLook w:val="04A0" w:firstRow="1" w:lastRow="0" w:firstColumn="1" w:lastColumn="0" w:noHBand="0" w:noVBand="1"/>
            </w:tblPr>
            <w:tblGrid>
              <w:gridCol w:w="577"/>
              <w:gridCol w:w="2225"/>
              <w:gridCol w:w="859"/>
              <w:gridCol w:w="1131"/>
              <w:gridCol w:w="1297"/>
              <w:gridCol w:w="934"/>
              <w:gridCol w:w="1199"/>
              <w:gridCol w:w="1354"/>
            </w:tblGrid>
            <w:tr w:rsidR="00AF672B" w:rsidRPr="004D47F7" w14:paraId="624FF462" w14:textId="77777777" w:rsidTr="00AF57E6">
              <w:trPr>
                <w:trHeight w:val="1350"/>
              </w:trPr>
              <w:tc>
                <w:tcPr>
                  <w:tcW w:w="577" w:type="dxa"/>
                  <w:vMerge w:val="restart"/>
                  <w:tcBorders>
                    <w:top w:val="single" w:sz="4" w:space="0" w:color="auto"/>
                    <w:left w:val="single" w:sz="4" w:space="0" w:color="auto"/>
                    <w:bottom w:val="single" w:sz="4" w:space="0" w:color="auto"/>
                    <w:right w:val="single" w:sz="4" w:space="0" w:color="auto"/>
                  </w:tcBorders>
                  <w:noWrap/>
                  <w:hideMark/>
                </w:tcPr>
                <w:p w14:paraId="4CBD8C0B" w14:textId="77777777" w:rsidR="00AF672B" w:rsidRPr="004D47F7" w:rsidRDefault="00AF672B" w:rsidP="00AF672B">
                  <w:pPr>
                    <w:jc w:val="center"/>
                    <w:rPr>
                      <w:rFonts w:cs="Times New Roman"/>
                      <w:szCs w:val="24"/>
                      <w:lang w:val="en-US"/>
                    </w:rPr>
                  </w:pPr>
                  <w:r w:rsidRPr="004D47F7">
                    <w:rPr>
                      <w:rFonts w:cs="Times New Roman"/>
                      <w:szCs w:val="24"/>
                      <w:lang w:val="en-US"/>
                    </w:rPr>
                    <w:lastRenderedPageBreak/>
                    <w:t>No.</w:t>
                  </w:r>
                </w:p>
              </w:tc>
              <w:tc>
                <w:tcPr>
                  <w:tcW w:w="2225" w:type="dxa"/>
                  <w:vMerge w:val="restart"/>
                  <w:tcBorders>
                    <w:top w:val="single" w:sz="4" w:space="0" w:color="auto"/>
                    <w:left w:val="single" w:sz="4" w:space="0" w:color="auto"/>
                    <w:bottom w:val="single" w:sz="4" w:space="0" w:color="auto"/>
                    <w:right w:val="single" w:sz="4" w:space="0" w:color="auto"/>
                  </w:tcBorders>
                  <w:hideMark/>
                </w:tcPr>
                <w:p w14:paraId="1EB266C7" w14:textId="77777777" w:rsidR="00AF672B" w:rsidRPr="004D47F7" w:rsidRDefault="00AF672B" w:rsidP="00AF672B">
                  <w:pPr>
                    <w:jc w:val="center"/>
                    <w:rPr>
                      <w:rFonts w:cs="Times New Roman"/>
                      <w:szCs w:val="24"/>
                      <w:lang w:val="en-US"/>
                    </w:rPr>
                  </w:pPr>
                  <w:r w:rsidRPr="004D47F7">
                    <w:rPr>
                      <w:rFonts w:cs="Times New Roman"/>
                      <w:szCs w:val="24"/>
                      <w:lang w:val="en-US"/>
                    </w:rPr>
                    <w:t>Jar description</w:t>
                  </w:r>
                </w:p>
              </w:tc>
              <w:tc>
                <w:tcPr>
                  <w:tcW w:w="1990" w:type="dxa"/>
                  <w:gridSpan w:val="2"/>
                  <w:tcBorders>
                    <w:top w:val="single" w:sz="4" w:space="0" w:color="auto"/>
                    <w:left w:val="single" w:sz="4" w:space="0" w:color="auto"/>
                    <w:bottom w:val="single" w:sz="4" w:space="0" w:color="auto"/>
                    <w:right w:val="single" w:sz="4" w:space="0" w:color="auto"/>
                  </w:tcBorders>
                  <w:hideMark/>
                </w:tcPr>
                <w:p w14:paraId="3D1D9F88" w14:textId="77777777" w:rsidR="00AF672B" w:rsidRPr="004D47F7" w:rsidRDefault="00AF672B" w:rsidP="00AF672B">
                  <w:pPr>
                    <w:jc w:val="center"/>
                    <w:rPr>
                      <w:rFonts w:cs="Times New Roman"/>
                      <w:szCs w:val="24"/>
                      <w:lang w:val="en-US"/>
                    </w:rPr>
                  </w:pPr>
                  <w:r w:rsidRPr="004D47F7">
                    <w:rPr>
                      <w:rFonts w:cs="Times New Roman"/>
                      <w:szCs w:val="24"/>
                      <w:lang w:val="en-US"/>
                    </w:rPr>
                    <w:t>Jar dimensions</w:t>
                  </w:r>
                </w:p>
              </w:tc>
              <w:tc>
                <w:tcPr>
                  <w:tcW w:w="4784" w:type="dxa"/>
                  <w:gridSpan w:val="4"/>
                  <w:tcBorders>
                    <w:top w:val="single" w:sz="4" w:space="0" w:color="auto"/>
                    <w:left w:val="single" w:sz="4" w:space="0" w:color="auto"/>
                    <w:bottom w:val="single" w:sz="4" w:space="0" w:color="auto"/>
                    <w:right w:val="single" w:sz="4" w:space="0" w:color="auto"/>
                  </w:tcBorders>
                  <w:hideMark/>
                </w:tcPr>
                <w:p w14:paraId="347E09EF" w14:textId="77777777" w:rsidR="00AF672B" w:rsidRPr="004D47F7" w:rsidRDefault="00AF672B" w:rsidP="00AF672B">
                  <w:pPr>
                    <w:jc w:val="center"/>
                    <w:rPr>
                      <w:rFonts w:cs="Times New Roman"/>
                      <w:szCs w:val="24"/>
                      <w:lang w:val="en-US"/>
                    </w:rPr>
                  </w:pPr>
                  <w:r w:rsidRPr="004D47F7">
                    <w:rPr>
                      <w:rFonts w:cs="Times New Roman"/>
                      <w:szCs w:val="24"/>
                      <w:lang w:val="en-US"/>
                    </w:rPr>
                    <w:t>TRANSPORT PACKAGING - shrink film</w:t>
                  </w:r>
                </w:p>
              </w:tc>
            </w:tr>
            <w:tr w:rsidR="00AF672B" w:rsidRPr="004D47F7" w14:paraId="5E5B7C81" w14:textId="77777777" w:rsidTr="00AF57E6">
              <w:trPr>
                <w:trHeight w:val="924"/>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305F3649" w14:textId="77777777" w:rsidR="00AF672B" w:rsidRPr="004D47F7" w:rsidRDefault="00AF672B" w:rsidP="00AF672B">
                  <w:pPr>
                    <w:rPr>
                      <w:rFonts w:cs="Times New Roman"/>
                      <w:szCs w:val="24"/>
                      <w:lang w:val="en-US"/>
                    </w:rPr>
                  </w:pPr>
                </w:p>
              </w:tc>
              <w:tc>
                <w:tcPr>
                  <w:tcW w:w="2225" w:type="dxa"/>
                  <w:vMerge/>
                  <w:tcBorders>
                    <w:top w:val="single" w:sz="4" w:space="0" w:color="auto"/>
                    <w:left w:val="single" w:sz="4" w:space="0" w:color="auto"/>
                    <w:bottom w:val="single" w:sz="4" w:space="0" w:color="auto"/>
                    <w:right w:val="single" w:sz="4" w:space="0" w:color="auto"/>
                  </w:tcBorders>
                  <w:vAlign w:val="center"/>
                  <w:hideMark/>
                </w:tcPr>
                <w:p w14:paraId="4FB24A76" w14:textId="77777777" w:rsidR="00AF672B" w:rsidRPr="004D47F7" w:rsidRDefault="00AF672B" w:rsidP="00AF672B">
                  <w:pPr>
                    <w:rPr>
                      <w:rFonts w:cs="Times New Roman"/>
                      <w:szCs w:val="24"/>
                      <w:lang w:val="en-US"/>
                    </w:rPr>
                  </w:pPr>
                </w:p>
              </w:tc>
              <w:tc>
                <w:tcPr>
                  <w:tcW w:w="859" w:type="dxa"/>
                  <w:tcBorders>
                    <w:top w:val="single" w:sz="4" w:space="0" w:color="auto"/>
                    <w:left w:val="single" w:sz="4" w:space="0" w:color="auto"/>
                    <w:bottom w:val="single" w:sz="4" w:space="0" w:color="auto"/>
                    <w:right w:val="single" w:sz="4" w:space="0" w:color="auto"/>
                  </w:tcBorders>
                  <w:hideMark/>
                </w:tcPr>
                <w:p w14:paraId="05DF76B3" w14:textId="77777777" w:rsidR="00AF672B" w:rsidRPr="004D47F7" w:rsidRDefault="00AF672B" w:rsidP="00AF672B">
                  <w:pPr>
                    <w:rPr>
                      <w:rFonts w:cs="Times New Roman"/>
                      <w:szCs w:val="24"/>
                      <w:lang w:val="en-US"/>
                    </w:rPr>
                  </w:pPr>
                  <w:r w:rsidRPr="004D47F7">
                    <w:rPr>
                      <w:rFonts w:cs="Times New Roman"/>
                      <w:szCs w:val="24"/>
                      <w:lang w:val="en-US"/>
                    </w:rPr>
                    <w:t>Diameter in mm</w:t>
                  </w:r>
                </w:p>
              </w:tc>
              <w:tc>
                <w:tcPr>
                  <w:tcW w:w="1131" w:type="dxa"/>
                  <w:tcBorders>
                    <w:top w:val="single" w:sz="4" w:space="0" w:color="auto"/>
                    <w:left w:val="single" w:sz="4" w:space="0" w:color="auto"/>
                    <w:bottom w:val="single" w:sz="4" w:space="0" w:color="auto"/>
                    <w:right w:val="single" w:sz="4" w:space="0" w:color="auto"/>
                  </w:tcBorders>
                  <w:hideMark/>
                </w:tcPr>
                <w:p w14:paraId="68D95EBB" w14:textId="77777777" w:rsidR="00AF672B" w:rsidRPr="004D47F7" w:rsidRDefault="00AF672B" w:rsidP="00AF672B">
                  <w:pPr>
                    <w:rPr>
                      <w:rFonts w:cs="Times New Roman"/>
                      <w:szCs w:val="24"/>
                      <w:lang w:val="en-US"/>
                    </w:rPr>
                  </w:pPr>
                  <w:r w:rsidRPr="004D47F7">
                    <w:rPr>
                      <w:rFonts w:cs="Times New Roman"/>
                      <w:szCs w:val="24"/>
                      <w:lang w:val="en-US"/>
                    </w:rPr>
                    <w:t>Height in mm</w:t>
                  </w:r>
                </w:p>
              </w:tc>
              <w:tc>
                <w:tcPr>
                  <w:tcW w:w="1297" w:type="dxa"/>
                  <w:tcBorders>
                    <w:top w:val="single" w:sz="4" w:space="0" w:color="auto"/>
                    <w:left w:val="single" w:sz="4" w:space="0" w:color="auto"/>
                    <w:bottom w:val="single" w:sz="4" w:space="0" w:color="auto"/>
                    <w:right w:val="single" w:sz="4" w:space="0" w:color="auto"/>
                  </w:tcBorders>
                  <w:hideMark/>
                </w:tcPr>
                <w:p w14:paraId="7614247E" w14:textId="77777777" w:rsidR="00AF672B" w:rsidRPr="004D47F7" w:rsidRDefault="00AF672B" w:rsidP="00AF672B">
                  <w:pPr>
                    <w:rPr>
                      <w:rFonts w:cs="Times New Roman"/>
                      <w:szCs w:val="24"/>
                      <w:lang w:val="en-US"/>
                    </w:rPr>
                  </w:pPr>
                  <w:r w:rsidRPr="004D47F7">
                    <w:rPr>
                      <w:rFonts w:cs="Times New Roman"/>
                      <w:szCs w:val="24"/>
                      <w:lang w:val="en-US"/>
                    </w:rPr>
                    <w:t>Number of units per package</w:t>
                  </w:r>
                </w:p>
              </w:tc>
              <w:tc>
                <w:tcPr>
                  <w:tcW w:w="934" w:type="dxa"/>
                  <w:tcBorders>
                    <w:top w:val="single" w:sz="4" w:space="0" w:color="auto"/>
                    <w:left w:val="single" w:sz="4" w:space="0" w:color="auto"/>
                    <w:bottom w:val="single" w:sz="4" w:space="0" w:color="auto"/>
                    <w:right w:val="single" w:sz="4" w:space="0" w:color="auto"/>
                  </w:tcBorders>
                  <w:hideMark/>
                </w:tcPr>
                <w:p w14:paraId="7DC8D993" w14:textId="77777777" w:rsidR="00AF672B" w:rsidRPr="004D47F7" w:rsidRDefault="00AF672B" w:rsidP="00AF672B">
                  <w:pPr>
                    <w:rPr>
                      <w:rFonts w:cs="Times New Roman"/>
                      <w:szCs w:val="24"/>
                      <w:lang w:val="en-US"/>
                    </w:rPr>
                  </w:pPr>
                  <w:r w:rsidRPr="004D47F7">
                    <w:rPr>
                      <w:rFonts w:cs="Times New Roman"/>
                      <w:szCs w:val="24"/>
                      <w:lang w:val="en-US"/>
                    </w:rPr>
                    <w:t>cardboard tray: yes/no</w:t>
                  </w:r>
                </w:p>
              </w:tc>
              <w:tc>
                <w:tcPr>
                  <w:tcW w:w="1199" w:type="dxa"/>
                  <w:tcBorders>
                    <w:top w:val="single" w:sz="4" w:space="0" w:color="auto"/>
                    <w:left w:val="single" w:sz="4" w:space="0" w:color="auto"/>
                    <w:bottom w:val="single" w:sz="4" w:space="0" w:color="auto"/>
                    <w:right w:val="single" w:sz="4" w:space="0" w:color="auto"/>
                  </w:tcBorders>
                  <w:hideMark/>
                </w:tcPr>
                <w:p w14:paraId="1D4FDA82" w14:textId="77777777" w:rsidR="00AF672B" w:rsidRPr="004D47F7" w:rsidRDefault="00AF672B" w:rsidP="00AF672B">
                  <w:pPr>
                    <w:rPr>
                      <w:rFonts w:cs="Times New Roman"/>
                      <w:szCs w:val="24"/>
                      <w:lang w:val="en-US"/>
                    </w:rPr>
                  </w:pPr>
                  <w:r w:rsidRPr="004D47F7">
                    <w:rPr>
                      <w:rFonts w:cs="Times New Roman"/>
                      <w:szCs w:val="24"/>
                      <w:lang w:val="en-US"/>
                    </w:rPr>
                    <w:t>label on transport package</w:t>
                  </w:r>
                </w:p>
              </w:tc>
              <w:tc>
                <w:tcPr>
                  <w:tcW w:w="1354" w:type="dxa"/>
                  <w:tcBorders>
                    <w:top w:val="single" w:sz="4" w:space="0" w:color="auto"/>
                    <w:left w:val="single" w:sz="4" w:space="0" w:color="auto"/>
                    <w:bottom w:val="single" w:sz="4" w:space="0" w:color="auto"/>
                    <w:right w:val="single" w:sz="4" w:space="0" w:color="auto"/>
                  </w:tcBorders>
                  <w:hideMark/>
                </w:tcPr>
                <w:p w14:paraId="1B7E7BAE" w14:textId="77777777" w:rsidR="00AF672B" w:rsidRPr="004D47F7" w:rsidRDefault="00AF672B" w:rsidP="00AF672B">
                  <w:pPr>
                    <w:rPr>
                      <w:rFonts w:cs="Times New Roman"/>
                      <w:szCs w:val="24"/>
                      <w:lang w:val="en-US"/>
                    </w:rPr>
                  </w:pPr>
                  <w:r w:rsidRPr="004D47F7">
                    <w:rPr>
                      <w:rFonts w:cs="Times New Roman"/>
                      <w:szCs w:val="24"/>
                      <w:lang w:val="en-US"/>
                    </w:rPr>
                    <w:t>Position of label on transport package</w:t>
                  </w:r>
                </w:p>
              </w:tc>
            </w:tr>
            <w:tr w:rsidR="00AF672B" w:rsidRPr="004D47F7" w14:paraId="5058FAE0" w14:textId="77777777" w:rsidTr="00AF57E6">
              <w:trPr>
                <w:trHeight w:val="804"/>
              </w:trPr>
              <w:tc>
                <w:tcPr>
                  <w:tcW w:w="577" w:type="dxa"/>
                  <w:tcBorders>
                    <w:top w:val="single" w:sz="4" w:space="0" w:color="auto"/>
                    <w:left w:val="single" w:sz="4" w:space="0" w:color="auto"/>
                    <w:bottom w:val="single" w:sz="4" w:space="0" w:color="auto"/>
                    <w:right w:val="single" w:sz="4" w:space="0" w:color="auto"/>
                  </w:tcBorders>
                  <w:noWrap/>
                  <w:hideMark/>
                </w:tcPr>
                <w:p w14:paraId="76C446D6" w14:textId="77777777" w:rsidR="00AF672B" w:rsidRPr="004D47F7" w:rsidRDefault="00AF672B" w:rsidP="00AF672B">
                  <w:pPr>
                    <w:rPr>
                      <w:rFonts w:cs="Times New Roman"/>
                      <w:szCs w:val="24"/>
                      <w:lang w:val="en-US"/>
                    </w:rPr>
                  </w:pPr>
                  <w:r w:rsidRPr="004D47F7">
                    <w:rPr>
                      <w:rFonts w:cs="Times New Roman"/>
                      <w:szCs w:val="24"/>
                      <w:lang w:val="en-US"/>
                    </w:rPr>
                    <w:t>1</w:t>
                  </w:r>
                </w:p>
              </w:tc>
              <w:tc>
                <w:tcPr>
                  <w:tcW w:w="2225" w:type="dxa"/>
                  <w:tcBorders>
                    <w:top w:val="single" w:sz="4" w:space="0" w:color="auto"/>
                    <w:left w:val="single" w:sz="4" w:space="0" w:color="auto"/>
                    <w:bottom w:val="single" w:sz="4" w:space="0" w:color="auto"/>
                    <w:right w:val="single" w:sz="4" w:space="0" w:color="auto"/>
                  </w:tcBorders>
                  <w:noWrap/>
                  <w:hideMark/>
                </w:tcPr>
                <w:p w14:paraId="62DE881C" w14:textId="77777777" w:rsidR="00AF672B" w:rsidRPr="004D47F7" w:rsidRDefault="00AF672B" w:rsidP="00AF672B">
                  <w:pPr>
                    <w:rPr>
                      <w:rFonts w:cs="Times New Roman"/>
                      <w:szCs w:val="24"/>
                      <w:lang w:val="en-US"/>
                    </w:rPr>
                  </w:pPr>
                  <w:r w:rsidRPr="004D47F7">
                    <w:rPr>
                      <w:rFonts w:cs="Times New Roman"/>
                      <w:szCs w:val="24"/>
                      <w:lang w:val="en-US"/>
                    </w:rPr>
                    <w:t>Jar 130 ml (PT51)</w:t>
                  </w:r>
                </w:p>
              </w:tc>
              <w:tc>
                <w:tcPr>
                  <w:tcW w:w="859" w:type="dxa"/>
                  <w:tcBorders>
                    <w:top w:val="single" w:sz="4" w:space="0" w:color="auto"/>
                    <w:left w:val="single" w:sz="4" w:space="0" w:color="auto"/>
                    <w:bottom w:val="single" w:sz="4" w:space="0" w:color="auto"/>
                    <w:right w:val="single" w:sz="4" w:space="0" w:color="auto"/>
                  </w:tcBorders>
                  <w:hideMark/>
                </w:tcPr>
                <w:p w14:paraId="0E188A7E" w14:textId="77777777" w:rsidR="00AF672B" w:rsidRPr="004D47F7" w:rsidRDefault="00AF672B" w:rsidP="00AF672B">
                  <w:pPr>
                    <w:rPr>
                      <w:rFonts w:cs="Times New Roman"/>
                      <w:szCs w:val="24"/>
                      <w:u w:val="single"/>
                      <w:lang w:val="en-US"/>
                    </w:rPr>
                  </w:pPr>
                  <w:r w:rsidRPr="004D47F7">
                    <w:rPr>
                      <w:rFonts w:cs="Times New Roman"/>
                      <w:szCs w:val="24"/>
                      <w:u w:val="single"/>
                      <w:lang w:val="en-US"/>
                    </w:rPr>
                    <w:t>60,5</w:t>
                  </w:r>
                </w:p>
              </w:tc>
              <w:tc>
                <w:tcPr>
                  <w:tcW w:w="1131" w:type="dxa"/>
                  <w:tcBorders>
                    <w:top w:val="single" w:sz="4" w:space="0" w:color="auto"/>
                    <w:left w:val="single" w:sz="4" w:space="0" w:color="auto"/>
                    <w:bottom w:val="single" w:sz="4" w:space="0" w:color="auto"/>
                    <w:right w:val="single" w:sz="4" w:space="0" w:color="auto"/>
                  </w:tcBorders>
                  <w:hideMark/>
                </w:tcPr>
                <w:p w14:paraId="5E85C1F6" w14:textId="77777777" w:rsidR="00AF672B" w:rsidRPr="004D47F7" w:rsidRDefault="00AF672B" w:rsidP="00AF672B">
                  <w:pPr>
                    <w:rPr>
                      <w:rFonts w:cs="Times New Roman"/>
                      <w:szCs w:val="24"/>
                      <w:u w:val="single"/>
                      <w:lang w:val="en-US"/>
                    </w:rPr>
                  </w:pPr>
                  <w:r w:rsidRPr="004D47F7">
                    <w:rPr>
                      <w:rFonts w:cs="Times New Roman"/>
                      <w:szCs w:val="24"/>
                      <w:u w:val="single"/>
                      <w:lang w:val="en-US"/>
                    </w:rPr>
                    <w:t>69,7</w:t>
                  </w:r>
                </w:p>
              </w:tc>
              <w:tc>
                <w:tcPr>
                  <w:tcW w:w="1297" w:type="dxa"/>
                  <w:tcBorders>
                    <w:top w:val="single" w:sz="4" w:space="0" w:color="auto"/>
                    <w:left w:val="single" w:sz="4" w:space="0" w:color="auto"/>
                    <w:bottom w:val="single" w:sz="4" w:space="0" w:color="auto"/>
                    <w:right w:val="single" w:sz="4" w:space="0" w:color="auto"/>
                  </w:tcBorders>
                  <w:hideMark/>
                </w:tcPr>
                <w:p w14:paraId="4C6EF16E"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hideMark/>
                </w:tcPr>
                <w:p w14:paraId="5730D47D"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199" w:type="dxa"/>
                  <w:tcBorders>
                    <w:top w:val="single" w:sz="4" w:space="0" w:color="auto"/>
                    <w:left w:val="single" w:sz="4" w:space="0" w:color="auto"/>
                    <w:bottom w:val="single" w:sz="4" w:space="0" w:color="auto"/>
                    <w:right w:val="single" w:sz="4" w:space="0" w:color="auto"/>
                  </w:tcBorders>
                  <w:hideMark/>
                </w:tcPr>
                <w:p w14:paraId="07549CD9"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5411F7B7"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712D82BA" w14:textId="77777777" w:rsidTr="00AF57E6">
              <w:trPr>
                <w:trHeight w:val="675"/>
              </w:trPr>
              <w:tc>
                <w:tcPr>
                  <w:tcW w:w="577" w:type="dxa"/>
                  <w:tcBorders>
                    <w:top w:val="single" w:sz="4" w:space="0" w:color="auto"/>
                    <w:left w:val="single" w:sz="4" w:space="0" w:color="auto"/>
                    <w:bottom w:val="single" w:sz="4" w:space="0" w:color="auto"/>
                    <w:right w:val="single" w:sz="4" w:space="0" w:color="auto"/>
                  </w:tcBorders>
                  <w:noWrap/>
                  <w:hideMark/>
                </w:tcPr>
                <w:p w14:paraId="009D4396" w14:textId="77777777" w:rsidR="00AF672B" w:rsidRPr="004D47F7" w:rsidRDefault="00AF672B" w:rsidP="00AF672B">
                  <w:pPr>
                    <w:rPr>
                      <w:rFonts w:cs="Times New Roman"/>
                      <w:szCs w:val="24"/>
                      <w:lang w:val="en-US"/>
                    </w:rPr>
                  </w:pPr>
                  <w:r w:rsidRPr="004D47F7">
                    <w:rPr>
                      <w:rFonts w:cs="Times New Roman"/>
                      <w:szCs w:val="24"/>
                      <w:lang w:val="en-US"/>
                    </w:rPr>
                    <w:t>2</w:t>
                  </w:r>
                </w:p>
              </w:tc>
              <w:tc>
                <w:tcPr>
                  <w:tcW w:w="2225" w:type="dxa"/>
                  <w:tcBorders>
                    <w:top w:val="single" w:sz="4" w:space="0" w:color="auto"/>
                    <w:left w:val="single" w:sz="4" w:space="0" w:color="auto"/>
                    <w:bottom w:val="single" w:sz="4" w:space="0" w:color="auto"/>
                    <w:right w:val="single" w:sz="4" w:space="0" w:color="auto"/>
                  </w:tcBorders>
                  <w:noWrap/>
                  <w:hideMark/>
                </w:tcPr>
                <w:p w14:paraId="2C368DA9" w14:textId="77777777" w:rsidR="00AF672B" w:rsidRPr="004D47F7" w:rsidRDefault="00AF672B" w:rsidP="00AF672B">
                  <w:pPr>
                    <w:rPr>
                      <w:rFonts w:cs="Times New Roman"/>
                      <w:szCs w:val="24"/>
                      <w:lang w:val="en-US"/>
                    </w:rPr>
                  </w:pPr>
                  <w:r w:rsidRPr="004D47F7">
                    <w:rPr>
                      <w:rFonts w:cs="Times New Roman"/>
                      <w:szCs w:val="24"/>
                      <w:lang w:val="en-US"/>
                    </w:rPr>
                    <w:t>Jar 190ml (PT51)</w:t>
                  </w:r>
                </w:p>
              </w:tc>
              <w:tc>
                <w:tcPr>
                  <w:tcW w:w="859" w:type="dxa"/>
                  <w:tcBorders>
                    <w:top w:val="single" w:sz="4" w:space="0" w:color="auto"/>
                    <w:left w:val="single" w:sz="4" w:space="0" w:color="auto"/>
                    <w:bottom w:val="single" w:sz="4" w:space="0" w:color="auto"/>
                    <w:right w:val="single" w:sz="4" w:space="0" w:color="auto"/>
                  </w:tcBorders>
                  <w:hideMark/>
                </w:tcPr>
                <w:p w14:paraId="43E560C4" w14:textId="77777777" w:rsidR="00AF672B" w:rsidRPr="004D47F7" w:rsidRDefault="00AF672B" w:rsidP="00AF672B">
                  <w:pPr>
                    <w:rPr>
                      <w:rFonts w:cs="Times New Roman"/>
                      <w:szCs w:val="24"/>
                      <w:u w:val="single"/>
                      <w:lang w:val="en-US"/>
                    </w:rPr>
                  </w:pPr>
                  <w:r w:rsidRPr="004D47F7">
                    <w:rPr>
                      <w:rFonts w:cs="Times New Roman"/>
                      <w:szCs w:val="24"/>
                      <w:u w:val="single"/>
                      <w:lang w:val="en-US"/>
                    </w:rPr>
                    <w:t>61+/-1,3</w:t>
                  </w:r>
                </w:p>
              </w:tc>
              <w:tc>
                <w:tcPr>
                  <w:tcW w:w="1131" w:type="dxa"/>
                  <w:tcBorders>
                    <w:top w:val="single" w:sz="4" w:space="0" w:color="auto"/>
                    <w:left w:val="single" w:sz="4" w:space="0" w:color="auto"/>
                    <w:bottom w:val="single" w:sz="4" w:space="0" w:color="auto"/>
                    <w:right w:val="single" w:sz="4" w:space="0" w:color="auto"/>
                  </w:tcBorders>
                  <w:hideMark/>
                </w:tcPr>
                <w:p w14:paraId="51BE1269" w14:textId="77777777" w:rsidR="00AF672B" w:rsidRPr="004D47F7" w:rsidRDefault="00AF672B" w:rsidP="00AF672B">
                  <w:pPr>
                    <w:rPr>
                      <w:rFonts w:cs="Times New Roman"/>
                      <w:szCs w:val="24"/>
                      <w:u w:val="single"/>
                      <w:lang w:val="en-US"/>
                    </w:rPr>
                  </w:pPr>
                  <w:r w:rsidRPr="004D47F7">
                    <w:rPr>
                      <w:rFonts w:cs="Times New Roman"/>
                      <w:szCs w:val="24"/>
                      <w:u w:val="single"/>
                      <w:lang w:val="en-US"/>
                    </w:rPr>
                    <w:t>98+/-1</w:t>
                  </w:r>
                </w:p>
              </w:tc>
              <w:tc>
                <w:tcPr>
                  <w:tcW w:w="1297" w:type="dxa"/>
                  <w:tcBorders>
                    <w:top w:val="single" w:sz="4" w:space="0" w:color="auto"/>
                    <w:left w:val="single" w:sz="4" w:space="0" w:color="auto"/>
                    <w:bottom w:val="single" w:sz="4" w:space="0" w:color="auto"/>
                    <w:right w:val="single" w:sz="4" w:space="0" w:color="auto"/>
                  </w:tcBorders>
                  <w:hideMark/>
                </w:tcPr>
                <w:p w14:paraId="03D52828"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hideMark/>
                </w:tcPr>
                <w:p w14:paraId="23722A20"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199" w:type="dxa"/>
                  <w:tcBorders>
                    <w:top w:val="single" w:sz="4" w:space="0" w:color="auto"/>
                    <w:left w:val="single" w:sz="4" w:space="0" w:color="auto"/>
                    <w:bottom w:val="single" w:sz="4" w:space="0" w:color="auto"/>
                    <w:right w:val="single" w:sz="4" w:space="0" w:color="auto"/>
                  </w:tcBorders>
                  <w:hideMark/>
                </w:tcPr>
                <w:p w14:paraId="6DC6CBD0"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7E85E19F"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7C1398BB" w14:textId="77777777" w:rsidTr="00AF57E6">
              <w:trPr>
                <w:trHeight w:val="675"/>
              </w:trPr>
              <w:tc>
                <w:tcPr>
                  <w:tcW w:w="577" w:type="dxa"/>
                  <w:tcBorders>
                    <w:top w:val="single" w:sz="4" w:space="0" w:color="auto"/>
                    <w:left w:val="single" w:sz="4" w:space="0" w:color="auto"/>
                    <w:bottom w:val="single" w:sz="4" w:space="0" w:color="auto"/>
                    <w:right w:val="single" w:sz="4" w:space="0" w:color="auto"/>
                  </w:tcBorders>
                  <w:noWrap/>
                  <w:hideMark/>
                </w:tcPr>
                <w:p w14:paraId="79FCFE0C" w14:textId="77777777" w:rsidR="00AF672B" w:rsidRPr="004D47F7" w:rsidRDefault="00AF672B" w:rsidP="00AF672B">
                  <w:pPr>
                    <w:rPr>
                      <w:rFonts w:cs="Times New Roman"/>
                      <w:szCs w:val="24"/>
                      <w:lang w:val="en-US"/>
                    </w:rPr>
                  </w:pPr>
                  <w:r w:rsidRPr="004D47F7">
                    <w:rPr>
                      <w:rFonts w:cs="Times New Roman"/>
                      <w:szCs w:val="24"/>
                      <w:lang w:val="en-US"/>
                    </w:rPr>
                    <w:t>3</w:t>
                  </w:r>
                </w:p>
              </w:tc>
              <w:tc>
                <w:tcPr>
                  <w:tcW w:w="2225" w:type="dxa"/>
                  <w:tcBorders>
                    <w:top w:val="single" w:sz="4" w:space="0" w:color="auto"/>
                    <w:left w:val="single" w:sz="4" w:space="0" w:color="auto"/>
                    <w:bottom w:val="single" w:sz="4" w:space="0" w:color="auto"/>
                    <w:right w:val="single" w:sz="4" w:space="0" w:color="auto"/>
                  </w:tcBorders>
                  <w:noWrap/>
                  <w:hideMark/>
                </w:tcPr>
                <w:p w14:paraId="79AB0286" w14:textId="77777777" w:rsidR="00AF672B" w:rsidRPr="004D47F7" w:rsidRDefault="00AF672B" w:rsidP="00AF672B">
                  <w:pPr>
                    <w:rPr>
                      <w:rFonts w:cs="Times New Roman"/>
                      <w:szCs w:val="24"/>
                      <w:lang w:val="en-US"/>
                    </w:rPr>
                  </w:pPr>
                  <w:r w:rsidRPr="004D47F7">
                    <w:rPr>
                      <w:rFonts w:cs="Times New Roman"/>
                      <w:szCs w:val="24"/>
                      <w:lang w:val="en-US"/>
                    </w:rPr>
                    <w:t>Jar 200ml (PT51)</w:t>
                  </w:r>
                </w:p>
              </w:tc>
              <w:tc>
                <w:tcPr>
                  <w:tcW w:w="859" w:type="dxa"/>
                  <w:tcBorders>
                    <w:top w:val="single" w:sz="4" w:space="0" w:color="auto"/>
                    <w:left w:val="single" w:sz="4" w:space="0" w:color="auto"/>
                    <w:bottom w:val="single" w:sz="4" w:space="0" w:color="auto"/>
                    <w:right w:val="single" w:sz="4" w:space="0" w:color="auto"/>
                  </w:tcBorders>
                  <w:hideMark/>
                </w:tcPr>
                <w:p w14:paraId="308CCBBC" w14:textId="77777777" w:rsidR="00AF672B" w:rsidRPr="004D47F7" w:rsidRDefault="00AF672B" w:rsidP="00AF672B">
                  <w:pPr>
                    <w:rPr>
                      <w:rFonts w:cs="Times New Roman"/>
                      <w:szCs w:val="24"/>
                      <w:u w:val="single"/>
                      <w:lang w:val="en-US"/>
                    </w:rPr>
                  </w:pPr>
                  <w:r w:rsidRPr="004D47F7">
                    <w:rPr>
                      <w:rFonts w:cs="Times New Roman"/>
                      <w:szCs w:val="24"/>
                      <w:u w:val="single"/>
                      <w:lang w:val="en-US"/>
                    </w:rPr>
                    <w:t>60+/-1,3</w:t>
                  </w:r>
                </w:p>
              </w:tc>
              <w:tc>
                <w:tcPr>
                  <w:tcW w:w="1131" w:type="dxa"/>
                  <w:tcBorders>
                    <w:top w:val="single" w:sz="4" w:space="0" w:color="auto"/>
                    <w:left w:val="single" w:sz="4" w:space="0" w:color="auto"/>
                    <w:bottom w:val="single" w:sz="4" w:space="0" w:color="auto"/>
                    <w:right w:val="single" w:sz="4" w:space="0" w:color="auto"/>
                  </w:tcBorders>
                  <w:hideMark/>
                </w:tcPr>
                <w:p w14:paraId="2470CB48" w14:textId="77777777" w:rsidR="00AF672B" w:rsidRPr="004D47F7" w:rsidRDefault="00AF672B" w:rsidP="00AF672B">
                  <w:pPr>
                    <w:rPr>
                      <w:rFonts w:cs="Times New Roman"/>
                      <w:szCs w:val="24"/>
                      <w:u w:val="single"/>
                      <w:lang w:val="en-US"/>
                    </w:rPr>
                  </w:pPr>
                  <w:r w:rsidRPr="004D47F7">
                    <w:rPr>
                      <w:rFonts w:cs="Times New Roman"/>
                      <w:szCs w:val="24"/>
                      <w:u w:val="single"/>
                      <w:lang w:val="en-US"/>
                    </w:rPr>
                    <w:t>106,8+/-1</w:t>
                  </w:r>
                </w:p>
              </w:tc>
              <w:tc>
                <w:tcPr>
                  <w:tcW w:w="1297" w:type="dxa"/>
                  <w:tcBorders>
                    <w:top w:val="single" w:sz="4" w:space="0" w:color="auto"/>
                    <w:left w:val="single" w:sz="4" w:space="0" w:color="auto"/>
                    <w:bottom w:val="single" w:sz="4" w:space="0" w:color="auto"/>
                    <w:right w:val="single" w:sz="4" w:space="0" w:color="auto"/>
                  </w:tcBorders>
                  <w:noWrap/>
                  <w:hideMark/>
                </w:tcPr>
                <w:p w14:paraId="163356C9"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hideMark/>
                </w:tcPr>
                <w:p w14:paraId="4A951763"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199" w:type="dxa"/>
                  <w:tcBorders>
                    <w:top w:val="single" w:sz="4" w:space="0" w:color="auto"/>
                    <w:left w:val="single" w:sz="4" w:space="0" w:color="auto"/>
                    <w:bottom w:val="single" w:sz="4" w:space="0" w:color="auto"/>
                    <w:right w:val="single" w:sz="4" w:space="0" w:color="auto"/>
                  </w:tcBorders>
                  <w:hideMark/>
                </w:tcPr>
                <w:p w14:paraId="54AF1DE9"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5D1B5187"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1B2DA3D8" w14:textId="77777777" w:rsidTr="00AF57E6">
              <w:trPr>
                <w:trHeight w:val="675"/>
              </w:trPr>
              <w:tc>
                <w:tcPr>
                  <w:tcW w:w="577" w:type="dxa"/>
                  <w:vMerge w:val="restart"/>
                  <w:tcBorders>
                    <w:top w:val="single" w:sz="4" w:space="0" w:color="auto"/>
                    <w:left w:val="single" w:sz="4" w:space="0" w:color="auto"/>
                    <w:bottom w:val="single" w:sz="4" w:space="0" w:color="auto"/>
                    <w:right w:val="single" w:sz="4" w:space="0" w:color="auto"/>
                  </w:tcBorders>
                  <w:noWrap/>
                  <w:hideMark/>
                </w:tcPr>
                <w:p w14:paraId="16D74555" w14:textId="77777777" w:rsidR="00AF672B" w:rsidRPr="004D47F7" w:rsidRDefault="00AF672B" w:rsidP="00AF672B">
                  <w:pPr>
                    <w:rPr>
                      <w:rFonts w:cs="Times New Roman"/>
                      <w:szCs w:val="24"/>
                      <w:lang w:val="en-US"/>
                    </w:rPr>
                  </w:pPr>
                  <w:r w:rsidRPr="004D47F7">
                    <w:rPr>
                      <w:rFonts w:cs="Times New Roman"/>
                      <w:szCs w:val="24"/>
                      <w:lang w:val="en-US"/>
                    </w:rPr>
                    <w:t>4</w:t>
                  </w:r>
                </w:p>
              </w:tc>
              <w:tc>
                <w:tcPr>
                  <w:tcW w:w="2225" w:type="dxa"/>
                  <w:tcBorders>
                    <w:top w:val="single" w:sz="4" w:space="0" w:color="auto"/>
                    <w:left w:val="single" w:sz="4" w:space="0" w:color="auto"/>
                    <w:bottom w:val="single" w:sz="4" w:space="0" w:color="auto"/>
                    <w:right w:val="single" w:sz="4" w:space="0" w:color="auto"/>
                  </w:tcBorders>
                  <w:noWrap/>
                  <w:hideMark/>
                </w:tcPr>
                <w:p w14:paraId="5B8B8A0C" w14:textId="77777777" w:rsidR="00AF672B" w:rsidRPr="004D47F7" w:rsidRDefault="00AF672B" w:rsidP="00AF672B">
                  <w:pPr>
                    <w:rPr>
                      <w:rFonts w:cs="Times New Roman"/>
                      <w:szCs w:val="24"/>
                      <w:lang w:val="en-US"/>
                    </w:rPr>
                  </w:pPr>
                  <w:r w:rsidRPr="004D47F7">
                    <w:rPr>
                      <w:rFonts w:cs="Times New Roman"/>
                      <w:szCs w:val="24"/>
                      <w:lang w:val="en-US"/>
                    </w:rPr>
                    <w:t>Jar 200ml (TO66)</w:t>
                  </w:r>
                </w:p>
              </w:tc>
              <w:tc>
                <w:tcPr>
                  <w:tcW w:w="859" w:type="dxa"/>
                  <w:tcBorders>
                    <w:top w:val="single" w:sz="4" w:space="0" w:color="auto"/>
                    <w:left w:val="single" w:sz="4" w:space="0" w:color="auto"/>
                    <w:bottom w:val="single" w:sz="4" w:space="0" w:color="auto"/>
                    <w:right w:val="single" w:sz="4" w:space="0" w:color="auto"/>
                  </w:tcBorders>
                  <w:hideMark/>
                </w:tcPr>
                <w:p w14:paraId="133BC2BB" w14:textId="77777777" w:rsidR="00AF672B" w:rsidRPr="004D47F7" w:rsidRDefault="00AF672B" w:rsidP="00AF672B">
                  <w:pPr>
                    <w:rPr>
                      <w:rFonts w:cs="Times New Roman"/>
                      <w:szCs w:val="24"/>
                      <w:u w:val="single"/>
                      <w:lang w:val="en-US"/>
                    </w:rPr>
                  </w:pPr>
                  <w:r w:rsidRPr="004D47F7">
                    <w:rPr>
                      <w:rFonts w:cs="Times New Roman"/>
                      <w:szCs w:val="24"/>
                      <w:u w:val="single"/>
                      <w:lang w:val="en-US"/>
                    </w:rPr>
                    <w:t>70+/-1,4</w:t>
                  </w:r>
                </w:p>
              </w:tc>
              <w:tc>
                <w:tcPr>
                  <w:tcW w:w="1131" w:type="dxa"/>
                  <w:tcBorders>
                    <w:top w:val="single" w:sz="4" w:space="0" w:color="auto"/>
                    <w:left w:val="single" w:sz="4" w:space="0" w:color="auto"/>
                    <w:bottom w:val="single" w:sz="4" w:space="0" w:color="auto"/>
                    <w:right w:val="single" w:sz="4" w:space="0" w:color="auto"/>
                  </w:tcBorders>
                  <w:hideMark/>
                </w:tcPr>
                <w:p w14:paraId="76AA47A3" w14:textId="77777777" w:rsidR="00AF672B" w:rsidRPr="004D47F7" w:rsidRDefault="00AF672B" w:rsidP="00AF672B">
                  <w:pPr>
                    <w:rPr>
                      <w:rFonts w:cs="Times New Roman"/>
                      <w:szCs w:val="24"/>
                      <w:u w:val="single"/>
                      <w:lang w:val="en-US"/>
                    </w:rPr>
                  </w:pPr>
                  <w:r w:rsidRPr="004D47F7">
                    <w:rPr>
                      <w:rFonts w:cs="Times New Roman"/>
                      <w:szCs w:val="24"/>
                      <w:u w:val="single"/>
                      <w:lang w:val="en-US"/>
                    </w:rPr>
                    <w:t>75+/-1</w:t>
                  </w:r>
                </w:p>
              </w:tc>
              <w:tc>
                <w:tcPr>
                  <w:tcW w:w="1297" w:type="dxa"/>
                  <w:tcBorders>
                    <w:top w:val="single" w:sz="4" w:space="0" w:color="auto"/>
                    <w:left w:val="single" w:sz="4" w:space="0" w:color="auto"/>
                    <w:bottom w:val="single" w:sz="4" w:space="0" w:color="auto"/>
                    <w:right w:val="single" w:sz="4" w:space="0" w:color="auto"/>
                  </w:tcBorders>
                  <w:noWrap/>
                  <w:hideMark/>
                </w:tcPr>
                <w:p w14:paraId="7D8B31E5"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hideMark/>
                </w:tcPr>
                <w:p w14:paraId="60061DCB" w14:textId="77777777" w:rsidR="00AF672B" w:rsidRPr="004D47F7" w:rsidRDefault="00AF672B" w:rsidP="00AF672B">
                  <w:pPr>
                    <w:rPr>
                      <w:rFonts w:cs="Times New Roman"/>
                      <w:szCs w:val="24"/>
                      <w:lang w:val="en-US"/>
                    </w:rPr>
                  </w:pPr>
                  <w:r w:rsidRPr="004D47F7">
                    <w:rPr>
                      <w:rFonts w:cs="Times New Roman"/>
                      <w:szCs w:val="24"/>
                      <w:lang w:val="en-US"/>
                    </w:rPr>
                    <w:t>none</w:t>
                  </w:r>
                </w:p>
              </w:tc>
              <w:tc>
                <w:tcPr>
                  <w:tcW w:w="1199" w:type="dxa"/>
                  <w:tcBorders>
                    <w:top w:val="single" w:sz="4" w:space="0" w:color="auto"/>
                    <w:left w:val="single" w:sz="4" w:space="0" w:color="auto"/>
                    <w:bottom w:val="single" w:sz="4" w:space="0" w:color="auto"/>
                    <w:right w:val="single" w:sz="4" w:space="0" w:color="auto"/>
                  </w:tcBorders>
                  <w:hideMark/>
                </w:tcPr>
                <w:p w14:paraId="65B1DB79"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733D8BEB"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2D1FF966" w14:textId="77777777" w:rsidTr="00AF57E6">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40F3577B" w14:textId="77777777" w:rsidR="00AF672B" w:rsidRPr="004D47F7" w:rsidRDefault="00AF672B" w:rsidP="00AF672B">
                  <w:pPr>
                    <w:rPr>
                      <w:rFonts w:cs="Times New Roman"/>
                      <w:szCs w:val="24"/>
                      <w:lang w:val="en-US"/>
                    </w:rPr>
                  </w:pPr>
                </w:p>
              </w:tc>
              <w:tc>
                <w:tcPr>
                  <w:tcW w:w="2225" w:type="dxa"/>
                  <w:tcBorders>
                    <w:top w:val="single" w:sz="4" w:space="0" w:color="auto"/>
                    <w:left w:val="single" w:sz="4" w:space="0" w:color="auto"/>
                    <w:bottom w:val="single" w:sz="4" w:space="0" w:color="auto"/>
                    <w:right w:val="single" w:sz="4" w:space="0" w:color="auto"/>
                  </w:tcBorders>
                  <w:noWrap/>
                  <w:hideMark/>
                </w:tcPr>
                <w:p w14:paraId="526FE47F" w14:textId="77777777" w:rsidR="00AF672B" w:rsidRPr="004D47F7" w:rsidRDefault="00AF672B" w:rsidP="00AF672B">
                  <w:pPr>
                    <w:rPr>
                      <w:rFonts w:cs="Times New Roman"/>
                      <w:szCs w:val="24"/>
                      <w:lang w:val="en-US"/>
                    </w:rPr>
                  </w:pPr>
                  <w:r w:rsidRPr="004D47F7">
                    <w:rPr>
                      <w:rFonts w:cs="Times New Roman"/>
                      <w:szCs w:val="24"/>
                      <w:lang w:val="en-US"/>
                    </w:rPr>
                    <w:t>Jar 200ml (TO66)</w:t>
                  </w:r>
                </w:p>
              </w:tc>
              <w:tc>
                <w:tcPr>
                  <w:tcW w:w="859" w:type="dxa"/>
                  <w:tcBorders>
                    <w:top w:val="single" w:sz="4" w:space="0" w:color="auto"/>
                    <w:left w:val="single" w:sz="4" w:space="0" w:color="auto"/>
                    <w:bottom w:val="single" w:sz="4" w:space="0" w:color="auto"/>
                    <w:right w:val="single" w:sz="4" w:space="0" w:color="auto"/>
                  </w:tcBorders>
                  <w:hideMark/>
                </w:tcPr>
                <w:p w14:paraId="299DBBAC" w14:textId="77777777" w:rsidR="00AF672B" w:rsidRPr="004D47F7" w:rsidRDefault="00AF672B" w:rsidP="00AF672B">
                  <w:pPr>
                    <w:rPr>
                      <w:rFonts w:cs="Times New Roman"/>
                      <w:szCs w:val="24"/>
                      <w:u w:val="single"/>
                      <w:lang w:val="en-US"/>
                    </w:rPr>
                  </w:pPr>
                  <w:r w:rsidRPr="004D47F7">
                    <w:rPr>
                      <w:rFonts w:cs="Times New Roman"/>
                      <w:szCs w:val="24"/>
                      <w:u w:val="single"/>
                      <w:lang w:val="en-US"/>
                    </w:rPr>
                    <w:t>70</w:t>
                  </w:r>
                </w:p>
              </w:tc>
              <w:tc>
                <w:tcPr>
                  <w:tcW w:w="1131" w:type="dxa"/>
                  <w:tcBorders>
                    <w:top w:val="single" w:sz="4" w:space="0" w:color="auto"/>
                    <w:left w:val="single" w:sz="4" w:space="0" w:color="auto"/>
                    <w:bottom w:val="single" w:sz="4" w:space="0" w:color="auto"/>
                    <w:right w:val="single" w:sz="4" w:space="0" w:color="auto"/>
                  </w:tcBorders>
                  <w:hideMark/>
                </w:tcPr>
                <w:p w14:paraId="23357FAA" w14:textId="77777777" w:rsidR="00AF672B" w:rsidRPr="004D47F7" w:rsidRDefault="00AF672B" w:rsidP="00AF672B">
                  <w:pPr>
                    <w:rPr>
                      <w:rFonts w:cs="Times New Roman"/>
                      <w:szCs w:val="24"/>
                      <w:u w:val="single"/>
                      <w:lang w:val="en-US"/>
                    </w:rPr>
                  </w:pPr>
                  <w:r w:rsidRPr="004D47F7">
                    <w:rPr>
                      <w:rFonts w:cs="Times New Roman"/>
                      <w:szCs w:val="24"/>
                      <w:u w:val="single"/>
                      <w:lang w:val="en-US"/>
                    </w:rPr>
                    <w:t>75</w:t>
                  </w:r>
                </w:p>
              </w:tc>
              <w:tc>
                <w:tcPr>
                  <w:tcW w:w="1297" w:type="dxa"/>
                  <w:tcBorders>
                    <w:top w:val="single" w:sz="4" w:space="0" w:color="auto"/>
                    <w:left w:val="single" w:sz="4" w:space="0" w:color="auto"/>
                    <w:bottom w:val="single" w:sz="4" w:space="0" w:color="auto"/>
                    <w:right w:val="single" w:sz="4" w:space="0" w:color="auto"/>
                  </w:tcBorders>
                  <w:noWrap/>
                  <w:hideMark/>
                </w:tcPr>
                <w:p w14:paraId="566F6FDA" w14:textId="77777777" w:rsidR="00AF672B" w:rsidRPr="004D47F7" w:rsidRDefault="00AF672B" w:rsidP="00AF672B">
                  <w:pPr>
                    <w:rPr>
                      <w:rFonts w:cs="Times New Roman"/>
                      <w:szCs w:val="24"/>
                      <w:lang w:val="en-US"/>
                    </w:rPr>
                  </w:pPr>
                  <w:r w:rsidRPr="004D47F7">
                    <w:rPr>
                      <w:rFonts w:cs="Times New Roman"/>
                      <w:szCs w:val="24"/>
                      <w:lang w:val="en-US"/>
                    </w:rPr>
                    <w:t>12</w:t>
                  </w:r>
                </w:p>
              </w:tc>
              <w:tc>
                <w:tcPr>
                  <w:tcW w:w="934" w:type="dxa"/>
                  <w:tcBorders>
                    <w:top w:val="single" w:sz="4" w:space="0" w:color="auto"/>
                    <w:left w:val="single" w:sz="4" w:space="0" w:color="auto"/>
                    <w:bottom w:val="single" w:sz="4" w:space="0" w:color="auto"/>
                    <w:right w:val="single" w:sz="4" w:space="0" w:color="auto"/>
                  </w:tcBorders>
                  <w:hideMark/>
                </w:tcPr>
                <w:p w14:paraId="0C22E8E6"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199" w:type="dxa"/>
                  <w:tcBorders>
                    <w:top w:val="single" w:sz="4" w:space="0" w:color="auto"/>
                    <w:left w:val="single" w:sz="4" w:space="0" w:color="auto"/>
                    <w:bottom w:val="single" w:sz="4" w:space="0" w:color="auto"/>
                    <w:right w:val="single" w:sz="4" w:space="0" w:color="auto"/>
                  </w:tcBorders>
                  <w:hideMark/>
                </w:tcPr>
                <w:p w14:paraId="324D65D8"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5E48E257"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110E297C" w14:textId="77777777" w:rsidTr="00AF57E6">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3EAF9712" w14:textId="77777777" w:rsidR="00AF672B" w:rsidRPr="004D47F7" w:rsidRDefault="00AF672B" w:rsidP="00AF672B">
                  <w:pPr>
                    <w:rPr>
                      <w:rFonts w:cs="Times New Roman"/>
                      <w:szCs w:val="24"/>
                      <w:lang w:val="en-US"/>
                    </w:rPr>
                  </w:pPr>
                </w:p>
              </w:tc>
              <w:tc>
                <w:tcPr>
                  <w:tcW w:w="2225" w:type="dxa"/>
                  <w:tcBorders>
                    <w:top w:val="single" w:sz="4" w:space="0" w:color="auto"/>
                    <w:left w:val="single" w:sz="4" w:space="0" w:color="auto"/>
                    <w:bottom w:val="single" w:sz="4" w:space="0" w:color="auto"/>
                    <w:right w:val="single" w:sz="4" w:space="0" w:color="auto"/>
                  </w:tcBorders>
                  <w:noWrap/>
                  <w:hideMark/>
                </w:tcPr>
                <w:p w14:paraId="71435F48" w14:textId="77777777" w:rsidR="00AF672B" w:rsidRPr="004D47F7" w:rsidRDefault="00AF672B" w:rsidP="00AF672B">
                  <w:pPr>
                    <w:rPr>
                      <w:rFonts w:cs="Times New Roman"/>
                      <w:szCs w:val="24"/>
                      <w:lang w:val="en-US"/>
                    </w:rPr>
                  </w:pPr>
                  <w:r w:rsidRPr="004D47F7">
                    <w:rPr>
                      <w:rFonts w:cs="Times New Roman"/>
                      <w:szCs w:val="24"/>
                      <w:lang w:val="en-US"/>
                    </w:rPr>
                    <w:t>Jar 200ml (TO66)</w:t>
                  </w:r>
                </w:p>
              </w:tc>
              <w:tc>
                <w:tcPr>
                  <w:tcW w:w="859" w:type="dxa"/>
                  <w:tcBorders>
                    <w:top w:val="single" w:sz="4" w:space="0" w:color="auto"/>
                    <w:left w:val="single" w:sz="4" w:space="0" w:color="auto"/>
                    <w:bottom w:val="single" w:sz="4" w:space="0" w:color="auto"/>
                    <w:right w:val="single" w:sz="4" w:space="0" w:color="auto"/>
                  </w:tcBorders>
                  <w:hideMark/>
                </w:tcPr>
                <w:p w14:paraId="40AB53E1" w14:textId="77777777" w:rsidR="00AF672B" w:rsidRPr="004D47F7" w:rsidRDefault="00AF672B" w:rsidP="00AF672B">
                  <w:pPr>
                    <w:rPr>
                      <w:rFonts w:cs="Times New Roman"/>
                      <w:szCs w:val="24"/>
                      <w:u w:val="single"/>
                      <w:lang w:val="en-US"/>
                    </w:rPr>
                  </w:pPr>
                  <w:r w:rsidRPr="004D47F7">
                    <w:rPr>
                      <w:rFonts w:cs="Times New Roman"/>
                      <w:szCs w:val="24"/>
                      <w:u w:val="single"/>
                      <w:lang w:val="en-US"/>
                    </w:rPr>
                    <w:t>69,5</w:t>
                  </w:r>
                </w:p>
              </w:tc>
              <w:tc>
                <w:tcPr>
                  <w:tcW w:w="1131" w:type="dxa"/>
                  <w:tcBorders>
                    <w:top w:val="single" w:sz="4" w:space="0" w:color="auto"/>
                    <w:left w:val="single" w:sz="4" w:space="0" w:color="auto"/>
                    <w:bottom w:val="single" w:sz="4" w:space="0" w:color="auto"/>
                    <w:right w:val="single" w:sz="4" w:space="0" w:color="auto"/>
                  </w:tcBorders>
                  <w:hideMark/>
                </w:tcPr>
                <w:p w14:paraId="07BDA8FF" w14:textId="77777777" w:rsidR="00AF672B" w:rsidRPr="004D47F7" w:rsidRDefault="00AF672B" w:rsidP="00AF672B">
                  <w:pPr>
                    <w:rPr>
                      <w:rFonts w:cs="Times New Roman"/>
                      <w:szCs w:val="24"/>
                      <w:u w:val="single"/>
                      <w:lang w:val="en-US"/>
                    </w:rPr>
                  </w:pPr>
                  <w:r w:rsidRPr="004D47F7">
                    <w:rPr>
                      <w:rFonts w:cs="Times New Roman"/>
                      <w:szCs w:val="24"/>
                      <w:u w:val="single"/>
                      <w:lang w:val="en-US"/>
                    </w:rPr>
                    <w:t>75,5</w:t>
                  </w:r>
                </w:p>
              </w:tc>
              <w:tc>
                <w:tcPr>
                  <w:tcW w:w="1297" w:type="dxa"/>
                  <w:tcBorders>
                    <w:top w:val="single" w:sz="4" w:space="0" w:color="auto"/>
                    <w:left w:val="single" w:sz="4" w:space="0" w:color="auto"/>
                    <w:bottom w:val="single" w:sz="4" w:space="0" w:color="auto"/>
                    <w:right w:val="single" w:sz="4" w:space="0" w:color="auto"/>
                  </w:tcBorders>
                  <w:noWrap/>
                  <w:hideMark/>
                </w:tcPr>
                <w:p w14:paraId="1208F257"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hideMark/>
                </w:tcPr>
                <w:p w14:paraId="7C45B3D1"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199" w:type="dxa"/>
                  <w:tcBorders>
                    <w:top w:val="single" w:sz="4" w:space="0" w:color="auto"/>
                    <w:left w:val="single" w:sz="4" w:space="0" w:color="auto"/>
                    <w:bottom w:val="single" w:sz="4" w:space="0" w:color="auto"/>
                    <w:right w:val="single" w:sz="4" w:space="0" w:color="auto"/>
                  </w:tcBorders>
                  <w:hideMark/>
                </w:tcPr>
                <w:p w14:paraId="19104C51"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214C8EC7"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66D506DE" w14:textId="77777777" w:rsidTr="00AF57E6">
              <w:trPr>
                <w:trHeight w:val="675"/>
              </w:trPr>
              <w:tc>
                <w:tcPr>
                  <w:tcW w:w="577" w:type="dxa"/>
                  <w:tcBorders>
                    <w:top w:val="single" w:sz="4" w:space="0" w:color="auto"/>
                    <w:left w:val="single" w:sz="4" w:space="0" w:color="auto"/>
                    <w:bottom w:val="single" w:sz="4" w:space="0" w:color="auto"/>
                    <w:right w:val="single" w:sz="4" w:space="0" w:color="auto"/>
                  </w:tcBorders>
                  <w:noWrap/>
                  <w:hideMark/>
                </w:tcPr>
                <w:p w14:paraId="675A2E92" w14:textId="77777777" w:rsidR="00AF672B" w:rsidRPr="004D47F7" w:rsidRDefault="00AF672B" w:rsidP="00AF672B">
                  <w:pPr>
                    <w:rPr>
                      <w:rFonts w:cs="Times New Roman"/>
                      <w:szCs w:val="24"/>
                      <w:lang w:val="en-US"/>
                    </w:rPr>
                  </w:pPr>
                  <w:r w:rsidRPr="004D47F7">
                    <w:rPr>
                      <w:rFonts w:cs="Times New Roman"/>
                      <w:szCs w:val="24"/>
                      <w:lang w:val="en-US"/>
                    </w:rPr>
                    <w:t>5</w:t>
                  </w:r>
                </w:p>
              </w:tc>
              <w:tc>
                <w:tcPr>
                  <w:tcW w:w="2225" w:type="dxa"/>
                  <w:tcBorders>
                    <w:top w:val="single" w:sz="4" w:space="0" w:color="auto"/>
                    <w:left w:val="single" w:sz="4" w:space="0" w:color="auto"/>
                    <w:bottom w:val="single" w:sz="4" w:space="0" w:color="auto"/>
                    <w:right w:val="single" w:sz="4" w:space="0" w:color="auto"/>
                  </w:tcBorders>
                  <w:noWrap/>
                  <w:hideMark/>
                </w:tcPr>
                <w:p w14:paraId="09B97D8B" w14:textId="77777777" w:rsidR="00AF672B" w:rsidRPr="004D47F7" w:rsidRDefault="00AF672B" w:rsidP="00AF672B">
                  <w:pPr>
                    <w:rPr>
                      <w:rFonts w:cs="Times New Roman"/>
                      <w:szCs w:val="24"/>
                      <w:lang w:val="en-US"/>
                    </w:rPr>
                  </w:pPr>
                  <w:r w:rsidRPr="004D47F7">
                    <w:rPr>
                      <w:rFonts w:cs="Times New Roman"/>
                      <w:szCs w:val="24"/>
                      <w:lang w:val="en-US"/>
                    </w:rPr>
                    <w:t>Jar 220 ml (PT51)</w:t>
                  </w:r>
                </w:p>
              </w:tc>
              <w:tc>
                <w:tcPr>
                  <w:tcW w:w="859" w:type="dxa"/>
                  <w:tcBorders>
                    <w:top w:val="single" w:sz="4" w:space="0" w:color="auto"/>
                    <w:left w:val="single" w:sz="4" w:space="0" w:color="auto"/>
                    <w:bottom w:val="single" w:sz="4" w:space="0" w:color="auto"/>
                    <w:right w:val="single" w:sz="4" w:space="0" w:color="auto"/>
                  </w:tcBorders>
                  <w:hideMark/>
                </w:tcPr>
                <w:p w14:paraId="2C12038E" w14:textId="77777777" w:rsidR="00AF672B" w:rsidRPr="004D47F7" w:rsidRDefault="00AF672B" w:rsidP="00AF672B">
                  <w:pPr>
                    <w:rPr>
                      <w:rFonts w:cs="Times New Roman"/>
                      <w:szCs w:val="24"/>
                      <w:u w:val="single"/>
                      <w:lang w:val="en-US"/>
                    </w:rPr>
                  </w:pPr>
                  <w:r w:rsidRPr="004D47F7">
                    <w:rPr>
                      <w:rFonts w:cs="Times New Roman"/>
                      <w:szCs w:val="24"/>
                      <w:u w:val="single"/>
                      <w:lang w:val="en-US"/>
                    </w:rPr>
                    <w:t>60,9</w:t>
                  </w:r>
                </w:p>
              </w:tc>
              <w:tc>
                <w:tcPr>
                  <w:tcW w:w="1131" w:type="dxa"/>
                  <w:tcBorders>
                    <w:top w:val="single" w:sz="4" w:space="0" w:color="auto"/>
                    <w:left w:val="single" w:sz="4" w:space="0" w:color="auto"/>
                    <w:bottom w:val="single" w:sz="4" w:space="0" w:color="auto"/>
                    <w:right w:val="single" w:sz="4" w:space="0" w:color="auto"/>
                  </w:tcBorders>
                  <w:hideMark/>
                </w:tcPr>
                <w:p w14:paraId="4A1F320E" w14:textId="77777777" w:rsidR="00AF672B" w:rsidRPr="004D47F7" w:rsidRDefault="00AF672B" w:rsidP="00AF672B">
                  <w:pPr>
                    <w:rPr>
                      <w:rFonts w:cs="Times New Roman"/>
                      <w:szCs w:val="24"/>
                      <w:u w:val="single"/>
                      <w:lang w:val="en-US"/>
                    </w:rPr>
                  </w:pPr>
                  <w:r w:rsidRPr="004D47F7">
                    <w:rPr>
                      <w:rFonts w:cs="Times New Roman"/>
                      <w:szCs w:val="24"/>
                      <w:u w:val="single"/>
                      <w:lang w:val="en-US"/>
                    </w:rPr>
                    <w:t>108,5</w:t>
                  </w:r>
                </w:p>
              </w:tc>
              <w:tc>
                <w:tcPr>
                  <w:tcW w:w="1297" w:type="dxa"/>
                  <w:tcBorders>
                    <w:top w:val="single" w:sz="4" w:space="0" w:color="auto"/>
                    <w:left w:val="single" w:sz="4" w:space="0" w:color="auto"/>
                    <w:bottom w:val="single" w:sz="4" w:space="0" w:color="auto"/>
                    <w:right w:val="single" w:sz="4" w:space="0" w:color="auto"/>
                  </w:tcBorders>
                  <w:noWrap/>
                  <w:hideMark/>
                </w:tcPr>
                <w:p w14:paraId="29D02A44"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hideMark/>
                </w:tcPr>
                <w:p w14:paraId="31F22AC0"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199" w:type="dxa"/>
                  <w:tcBorders>
                    <w:top w:val="single" w:sz="4" w:space="0" w:color="auto"/>
                    <w:left w:val="single" w:sz="4" w:space="0" w:color="auto"/>
                    <w:bottom w:val="single" w:sz="4" w:space="0" w:color="auto"/>
                    <w:right w:val="single" w:sz="4" w:space="0" w:color="auto"/>
                  </w:tcBorders>
                  <w:hideMark/>
                </w:tcPr>
                <w:p w14:paraId="325EDC7F"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7C3DB851"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56567F66" w14:textId="77777777" w:rsidTr="00AF57E6">
              <w:trPr>
                <w:trHeight w:val="675"/>
              </w:trPr>
              <w:tc>
                <w:tcPr>
                  <w:tcW w:w="577" w:type="dxa"/>
                  <w:vMerge w:val="restart"/>
                  <w:tcBorders>
                    <w:top w:val="single" w:sz="4" w:space="0" w:color="auto"/>
                    <w:left w:val="single" w:sz="4" w:space="0" w:color="auto"/>
                    <w:bottom w:val="single" w:sz="4" w:space="0" w:color="auto"/>
                    <w:right w:val="single" w:sz="4" w:space="0" w:color="auto"/>
                  </w:tcBorders>
                  <w:noWrap/>
                  <w:hideMark/>
                </w:tcPr>
                <w:p w14:paraId="15754DD7"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2225" w:type="dxa"/>
                  <w:tcBorders>
                    <w:top w:val="single" w:sz="4" w:space="0" w:color="auto"/>
                    <w:left w:val="single" w:sz="4" w:space="0" w:color="auto"/>
                    <w:bottom w:val="single" w:sz="4" w:space="0" w:color="auto"/>
                    <w:right w:val="single" w:sz="4" w:space="0" w:color="auto"/>
                  </w:tcBorders>
                  <w:noWrap/>
                  <w:hideMark/>
                </w:tcPr>
                <w:p w14:paraId="5037E6C1" w14:textId="77777777" w:rsidR="00AF672B" w:rsidRPr="004D47F7" w:rsidRDefault="00AF672B" w:rsidP="00AF672B">
                  <w:pPr>
                    <w:rPr>
                      <w:rFonts w:cs="Times New Roman"/>
                      <w:szCs w:val="24"/>
                      <w:lang w:val="en-US"/>
                    </w:rPr>
                  </w:pPr>
                  <w:r w:rsidRPr="004D47F7">
                    <w:rPr>
                      <w:rFonts w:cs="Times New Roman"/>
                      <w:szCs w:val="24"/>
                      <w:lang w:val="en-US"/>
                    </w:rPr>
                    <w:t>Jar 240 ml (TO66)</w:t>
                  </w:r>
                </w:p>
              </w:tc>
              <w:tc>
                <w:tcPr>
                  <w:tcW w:w="859" w:type="dxa"/>
                  <w:tcBorders>
                    <w:top w:val="single" w:sz="4" w:space="0" w:color="auto"/>
                    <w:left w:val="single" w:sz="4" w:space="0" w:color="auto"/>
                    <w:bottom w:val="single" w:sz="4" w:space="0" w:color="auto"/>
                    <w:right w:val="single" w:sz="4" w:space="0" w:color="auto"/>
                  </w:tcBorders>
                  <w:hideMark/>
                </w:tcPr>
                <w:p w14:paraId="0B9C560E" w14:textId="77777777" w:rsidR="00AF672B" w:rsidRPr="004D47F7" w:rsidRDefault="00AF672B" w:rsidP="00AF672B">
                  <w:pPr>
                    <w:rPr>
                      <w:rFonts w:cs="Times New Roman"/>
                      <w:szCs w:val="24"/>
                      <w:u w:val="single"/>
                      <w:lang w:val="en-US"/>
                    </w:rPr>
                  </w:pPr>
                  <w:r w:rsidRPr="004D47F7">
                    <w:rPr>
                      <w:rFonts w:cs="Times New Roman"/>
                      <w:szCs w:val="24"/>
                      <w:u w:val="single"/>
                      <w:lang w:val="en-US"/>
                    </w:rPr>
                    <w:t>71+/-1,4</w:t>
                  </w:r>
                </w:p>
              </w:tc>
              <w:tc>
                <w:tcPr>
                  <w:tcW w:w="1131" w:type="dxa"/>
                  <w:tcBorders>
                    <w:top w:val="single" w:sz="4" w:space="0" w:color="auto"/>
                    <w:left w:val="single" w:sz="4" w:space="0" w:color="auto"/>
                    <w:bottom w:val="single" w:sz="4" w:space="0" w:color="auto"/>
                    <w:right w:val="single" w:sz="4" w:space="0" w:color="auto"/>
                  </w:tcBorders>
                  <w:hideMark/>
                </w:tcPr>
                <w:p w14:paraId="079E05B2" w14:textId="77777777" w:rsidR="00AF672B" w:rsidRPr="004D47F7" w:rsidRDefault="00AF672B" w:rsidP="00AF672B">
                  <w:pPr>
                    <w:rPr>
                      <w:rFonts w:cs="Times New Roman"/>
                      <w:szCs w:val="24"/>
                      <w:u w:val="single"/>
                      <w:lang w:val="en-US"/>
                    </w:rPr>
                  </w:pPr>
                  <w:r w:rsidRPr="004D47F7">
                    <w:rPr>
                      <w:rFonts w:cs="Times New Roman"/>
                      <w:szCs w:val="24"/>
                      <w:u w:val="single"/>
                      <w:lang w:val="en-US"/>
                    </w:rPr>
                    <w:t>90+/-1</w:t>
                  </w:r>
                </w:p>
              </w:tc>
              <w:tc>
                <w:tcPr>
                  <w:tcW w:w="1297" w:type="dxa"/>
                  <w:tcBorders>
                    <w:top w:val="single" w:sz="4" w:space="0" w:color="auto"/>
                    <w:left w:val="single" w:sz="4" w:space="0" w:color="auto"/>
                    <w:bottom w:val="single" w:sz="4" w:space="0" w:color="auto"/>
                    <w:right w:val="single" w:sz="4" w:space="0" w:color="auto"/>
                  </w:tcBorders>
                  <w:noWrap/>
                  <w:hideMark/>
                </w:tcPr>
                <w:p w14:paraId="544D3064"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hideMark/>
                </w:tcPr>
                <w:p w14:paraId="3046450B" w14:textId="77777777" w:rsidR="00AF672B" w:rsidRPr="004D47F7" w:rsidRDefault="00AF672B" w:rsidP="00AF672B">
                  <w:pPr>
                    <w:rPr>
                      <w:rFonts w:cs="Times New Roman"/>
                      <w:szCs w:val="24"/>
                      <w:lang w:val="en-US"/>
                    </w:rPr>
                  </w:pPr>
                  <w:r w:rsidRPr="004D47F7">
                    <w:rPr>
                      <w:rFonts w:cs="Times New Roman"/>
                      <w:szCs w:val="24"/>
                      <w:lang w:val="en-US"/>
                    </w:rPr>
                    <w:t>none</w:t>
                  </w:r>
                </w:p>
              </w:tc>
              <w:tc>
                <w:tcPr>
                  <w:tcW w:w="1199" w:type="dxa"/>
                  <w:tcBorders>
                    <w:top w:val="single" w:sz="4" w:space="0" w:color="auto"/>
                    <w:left w:val="single" w:sz="4" w:space="0" w:color="auto"/>
                    <w:bottom w:val="single" w:sz="4" w:space="0" w:color="auto"/>
                    <w:right w:val="single" w:sz="4" w:space="0" w:color="auto"/>
                  </w:tcBorders>
                  <w:hideMark/>
                </w:tcPr>
                <w:p w14:paraId="12D3933C"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59C42F46"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4DE045CD" w14:textId="77777777" w:rsidTr="00AF57E6">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4F624645" w14:textId="77777777" w:rsidR="00AF672B" w:rsidRPr="004D47F7" w:rsidRDefault="00AF672B" w:rsidP="00AF672B">
                  <w:pPr>
                    <w:rPr>
                      <w:rFonts w:cs="Times New Roman"/>
                      <w:szCs w:val="24"/>
                      <w:lang w:val="en-US"/>
                    </w:rPr>
                  </w:pPr>
                </w:p>
              </w:tc>
              <w:tc>
                <w:tcPr>
                  <w:tcW w:w="2225" w:type="dxa"/>
                  <w:tcBorders>
                    <w:top w:val="single" w:sz="4" w:space="0" w:color="auto"/>
                    <w:left w:val="single" w:sz="4" w:space="0" w:color="auto"/>
                    <w:bottom w:val="single" w:sz="4" w:space="0" w:color="auto"/>
                    <w:right w:val="single" w:sz="4" w:space="0" w:color="auto"/>
                  </w:tcBorders>
                  <w:noWrap/>
                  <w:hideMark/>
                </w:tcPr>
                <w:p w14:paraId="082E9338" w14:textId="77777777" w:rsidR="00AF672B" w:rsidRPr="004D47F7" w:rsidRDefault="00AF672B" w:rsidP="00AF672B">
                  <w:pPr>
                    <w:rPr>
                      <w:rFonts w:cs="Times New Roman"/>
                      <w:szCs w:val="24"/>
                      <w:lang w:val="en-US"/>
                    </w:rPr>
                  </w:pPr>
                  <w:r w:rsidRPr="004D47F7">
                    <w:rPr>
                      <w:rFonts w:cs="Times New Roman"/>
                      <w:szCs w:val="24"/>
                      <w:lang w:val="en-US"/>
                    </w:rPr>
                    <w:t>Jar 240 ml (TO66)</w:t>
                  </w:r>
                </w:p>
              </w:tc>
              <w:tc>
                <w:tcPr>
                  <w:tcW w:w="859" w:type="dxa"/>
                  <w:tcBorders>
                    <w:top w:val="single" w:sz="4" w:space="0" w:color="auto"/>
                    <w:left w:val="single" w:sz="4" w:space="0" w:color="auto"/>
                    <w:bottom w:val="single" w:sz="4" w:space="0" w:color="auto"/>
                    <w:right w:val="single" w:sz="4" w:space="0" w:color="auto"/>
                  </w:tcBorders>
                  <w:hideMark/>
                </w:tcPr>
                <w:p w14:paraId="7DD29020" w14:textId="77777777" w:rsidR="00AF672B" w:rsidRPr="004D47F7" w:rsidRDefault="00AF672B" w:rsidP="00AF672B">
                  <w:pPr>
                    <w:rPr>
                      <w:rFonts w:cs="Times New Roman"/>
                      <w:szCs w:val="24"/>
                      <w:u w:val="single"/>
                      <w:lang w:val="en-US"/>
                    </w:rPr>
                  </w:pPr>
                  <w:r w:rsidRPr="004D47F7">
                    <w:rPr>
                      <w:rFonts w:cs="Times New Roman"/>
                      <w:szCs w:val="24"/>
                      <w:u w:val="single"/>
                      <w:lang w:val="en-US"/>
                    </w:rPr>
                    <w:t>71+/-1,4</w:t>
                  </w:r>
                </w:p>
              </w:tc>
              <w:tc>
                <w:tcPr>
                  <w:tcW w:w="1131" w:type="dxa"/>
                  <w:tcBorders>
                    <w:top w:val="single" w:sz="4" w:space="0" w:color="auto"/>
                    <w:left w:val="single" w:sz="4" w:space="0" w:color="auto"/>
                    <w:bottom w:val="single" w:sz="4" w:space="0" w:color="auto"/>
                    <w:right w:val="single" w:sz="4" w:space="0" w:color="auto"/>
                  </w:tcBorders>
                  <w:hideMark/>
                </w:tcPr>
                <w:p w14:paraId="11F01217" w14:textId="77777777" w:rsidR="00AF672B" w:rsidRPr="004D47F7" w:rsidRDefault="00AF672B" w:rsidP="00AF672B">
                  <w:pPr>
                    <w:rPr>
                      <w:rFonts w:cs="Times New Roman"/>
                      <w:szCs w:val="24"/>
                      <w:u w:val="single"/>
                      <w:lang w:val="en-US"/>
                    </w:rPr>
                  </w:pPr>
                  <w:r w:rsidRPr="004D47F7">
                    <w:rPr>
                      <w:rFonts w:cs="Times New Roman"/>
                      <w:szCs w:val="24"/>
                      <w:u w:val="single"/>
                      <w:lang w:val="en-US"/>
                    </w:rPr>
                    <w:t>90+/-1</w:t>
                  </w:r>
                </w:p>
              </w:tc>
              <w:tc>
                <w:tcPr>
                  <w:tcW w:w="1297" w:type="dxa"/>
                  <w:tcBorders>
                    <w:top w:val="single" w:sz="4" w:space="0" w:color="auto"/>
                    <w:left w:val="single" w:sz="4" w:space="0" w:color="auto"/>
                    <w:bottom w:val="single" w:sz="4" w:space="0" w:color="auto"/>
                    <w:right w:val="single" w:sz="4" w:space="0" w:color="auto"/>
                  </w:tcBorders>
                  <w:noWrap/>
                  <w:hideMark/>
                </w:tcPr>
                <w:p w14:paraId="41F2B693"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noWrap/>
                  <w:hideMark/>
                </w:tcPr>
                <w:p w14:paraId="1753046A"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199" w:type="dxa"/>
                  <w:tcBorders>
                    <w:top w:val="single" w:sz="4" w:space="0" w:color="auto"/>
                    <w:left w:val="single" w:sz="4" w:space="0" w:color="auto"/>
                    <w:bottom w:val="single" w:sz="4" w:space="0" w:color="auto"/>
                    <w:right w:val="single" w:sz="4" w:space="0" w:color="auto"/>
                  </w:tcBorders>
                  <w:hideMark/>
                </w:tcPr>
                <w:p w14:paraId="66DD1645"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4AAC4502"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39FABAB2" w14:textId="77777777" w:rsidTr="00AF57E6">
              <w:trPr>
                <w:trHeight w:val="675"/>
              </w:trPr>
              <w:tc>
                <w:tcPr>
                  <w:tcW w:w="577" w:type="dxa"/>
                  <w:tcBorders>
                    <w:top w:val="single" w:sz="4" w:space="0" w:color="auto"/>
                    <w:left w:val="single" w:sz="4" w:space="0" w:color="auto"/>
                    <w:bottom w:val="single" w:sz="4" w:space="0" w:color="auto"/>
                    <w:right w:val="single" w:sz="4" w:space="0" w:color="auto"/>
                  </w:tcBorders>
                  <w:noWrap/>
                  <w:hideMark/>
                </w:tcPr>
                <w:p w14:paraId="2FE2AEC7" w14:textId="77777777" w:rsidR="00AF672B" w:rsidRPr="004D47F7" w:rsidRDefault="00AF672B" w:rsidP="00AF672B">
                  <w:pPr>
                    <w:rPr>
                      <w:rFonts w:cs="Times New Roman"/>
                      <w:szCs w:val="24"/>
                      <w:lang w:val="en-US"/>
                    </w:rPr>
                  </w:pPr>
                  <w:r w:rsidRPr="004D47F7">
                    <w:rPr>
                      <w:rFonts w:cs="Times New Roman"/>
                      <w:szCs w:val="24"/>
                      <w:lang w:val="en-US"/>
                    </w:rPr>
                    <w:t>7</w:t>
                  </w:r>
                </w:p>
              </w:tc>
              <w:tc>
                <w:tcPr>
                  <w:tcW w:w="2225" w:type="dxa"/>
                  <w:tcBorders>
                    <w:top w:val="single" w:sz="4" w:space="0" w:color="auto"/>
                    <w:left w:val="single" w:sz="4" w:space="0" w:color="auto"/>
                    <w:bottom w:val="single" w:sz="4" w:space="0" w:color="auto"/>
                    <w:right w:val="single" w:sz="4" w:space="0" w:color="auto"/>
                  </w:tcBorders>
                  <w:noWrap/>
                  <w:hideMark/>
                </w:tcPr>
                <w:p w14:paraId="2657D1F3" w14:textId="77777777" w:rsidR="00AF672B" w:rsidRPr="004D47F7" w:rsidRDefault="00AF672B" w:rsidP="00AF672B">
                  <w:pPr>
                    <w:rPr>
                      <w:rFonts w:cs="Times New Roman"/>
                      <w:szCs w:val="24"/>
                      <w:lang w:val="en-US"/>
                    </w:rPr>
                  </w:pPr>
                  <w:r w:rsidRPr="004D47F7">
                    <w:rPr>
                      <w:rFonts w:cs="Times New Roman"/>
                      <w:szCs w:val="24"/>
                      <w:lang w:val="en-US"/>
                    </w:rPr>
                    <w:t>Jar 240ml, 250g (PT51)</w:t>
                  </w:r>
                </w:p>
              </w:tc>
              <w:tc>
                <w:tcPr>
                  <w:tcW w:w="859" w:type="dxa"/>
                  <w:tcBorders>
                    <w:top w:val="single" w:sz="4" w:space="0" w:color="auto"/>
                    <w:left w:val="single" w:sz="4" w:space="0" w:color="auto"/>
                    <w:bottom w:val="single" w:sz="4" w:space="0" w:color="auto"/>
                    <w:right w:val="single" w:sz="4" w:space="0" w:color="auto"/>
                  </w:tcBorders>
                  <w:hideMark/>
                </w:tcPr>
                <w:p w14:paraId="121E1FF6" w14:textId="77777777" w:rsidR="00AF672B" w:rsidRPr="004D47F7" w:rsidRDefault="00AF672B" w:rsidP="00AF672B">
                  <w:pPr>
                    <w:rPr>
                      <w:rFonts w:cs="Times New Roman"/>
                      <w:szCs w:val="24"/>
                      <w:u w:val="single"/>
                      <w:lang w:val="en-US"/>
                    </w:rPr>
                  </w:pPr>
                  <w:r w:rsidRPr="004D47F7">
                    <w:rPr>
                      <w:rFonts w:cs="Times New Roman"/>
                      <w:szCs w:val="24"/>
                      <w:u w:val="single"/>
                      <w:lang w:val="en-US"/>
                    </w:rPr>
                    <w:t>61+/-1,3</w:t>
                  </w:r>
                </w:p>
              </w:tc>
              <w:tc>
                <w:tcPr>
                  <w:tcW w:w="1131" w:type="dxa"/>
                  <w:tcBorders>
                    <w:top w:val="single" w:sz="4" w:space="0" w:color="auto"/>
                    <w:left w:val="single" w:sz="4" w:space="0" w:color="auto"/>
                    <w:bottom w:val="single" w:sz="4" w:space="0" w:color="auto"/>
                    <w:right w:val="single" w:sz="4" w:space="0" w:color="auto"/>
                  </w:tcBorders>
                  <w:hideMark/>
                </w:tcPr>
                <w:p w14:paraId="28BCDB30" w14:textId="77777777" w:rsidR="00AF672B" w:rsidRPr="004D47F7" w:rsidRDefault="00AF672B" w:rsidP="00AF672B">
                  <w:pPr>
                    <w:rPr>
                      <w:rFonts w:cs="Times New Roman"/>
                      <w:szCs w:val="24"/>
                      <w:u w:val="single"/>
                      <w:lang w:val="en-US"/>
                    </w:rPr>
                  </w:pPr>
                  <w:r w:rsidRPr="004D47F7">
                    <w:rPr>
                      <w:rFonts w:cs="Times New Roman"/>
                      <w:szCs w:val="24"/>
                      <w:u w:val="single"/>
                      <w:lang w:val="en-US"/>
                    </w:rPr>
                    <w:t>115+/-1</w:t>
                  </w:r>
                </w:p>
              </w:tc>
              <w:tc>
                <w:tcPr>
                  <w:tcW w:w="1297" w:type="dxa"/>
                  <w:tcBorders>
                    <w:top w:val="single" w:sz="4" w:space="0" w:color="auto"/>
                    <w:left w:val="single" w:sz="4" w:space="0" w:color="auto"/>
                    <w:bottom w:val="single" w:sz="4" w:space="0" w:color="auto"/>
                    <w:right w:val="single" w:sz="4" w:space="0" w:color="auto"/>
                  </w:tcBorders>
                  <w:noWrap/>
                  <w:hideMark/>
                </w:tcPr>
                <w:p w14:paraId="70318A77"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hideMark/>
                </w:tcPr>
                <w:p w14:paraId="3799E2C1"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199" w:type="dxa"/>
                  <w:tcBorders>
                    <w:top w:val="single" w:sz="4" w:space="0" w:color="auto"/>
                    <w:left w:val="single" w:sz="4" w:space="0" w:color="auto"/>
                    <w:bottom w:val="single" w:sz="4" w:space="0" w:color="auto"/>
                    <w:right w:val="single" w:sz="4" w:space="0" w:color="auto"/>
                  </w:tcBorders>
                  <w:hideMark/>
                </w:tcPr>
                <w:p w14:paraId="259CD2C4"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0C4E7C14"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5D1B25DA" w14:textId="77777777" w:rsidTr="00AF57E6">
              <w:trPr>
                <w:trHeight w:val="675"/>
              </w:trPr>
              <w:tc>
                <w:tcPr>
                  <w:tcW w:w="577" w:type="dxa"/>
                  <w:tcBorders>
                    <w:top w:val="single" w:sz="4" w:space="0" w:color="auto"/>
                    <w:left w:val="single" w:sz="4" w:space="0" w:color="auto"/>
                    <w:bottom w:val="single" w:sz="4" w:space="0" w:color="auto"/>
                    <w:right w:val="single" w:sz="4" w:space="0" w:color="auto"/>
                  </w:tcBorders>
                  <w:noWrap/>
                  <w:hideMark/>
                </w:tcPr>
                <w:p w14:paraId="62D917AD" w14:textId="77777777" w:rsidR="00AF672B" w:rsidRPr="004D47F7" w:rsidRDefault="00AF672B" w:rsidP="00AF672B">
                  <w:pPr>
                    <w:rPr>
                      <w:rFonts w:cs="Times New Roman"/>
                      <w:szCs w:val="24"/>
                      <w:lang w:val="en-US"/>
                    </w:rPr>
                  </w:pPr>
                  <w:r w:rsidRPr="004D47F7">
                    <w:rPr>
                      <w:rFonts w:cs="Times New Roman"/>
                      <w:szCs w:val="24"/>
                      <w:lang w:val="en-US"/>
                    </w:rPr>
                    <w:t>8</w:t>
                  </w:r>
                </w:p>
              </w:tc>
              <w:tc>
                <w:tcPr>
                  <w:tcW w:w="2225" w:type="dxa"/>
                  <w:tcBorders>
                    <w:top w:val="single" w:sz="4" w:space="0" w:color="auto"/>
                    <w:left w:val="single" w:sz="4" w:space="0" w:color="auto"/>
                    <w:bottom w:val="single" w:sz="4" w:space="0" w:color="auto"/>
                    <w:right w:val="single" w:sz="4" w:space="0" w:color="auto"/>
                  </w:tcBorders>
                  <w:noWrap/>
                  <w:hideMark/>
                </w:tcPr>
                <w:p w14:paraId="3D6E3FF5" w14:textId="77777777" w:rsidR="00AF672B" w:rsidRPr="004D47F7" w:rsidRDefault="00AF672B" w:rsidP="00AF672B">
                  <w:pPr>
                    <w:rPr>
                      <w:rFonts w:cs="Times New Roman"/>
                      <w:szCs w:val="24"/>
                      <w:lang w:val="en-US"/>
                    </w:rPr>
                  </w:pPr>
                  <w:r w:rsidRPr="004D47F7">
                    <w:rPr>
                      <w:rFonts w:cs="Times New Roman"/>
                      <w:szCs w:val="24"/>
                      <w:lang w:val="en-US"/>
                    </w:rPr>
                    <w:t>Jar 265ml (TO66)</w:t>
                  </w:r>
                </w:p>
              </w:tc>
              <w:tc>
                <w:tcPr>
                  <w:tcW w:w="859" w:type="dxa"/>
                  <w:tcBorders>
                    <w:top w:val="single" w:sz="4" w:space="0" w:color="auto"/>
                    <w:left w:val="single" w:sz="4" w:space="0" w:color="auto"/>
                    <w:bottom w:val="single" w:sz="4" w:space="0" w:color="auto"/>
                    <w:right w:val="single" w:sz="4" w:space="0" w:color="auto"/>
                  </w:tcBorders>
                  <w:hideMark/>
                </w:tcPr>
                <w:p w14:paraId="49987A5D" w14:textId="77777777" w:rsidR="00AF672B" w:rsidRPr="004D47F7" w:rsidRDefault="00AF672B" w:rsidP="00AF672B">
                  <w:pPr>
                    <w:rPr>
                      <w:rFonts w:cs="Times New Roman"/>
                      <w:szCs w:val="24"/>
                      <w:u w:val="single"/>
                      <w:lang w:val="en-US"/>
                    </w:rPr>
                  </w:pPr>
                  <w:r w:rsidRPr="004D47F7">
                    <w:rPr>
                      <w:rFonts w:cs="Times New Roman"/>
                      <w:szCs w:val="24"/>
                      <w:u w:val="single"/>
                      <w:lang w:val="en-US"/>
                    </w:rPr>
                    <w:t>71,5+/-1,4</w:t>
                  </w:r>
                </w:p>
              </w:tc>
              <w:tc>
                <w:tcPr>
                  <w:tcW w:w="1131" w:type="dxa"/>
                  <w:tcBorders>
                    <w:top w:val="single" w:sz="4" w:space="0" w:color="auto"/>
                    <w:left w:val="single" w:sz="4" w:space="0" w:color="auto"/>
                    <w:bottom w:val="single" w:sz="4" w:space="0" w:color="auto"/>
                    <w:right w:val="single" w:sz="4" w:space="0" w:color="auto"/>
                  </w:tcBorders>
                  <w:hideMark/>
                </w:tcPr>
                <w:p w14:paraId="799B0BE3" w14:textId="77777777" w:rsidR="00AF672B" w:rsidRPr="004D47F7" w:rsidRDefault="00AF672B" w:rsidP="00AF672B">
                  <w:pPr>
                    <w:rPr>
                      <w:rFonts w:cs="Times New Roman"/>
                      <w:szCs w:val="24"/>
                      <w:u w:val="single"/>
                      <w:lang w:val="en-US"/>
                    </w:rPr>
                  </w:pPr>
                  <w:r w:rsidRPr="004D47F7">
                    <w:rPr>
                      <w:rFonts w:cs="Times New Roman"/>
                      <w:szCs w:val="24"/>
                      <w:u w:val="single"/>
                      <w:lang w:val="en-US"/>
                    </w:rPr>
                    <w:t>104,8+/-0,8</w:t>
                  </w:r>
                </w:p>
              </w:tc>
              <w:tc>
                <w:tcPr>
                  <w:tcW w:w="1297" w:type="dxa"/>
                  <w:tcBorders>
                    <w:top w:val="single" w:sz="4" w:space="0" w:color="auto"/>
                    <w:left w:val="single" w:sz="4" w:space="0" w:color="auto"/>
                    <w:bottom w:val="single" w:sz="4" w:space="0" w:color="auto"/>
                    <w:right w:val="single" w:sz="4" w:space="0" w:color="auto"/>
                  </w:tcBorders>
                  <w:noWrap/>
                  <w:hideMark/>
                </w:tcPr>
                <w:p w14:paraId="4C23F5F4"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hideMark/>
                </w:tcPr>
                <w:p w14:paraId="1A9F8076"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199" w:type="dxa"/>
                  <w:tcBorders>
                    <w:top w:val="single" w:sz="4" w:space="0" w:color="auto"/>
                    <w:left w:val="single" w:sz="4" w:space="0" w:color="auto"/>
                    <w:bottom w:val="single" w:sz="4" w:space="0" w:color="auto"/>
                    <w:right w:val="single" w:sz="4" w:space="0" w:color="auto"/>
                  </w:tcBorders>
                  <w:hideMark/>
                </w:tcPr>
                <w:p w14:paraId="740FFB24"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242290D6"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606F459F" w14:textId="77777777" w:rsidTr="00AF57E6">
              <w:trPr>
                <w:trHeight w:val="675"/>
              </w:trPr>
              <w:tc>
                <w:tcPr>
                  <w:tcW w:w="577" w:type="dxa"/>
                  <w:vMerge w:val="restart"/>
                  <w:tcBorders>
                    <w:top w:val="single" w:sz="4" w:space="0" w:color="auto"/>
                    <w:left w:val="single" w:sz="4" w:space="0" w:color="auto"/>
                    <w:bottom w:val="single" w:sz="4" w:space="0" w:color="auto"/>
                    <w:right w:val="single" w:sz="4" w:space="0" w:color="auto"/>
                  </w:tcBorders>
                  <w:noWrap/>
                  <w:hideMark/>
                </w:tcPr>
                <w:p w14:paraId="7587FA4D" w14:textId="77777777" w:rsidR="00AF672B" w:rsidRPr="004D47F7" w:rsidRDefault="00AF672B" w:rsidP="00AF672B">
                  <w:pPr>
                    <w:rPr>
                      <w:rFonts w:cs="Times New Roman"/>
                      <w:szCs w:val="24"/>
                      <w:lang w:val="en-US"/>
                    </w:rPr>
                  </w:pPr>
                  <w:r w:rsidRPr="004D47F7">
                    <w:rPr>
                      <w:rFonts w:cs="Times New Roman"/>
                      <w:szCs w:val="24"/>
                      <w:lang w:val="en-US"/>
                    </w:rPr>
                    <w:t>9</w:t>
                  </w:r>
                </w:p>
              </w:tc>
              <w:tc>
                <w:tcPr>
                  <w:tcW w:w="2225" w:type="dxa"/>
                  <w:tcBorders>
                    <w:top w:val="single" w:sz="4" w:space="0" w:color="auto"/>
                    <w:left w:val="single" w:sz="4" w:space="0" w:color="auto"/>
                    <w:bottom w:val="single" w:sz="4" w:space="0" w:color="auto"/>
                    <w:right w:val="single" w:sz="4" w:space="0" w:color="auto"/>
                  </w:tcBorders>
                  <w:noWrap/>
                  <w:hideMark/>
                </w:tcPr>
                <w:p w14:paraId="7C9A6191" w14:textId="77777777" w:rsidR="00AF672B" w:rsidRPr="004D47F7" w:rsidRDefault="00AF672B" w:rsidP="00AF672B">
                  <w:pPr>
                    <w:rPr>
                      <w:rFonts w:cs="Times New Roman"/>
                      <w:szCs w:val="24"/>
                      <w:lang w:val="en-US"/>
                    </w:rPr>
                  </w:pPr>
                  <w:r w:rsidRPr="004D47F7">
                    <w:rPr>
                      <w:rFonts w:cs="Times New Roman"/>
                      <w:szCs w:val="24"/>
                      <w:lang w:val="en-US"/>
                    </w:rPr>
                    <w:t>Jar 380 ml (TO66)</w:t>
                  </w:r>
                </w:p>
              </w:tc>
              <w:tc>
                <w:tcPr>
                  <w:tcW w:w="859" w:type="dxa"/>
                  <w:tcBorders>
                    <w:top w:val="single" w:sz="4" w:space="0" w:color="auto"/>
                    <w:left w:val="single" w:sz="4" w:space="0" w:color="auto"/>
                    <w:bottom w:val="single" w:sz="4" w:space="0" w:color="auto"/>
                    <w:right w:val="single" w:sz="4" w:space="0" w:color="auto"/>
                  </w:tcBorders>
                  <w:hideMark/>
                </w:tcPr>
                <w:p w14:paraId="499DF2C8" w14:textId="77777777" w:rsidR="00AF672B" w:rsidRPr="004D47F7" w:rsidRDefault="00AF672B" w:rsidP="00AF672B">
                  <w:pPr>
                    <w:rPr>
                      <w:rFonts w:cs="Times New Roman"/>
                      <w:szCs w:val="24"/>
                      <w:u w:val="single"/>
                      <w:lang w:val="en-US"/>
                    </w:rPr>
                  </w:pPr>
                  <w:r w:rsidRPr="004D47F7">
                    <w:rPr>
                      <w:rFonts w:cs="Times New Roman"/>
                      <w:szCs w:val="24"/>
                      <w:u w:val="single"/>
                      <w:lang w:val="en-US"/>
                    </w:rPr>
                    <w:t>73+/-1,4</w:t>
                  </w:r>
                </w:p>
              </w:tc>
              <w:tc>
                <w:tcPr>
                  <w:tcW w:w="1131" w:type="dxa"/>
                  <w:tcBorders>
                    <w:top w:val="single" w:sz="4" w:space="0" w:color="auto"/>
                    <w:left w:val="single" w:sz="4" w:space="0" w:color="auto"/>
                    <w:bottom w:val="single" w:sz="4" w:space="0" w:color="auto"/>
                    <w:right w:val="single" w:sz="4" w:space="0" w:color="auto"/>
                  </w:tcBorders>
                  <w:hideMark/>
                </w:tcPr>
                <w:p w14:paraId="4B77CD47" w14:textId="77777777" w:rsidR="00AF672B" w:rsidRPr="004D47F7" w:rsidRDefault="00AF672B" w:rsidP="00AF672B">
                  <w:pPr>
                    <w:rPr>
                      <w:rFonts w:cs="Times New Roman"/>
                      <w:szCs w:val="24"/>
                      <w:u w:val="single"/>
                      <w:lang w:val="en-US"/>
                    </w:rPr>
                  </w:pPr>
                  <w:r w:rsidRPr="004D47F7">
                    <w:rPr>
                      <w:rFonts w:cs="Times New Roman"/>
                      <w:szCs w:val="24"/>
                      <w:u w:val="single"/>
                      <w:lang w:val="en-US"/>
                    </w:rPr>
                    <w:t>124+/-1</w:t>
                  </w:r>
                </w:p>
              </w:tc>
              <w:tc>
                <w:tcPr>
                  <w:tcW w:w="1297" w:type="dxa"/>
                  <w:tcBorders>
                    <w:top w:val="single" w:sz="4" w:space="0" w:color="auto"/>
                    <w:left w:val="single" w:sz="4" w:space="0" w:color="auto"/>
                    <w:bottom w:val="single" w:sz="4" w:space="0" w:color="auto"/>
                    <w:right w:val="single" w:sz="4" w:space="0" w:color="auto"/>
                  </w:tcBorders>
                  <w:noWrap/>
                  <w:hideMark/>
                </w:tcPr>
                <w:p w14:paraId="4E0B08D7"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hideMark/>
                </w:tcPr>
                <w:p w14:paraId="185EF71A" w14:textId="77777777" w:rsidR="00AF672B" w:rsidRPr="004D47F7" w:rsidRDefault="00AF672B" w:rsidP="00AF672B">
                  <w:pPr>
                    <w:rPr>
                      <w:rFonts w:cs="Times New Roman"/>
                      <w:szCs w:val="24"/>
                      <w:lang w:val="en-US"/>
                    </w:rPr>
                  </w:pPr>
                  <w:r w:rsidRPr="004D47F7">
                    <w:rPr>
                      <w:rFonts w:cs="Times New Roman"/>
                      <w:szCs w:val="24"/>
                      <w:lang w:val="en-US"/>
                    </w:rPr>
                    <w:t>none</w:t>
                  </w:r>
                </w:p>
              </w:tc>
              <w:tc>
                <w:tcPr>
                  <w:tcW w:w="1199" w:type="dxa"/>
                  <w:tcBorders>
                    <w:top w:val="single" w:sz="4" w:space="0" w:color="auto"/>
                    <w:left w:val="single" w:sz="4" w:space="0" w:color="auto"/>
                    <w:bottom w:val="single" w:sz="4" w:space="0" w:color="auto"/>
                    <w:right w:val="single" w:sz="4" w:space="0" w:color="auto"/>
                  </w:tcBorders>
                  <w:hideMark/>
                </w:tcPr>
                <w:p w14:paraId="0E3A4F81"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6E08BE09"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5D2A3496" w14:textId="77777777" w:rsidTr="00AF57E6">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27CEC366" w14:textId="77777777" w:rsidR="00AF672B" w:rsidRPr="004D47F7" w:rsidRDefault="00AF672B" w:rsidP="00AF672B">
                  <w:pPr>
                    <w:rPr>
                      <w:rFonts w:cs="Times New Roman"/>
                      <w:szCs w:val="24"/>
                      <w:lang w:val="en-US"/>
                    </w:rPr>
                  </w:pPr>
                </w:p>
              </w:tc>
              <w:tc>
                <w:tcPr>
                  <w:tcW w:w="2225" w:type="dxa"/>
                  <w:tcBorders>
                    <w:top w:val="single" w:sz="4" w:space="0" w:color="auto"/>
                    <w:left w:val="single" w:sz="4" w:space="0" w:color="auto"/>
                    <w:bottom w:val="single" w:sz="4" w:space="0" w:color="auto"/>
                    <w:right w:val="single" w:sz="4" w:space="0" w:color="auto"/>
                  </w:tcBorders>
                  <w:noWrap/>
                  <w:hideMark/>
                </w:tcPr>
                <w:p w14:paraId="422AE357" w14:textId="77777777" w:rsidR="00AF672B" w:rsidRPr="004D47F7" w:rsidRDefault="00AF672B" w:rsidP="00AF672B">
                  <w:pPr>
                    <w:rPr>
                      <w:rFonts w:cs="Times New Roman"/>
                      <w:szCs w:val="24"/>
                      <w:lang w:val="en-US"/>
                    </w:rPr>
                  </w:pPr>
                  <w:r w:rsidRPr="004D47F7">
                    <w:rPr>
                      <w:rFonts w:cs="Times New Roman"/>
                      <w:szCs w:val="24"/>
                      <w:lang w:val="en-US"/>
                    </w:rPr>
                    <w:t>Jar 380 ml (TO66)</w:t>
                  </w:r>
                </w:p>
              </w:tc>
              <w:tc>
                <w:tcPr>
                  <w:tcW w:w="859" w:type="dxa"/>
                  <w:tcBorders>
                    <w:top w:val="single" w:sz="4" w:space="0" w:color="auto"/>
                    <w:left w:val="single" w:sz="4" w:space="0" w:color="auto"/>
                    <w:bottom w:val="single" w:sz="4" w:space="0" w:color="auto"/>
                    <w:right w:val="single" w:sz="4" w:space="0" w:color="auto"/>
                  </w:tcBorders>
                  <w:hideMark/>
                </w:tcPr>
                <w:p w14:paraId="02605ECB" w14:textId="77777777" w:rsidR="00AF672B" w:rsidRPr="004D47F7" w:rsidRDefault="00AF672B" w:rsidP="00AF672B">
                  <w:pPr>
                    <w:rPr>
                      <w:rFonts w:cs="Times New Roman"/>
                      <w:szCs w:val="24"/>
                      <w:u w:val="single"/>
                      <w:lang w:val="en-US"/>
                    </w:rPr>
                  </w:pPr>
                  <w:r w:rsidRPr="004D47F7">
                    <w:rPr>
                      <w:rFonts w:cs="Times New Roman"/>
                      <w:szCs w:val="24"/>
                      <w:u w:val="single"/>
                      <w:lang w:val="en-US"/>
                    </w:rPr>
                    <w:t> </w:t>
                  </w:r>
                </w:p>
              </w:tc>
              <w:tc>
                <w:tcPr>
                  <w:tcW w:w="1131" w:type="dxa"/>
                  <w:tcBorders>
                    <w:top w:val="single" w:sz="4" w:space="0" w:color="auto"/>
                    <w:left w:val="single" w:sz="4" w:space="0" w:color="auto"/>
                    <w:bottom w:val="single" w:sz="4" w:space="0" w:color="auto"/>
                    <w:right w:val="single" w:sz="4" w:space="0" w:color="auto"/>
                  </w:tcBorders>
                  <w:hideMark/>
                </w:tcPr>
                <w:p w14:paraId="46215196" w14:textId="77777777" w:rsidR="00AF672B" w:rsidRPr="004D47F7" w:rsidRDefault="00AF672B" w:rsidP="00AF672B">
                  <w:pPr>
                    <w:rPr>
                      <w:rFonts w:cs="Times New Roman"/>
                      <w:szCs w:val="24"/>
                      <w:u w:val="single"/>
                      <w:lang w:val="en-US"/>
                    </w:rPr>
                  </w:pPr>
                  <w:r w:rsidRPr="004D47F7">
                    <w:rPr>
                      <w:rFonts w:cs="Times New Roman"/>
                      <w:szCs w:val="24"/>
                      <w:u w:val="single"/>
                      <w:lang w:val="en-US"/>
                    </w:rPr>
                    <w:t> </w:t>
                  </w:r>
                </w:p>
              </w:tc>
              <w:tc>
                <w:tcPr>
                  <w:tcW w:w="1297" w:type="dxa"/>
                  <w:tcBorders>
                    <w:top w:val="single" w:sz="4" w:space="0" w:color="auto"/>
                    <w:left w:val="single" w:sz="4" w:space="0" w:color="auto"/>
                    <w:bottom w:val="single" w:sz="4" w:space="0" w:color="auto"/>
                    <w:right w:val="single" w:sz="4" w:space="0" w:color="auto"/>
                  </w:tcBorders>
                  <w:noWrap/>
                  <w:hideMark/>
                </w:tcPr>
                <w:p w14:paraId="0743B80C" w14:textId="77777777" w:rsidR="00AF672B" w:rsidRPr="004D47F7" w:rsidRDefault="00AF672B" w:rsidP="00AF672B">
                  <w:pPr>
                    <w:rPr>
                      <w:rFonts w:cs="Times New Roman"/>
                      <w:szCs w:val="24"/>
                      <w:lang w:val="en-US"/>
                    </w:rPr>
                  </w:pPr>
                  <w:r w:rsidRPr="004D47F7">
                    <w:rPr>
                      <w:rFonts w:cs="Times New Roman"/>
                      <w:szCs w:val="24"/>
                      <w:lang w:val="en-US"/>
                    </w:rPr>
                    <w:t>12</w:t>
                  </w:r>
                </w:p>
              </w:tc>
              <w:tc>
                <w:tcPr>
                  <w:tcW w:w="934" w:type="dxa"/>
                  <w:tcBorders>
                    <w:top w:val="single" w:sz="4" w:space="0" w:color="auto"/>
                    <w:left w:val="single" w:sz="4" w:space="0" w:color="auto"/>
                    <w:bottom w:val="single" w:sz="4" w:space="0" w:color="auto"/>
                    <w:right w:val="single" w:sz="4" w:space="0" w:color="auto"/>
                  </w:tcBorders>
                  <w:hideMark/>
                </w:tcPr>
                <w:p w14:paraId="4BF85297"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199" w:type="dxa"/>
                  <w:tcBorders>
                    <w:top w:val="single" w:sz="4" w:space="0" w:color="auto"/>
                    <w:left w:val="single" w:sz="4" w:space="0" w:color="auto"/>
                    <w:bottom w:val="single" w:sz="4" w:space="0" w:color="auto"/>
                    <w:right w:val="single" w:sz="4" w:space="0" w:color="auto"/>
                  </w:tcBorders>
                  <w:hideMark/>
                </w:tcPr>
                <w:p w14:paraId="10854778"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64138D8D"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0E55D7D2" w14:textId="77777777" w:rsidTr="00AF57E6">
              <w:trPr>
                <w:trHeight w:val="675"/>
              </w:trPr>
              <w:tc>
                <w:tcPr>
                  <w:tcW w:w="577" w:type="dxa"/>
                  <w:vMerge w:val="restart"/>
                  <w:tcBorders>
                    <w:top w:val="single" w:sz="4" w:space="0" w:color="auto"/>
                    <w:left w:val="single" w:sz="4" w:space="0" w:color="auto"/>
                    <w:bottom w:val="single" w:sz="4" w:space="0" w:color="auto"/>
                    <w:right w:val="single" w:sz="4" w:space="0" w:color="auto"/>
                  </w:tcBorders>
                  <w:noWrap/>
                  <w:hideMark/>
                </w:tcPr>
                <w:p w14:paraId="37303A94" w14:textId="77777777" w:rsidR="00AF672B" w:rsidRPr="004D47F7" w:rsidRDefault="00AF672B" w:rsidP="00AF672B">
                  <w:pPr>
                    <w:rPr>
                      <w:rFonts w:cs="Times New Roman"/>
                      <w:szCs w:val="24"/>
                      <w:lang w:val="en-US"/>
                    </w:rPr>
                  </w:pPr>
                  <w:r w:rsidRPr="004D47F7">
                    <w:rPr>
                      <w:rFonts w:cs="Times New Roman"/>
                      <w:szCs w:val="24"/>
                      <w:lang w:val="en-US"/>
                    </w:rPr>
                    <w:t>10</w:t>
                  </w:r>
                </w:p>
              </w:tc>
              <w:tc>
                <w:tcPr>
                  <w:tcW w:w="2225" w:type="dxa"/>
                  <w:tcBorders>
                    <w:top w:val="single" w:sz="4" w:space="0" w:color="auto"/>
                    <w:left w:val="single" w:sz="4" w:space="0" w:color="auto"/>
                    <w:bottom w:val="single" w:sz="4" w:space="0" w:color="auto"/>
                    <w:right w:val="single" w:sz="4" w:space="0" w:color="auto"/>
                  </w:tcBorders>
                  <w:noWrap/>
                  <w:hideMark/>
                </w:tcPr>
                <w:p w14:paraId="504422AC" w14:textId="77777777" w:rsidR="00AF672B" w:rsidRPr="004D47F7" w:rsidRDefault="00AF672B" w:rsidP="00AF672B">
                  <w:pPr>
                    <w:rPr>
                      <w:rFonts w:cs="Times New Roman"/>
                      <w:szCs w:val="24"/>
                      <w:lang w:val="en-US"/>
                    </w:rPr>
                  </w:pPr>
                  <w:r w:rsidRPr="004D47F7">
                    <w:rPr>
                      <w:rFonts w:cs="Times New Roman"/>
                      <w:szCs w:val="24"/>
                      <w:lang w:val="en-US"/>
                    </w:rPr>
                    <w:t>Bottle 0.250 l (TO43)</w:t>
                  </w:r>
                </w:p>
              </w:tc>
              <w:tc>
                <w:tcPr>
                  <w:tcW w:w="859" w:type="dxa"/>
                  <w:tcBorders>
                    <w:top w:val="single" w:sz="4" w:space="0" w:color="auto"/>
                    <w:left w:val="single" w:sz="4" w:space="0" w:color="auto"/>
                    <w:bottom w:val="single" w:sz="4" w:space="0" w:color="auto"/>
                    <w:right w:val="single" w:sz="4" w:space="0" w:color="auto"/>
                  </w:tcBorders>
                  <w:hideMark/>
                </w:tcPr>
                <w:p w14:paraId="60F2F155" w14:textId="77777777" w:rsidR="00AF672B" w:rsidRPr="004D47F7" w:rsidRDefault="00AF672B" w:rsidP="00AF672B">
                  <w:pPr>
                    <w:rPr>
                      <w:rFonts w:cs="Times New Roman"/>
                      <w:szCs w:val="24"/>
                      <w:u w:val="single"/>
                      <w:lang w:val="en-US"/>
                    </w:rPr>
                  </w:pPr>
                  <w:r w:rsidRPr="004D47F7">
                    <w:rPr>
                      <w:rFonts w:cs="Times New Roman"/>
                      <w:szCs w:val="24"/>
                      <w:u w:val="single"/>
                      <w:lang w:val="en-US"/>
                    </w:rPr>
                    <w:t>62,5+/-1,3</w:t>
                  </w:r>
                </w:p>
              </w:tc>
              <w:tc>
                <w:tcPr>
                  <w:tcW w:w="1131" w:type="dxa"/>
                  <w:tcBorders>
                    <w:top w:val="single" w:sz="4" w:space="0" w:color="auto"/>
                    <w:left w:val="single" w:sz="4" w:space="0" w:color="auto"/>
                    <w:bottom w:val="single" w:sz="4" w:space="0" w:color="auto"/>
                    <w:right w:val="single" w:sz="4" w:space="0" w:color="auto"/>
                  </w:tcBorders>
                  <w:hideMark/>
                </w:tcPr>
                <w:p w14:paraId="63212357" w14:textId="77777777" w:rsidR="00AF672B" w:rsidRPr="004D47F7" w:rsidRDefault="00AF672B" w:rsidP="00AF672B">
                  <w:pPr>
                    <w:rPr>
                      <w:rFonts w:cs="Times New Roman"/>
                      <w:szCs w:val="24"/>
                      <w:u w:val="single"/>
                      <w:lang w:val="en-US"/>
                    </w:rPr>
                  </w:pPr>
                  <w:r w:rsidRPr="004D47F7">
                    <w:rPr>
                      <w:rFonts w:cs="Times New Roman"/>
                      <w:szCs w:val="24"/>
                      <w:u w:val="single"/>
                      <w:lang w:val="en-US"/>
                    </w:rPr>
                    <w:t>137,8+/-1,2</w:t>
                  </w:r>
                </w:p>
              </w:tc>
              <w:tc>
                <w:tcPr>
                  <w:tcW w:w="1297" w:type="dxa"/>
                  <w:tcBorders>
                    <w:top w:val="single" w:sz="4" w:space="0" w:color="auto"/>
                    <w:left w:val="single" w:sz="4" w:space="0" w:color="auto"/>
                    <w:bottom w:val="single" w:sz="4" w:space="0" w:color="auto"/>
                    <w:right w:val="single" w:sz="4" w:space="0" w:color="auto"/>
                  </w:tcBorders>
                  <w:noWrap/>
                  <w:hideMark/>
                </w:tcPr>
                <w:p w14:paraId="0955BC2A"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hideMark/>
                </w:tcPr>
                <w:p w14:paraId="39205EE4"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199" w:type="dxa"/>
                  <w:tcBorders>
                    <w:top w:val="single" w:sz="4" w:space="0" w:color="auto"/>
                    <w:left w:val="single" w:sz="4" w:space="0" w:color="auto"/>
                    <w:bottom w:val="single" w:sz="4" w:space="0" w:color="auto"/>
                    <w:right w:val="single" w:sz="4" w:space="0" w:color="auto"/>
                  </w:tcBorders>
                  <w:hideMark/>
                </w:tcPr>
                <w:p w14:paraId="29E51D2F"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559D4B12"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44D6A954" w14:textId="77777777" w:rsidTr="00AF57E6">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0E454472" w14:textId="77777777" w:rsidR="00AF672B" w:rsidRPr="004D47F7" w:rsidRDefault="00AF672B" w:rsidP="00AF672B">
                  <w:pPr>
                    <w:rPr>
                      <w:rFonts w:cs="Times New Roman"/>
                      <w:szCs w:val="24"/>
                      <w:lang w:val="en-US"/>
                    </w:rPr>
                  </w:pPr>
                </w:p>
              </w:tc>
              <w:tc>
                <w:tcPr>
                  <w:tcW w:w="2225" w:type="dxa"/>
                  <w:tcBorders>
                    <w:top w:val="single" w:sz="4" w:space="0" w:color="auto"/>
                    <w:left w:val="single" w:sz="4" w:space="0" w:color="auto"/>
                    <w:bottom w:val="single" w:sz="4" w:space="0" w:color="auto"/>
                    <w:right w:val="single" w:sz="4" w:space="0" w:color="auto"/>
                  </w:tcBorders>
                  <w:noWrap/>
                  <w:hideMark/>
                </w:tcPr>
                <w:p w14:paraId="125F82E3" w14:textId="77777777" w:rsidR="00AF672B" w:rsidRPr="004D47F7" w:rsidRDefault="00AF672B" w:rsidP="00AF672B">
                  <w:pPr>
                    <w:rPr>
                      <w:rFonts w:cs="Times New Roman"/>
                      <w:szCs w:val="24"/>
                      <w:lang w:val="en-US"/>
                    </w:rPr>
                  </w:pPr>
                  <w:r w:rsidRPr="004D47F7">
                    <w:rPr>
                      <w:rFonts w:cs="Times New Roman"/>
                      <w:szCs w:val="24"/>
                      <w:lang w:val="en-US"/>
                    </w:rPr>
                    <w:t>Bottle 0.250 l (TO43)</w:t>
                  </w:r>
                </w:p>
              </w:tc>
              <w:tc>
                <w:tcPr>
                  <w:tcW w:w="859" w:type="dxa"/>
                  <w:tcBorders>
                    <w:top w:val="single" w:sz="4" w:space="0" w:color="auto"/>
                    <w:left w:val="single" w:sz="4" w:space="0" w:color="auto"/>
                    <w:bottom w:val="single" w:sz="4" w:space="0" w:color="auto"/>
                    <w:right w:val="single" w:sz="4" w:space="0" w:color="auto"/>
                  </w:tcBorders>
                  <w:hideMark/>
                </w:tcPr>
                <w:p w14:paraId="752CFE27" w14:textId="77777777" w:rsidR="00AF672B" w:rsidRPr="004D47F7" w:rsidRDefault="00AF672B" w:rsidP="00AF672B">
                  <w:pPr>
                    <w:rPr>
                      <w:rFonts w:cs="Times New Roman"/>
                      <w:szCs w:val="24"/>
                      <w:u w:val="single"/>
                      <w:lang w:val="en-US"/>
                    </w:rPr>
                  </w:pPr>
                  <w:r w:rsidRPr="004D47F7">
                    <w:rPr>
                      <w:rFonts w:cs="Times New Roman"/>
                      <w:szCs w:val="24"/>
                      <w:u w:val="single"/>
                      <w:lang w:val="en-US"/>
                    </w:rPr>
                    <w:t>62,5+/-1,3</w:t>
                  </w:r>
                </w:p>
              </w:tc>
              <w:tc>
                <w:tcPr>
                  <w:tcW w:w="1131" w:type="dxa"/>
                  <w:tcBorders>
                    <w:top w:val="single" w:sz="4" w:space="0" w:color="auto"/>
                    <w:left w:val="single" w:sz="4" w:space="0" w:color="auto"/>
                    <w:bottom w:val="single" w:sz="4" w:space="0" w:color="auto"/>
                    <w:right w:val="single" w:sz="4" w:space="0" w:color="auto"/>
                  </w:tcBorders>
                  <w:hideMark/>
                </w:tcPr>
                <w:p w14:paraId="5A1F0724" w14:textId="77777777" w:rsidR="00AF672B" w:rsidRPr="004D47F7" w:rsidRDefault="00AF672B" w:rsidP="00AF672B">
                  <w:pPr>
                    <w:rPr>
                      <w:rFonts w:cs="Times New Roman"/>
                      <w:szCs w:val="24"/>
                      <w:u w:val="single"/>
                      <w:lang w:val="en-US"/>
                    </w:rPr>
                  </w:pPr>
                  <w:r w:rsidRPr="004D47F7">
                    <w:rPr>
                      <w:rFonts w:cs="Times New Roman"/>
                      <w:szCs w:val="24"/>
                      <w:u w:val="single"/>
                      <w:lang w:val="en-US"/>
                    </w:rPr>
                    <w:t>137,8+/-1,2</w:t>
                  </w:r>
                </w:p>
              </w:tc>
              <w:tc>
                <w:tcPr>
                  <w:tcW w:w="1297" w:type="dxa"/>
                  <w:tcBorders>
                    <w:top w:val="single" w:sz="4" w:space="0" w:color="auto"/>
                    <w:left w:val="single" w:sz="4" w:space="0" w:color="auto"/>
                    <w:bottom w:val="single" w:sz="4" w:space="0" w:color="auto"/>
                    <w:right w:val="single" w:sz="4" w:space="0" w:color="auto"/>
                  </w:tcBorders>
                  <w:noWrap/>
                  <w:hideMark/>
                </w:tcPr>
                <w:p w14:paraId="7361DC59"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noWrap/>
                  <w:hideMark/>
                </w:tcPr>
                <w:p w14:paraId="0C4F2E3B" w14:textId="77777777" w:rsidR="00AF672B" w:rsidRPr="004D47F7" w:rsidRDefault="00AF672B" w:rsidP="00AF672B">
                  <w:pPr>
                    <w:rPr>
                      <w:rFonts w:cs="Times New Roman"/>
                      <w:szCs w:val="24"/>
                      <w:lang w:val="en-US"/>
                    </w:rPr>
                  </w:pPr>
                  <w:r w:rsidRPr="004D47F7">
                    <w:rPr>
                      <w:rFonts w:cs="Times New Roman"/>
                      <w:szCs w:val="24"/>
                      <w:lang w:val="en-US"/>
                    </w:rPr>
                    <w:t>none</w:t>
                  </w:r>
                </w:p>
              </w:tc>
              <w:tc>
                <w:tcPr>
                  <w:tcW w:w="1199" w:type="dxa"/>
                  <w:tcBorders>
                    <w:top w:val="single" w:sz="4" w:space="0" w:color="auto"/>
                    <w:left w:val="single" w:sz="4" w:space="0" w:color="auto"/>
                    <w:bottom w:val="single" w:sz="4" w:space="0" w:color="auto"/>
                    <w:right w:val="single" w:sz="4" w:space="0" w:color="auto"/>
                  </w:tcBorders>
                  <w:hideMark/>
                </w:tcPr>
                <w:p w14:paraId="54AD567D"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18DBD713"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30A22B8E" w14:textId="77777777" w:rsidTr="00AF57E6">
              <w:trPr>
                <w:trHeight w:val="177"/>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7A2AC28B" w14:textId="77777777" w:rsidR="00AF672B" w:rsidRPr="004D47F7" w:rsidRDefault="00AF672B" w:rsidP="00AF672B">
                  <w:pPr>
                    <w:rPr>
                      <w:rFonts w:cs="Times New Roman"/>
                      <w:szCs w:val="24"/>
                      <w:lang w:val="en-US"/>
                    </w:rPr>
                  </w:pPr>
                </w:p>
              </w:tc>
              <w:tc>
                <w:tcPr>
                  <w:tcW w:w="2225" w:type="dxa"/>
                  <w:tcBorders>
                    <w:top w:val="single" w:sz="4" w:space="0" w:color="auto"/>
                    <w:left w:val="single" w:sz="4" w:space="0" w:color="auto"/>
                    <w:bottom w:val="single" w:sz="4" w:space="0" w:color="auto"/>
                    <w:right w:val="single" w:sz="4" w:space="0" w:color="auto"/>
                  </w:tcBorders>
                  <w:noWrap/>
                </w:tcPr>
                <w:p w14:paraId="55765631" w14:textId="77777777" w:rsidR="00AF672B" w:rsidRPr="004D47F7" w:rsidRDefault="00AF672B" w:rsidP="00AF672B">
                  <w:pPr>
                    <w:rPr>
                      <w:rFonts w:cs="Times New Roman"/>
                      <w:szCs w:val="24"/>
                      <w:lang w:val="en-US"/>
                    </w:rPr>
                  </w:pPr>
                </w:p>
              </w:tc>
              <w:tc>
                <w:tcPr>
                  <w:tcW w:w="859" w:type="dxa"/>
                  <w:tcBorders>
                    <w:top w:val="single" w:sz="4" w:space="0" w:color="auto"/>
                    <w:left w:val="single" w:sz="4" w:space="0" w:color="auto"/>
                    <w:bottom w:val="single" w:sz="4" w:space="0" w:color="auto"/>
                    <w:right w:val="single" w:sz="4" w:space="0" w:color="auto"/>
                  </w:tcBorders>
                </w:tcPr>
                <w:p w14:paraId="37D56DD8" w14:textId="77777777" w:rsidR="00AF672B" w:rsidRPr="004D47F7" w:rsidRDefault="00AF672B" w:rsidP="00AF672B">
                  <w:pPr>
                    <w:rPr>
                      <w:rFonts w:cs="Times New Roman"/>
                      <w:szCs w:val="24"/>
                      <w:u w:val="single"/>
                      <w:lang w:val="en-US"/>
                    </w:rPr>
                  </w:pPr>
                </w:p>
              </w:tc>
              <w:tc>
                <w:tcPr>
                  <w:tcW w:w="1131" w:type="dxa"/>
                  <w:tcBorders>
                    <w:top w:val="single" w:sz="4" w:space="0" w:color="auto"/>
                    <w:left w:val="single" w:sz="4" w:space="0" w:color="auto"/>
                    <w:bottom w:val="single" w:sz="4" w:space="0" w:color="auto"/>
                    <w:right w:val="single" w:sz="4" w:space="0" w:color="auto"/>
                  </w:tcBorders>
                </w:tcPr>
                <w:p w14:paraId="11E3BB5B" w14:textId="77777777" w:rsidR="00AF672B" w:rsidRPr="004D47F7" w:rsidRDefault="00AF672B" w:rsidP="00AF672B">
                  <w:pPr>
                    <w:rPr>
                      <w:rFonts w:cs="Times New Roman"/>
                      <w:szCs w:val="24"/>
                      <w:u w:val="single"/>
                      <w:lang w:val="en-US"/>
                    </w:rPr>
                  </w:pPr>
                </w:p>
              </w:tc>
              <w:tc>
                <w:tcPr>
                  <w:tcW w:w="1297" w:type="dxa"/>
                  <w:tcBorders>
                    <w:top w:val="single" w:sz="4" w:space="0" w:color="auto"/>
                    <w:left w:val="single" w:sz="4" w:space="0" w:color="auto"/>
                    <w:bottom w:val="single" w:sz="4" w:space="0" w:color="auto"/>
                    <w:right w:val="single" w:sz="4" w:space="0" w:color="auto"/>
                  </w:tcBorders>
                  <w:noWrap/>
                </w:tcPr>
                <w:p w14:paraId="68975B43" w14:textId="77777777" w:rsidR="00AF672B" w:rsidRPr="004D47F7" w:rsidRDefault="00AF672B" w:rsidP="00AF672B">
                  <w:pPr>
                    <w:rPr>
                      <w:rFonts w:cs="Times New Roman"/>
                      <w:szCs w:val="24"/>
                      <w:lang w:val="en-US"/>
                    </w:rPr>
                  </w:pPr>
                </w:p>
              </w:tc>
              <w:tc>
                <w:tcPr>
                  <w:tcW w:w="934" w:type="dxa"/>
                  <w:tcBorders>
                    <w:top w:val="single" w:sz="4" w:space="0" w:color="auto"/>
                    <w:left w:val="single" w:sz="4" w:space="0" w:color="auto"/>
                    <w:bottom w:val="single" w:sz="4" w:space="0" w:color="auto"/>
                    <w:right w:val="single" w:sz="4" w:space="0" w:color="auto"/>
                  </w:tcBorders>
                  <w:noWrap/>
                </w:tcPr>
                <w:p w14:paraId="119504F1" w14:textId="77777777" w:rsidR="00AF672B" w:rsidRPr="004D47F7" w:rsidRDefault="00AF672B" w:rsidP="00AF672B">
                  <w:pPr>
                    <w:rPr>
                      <w:rFonts w:cs="Times New Roman"/>
                      <w:szCs w:val="24"/>
                      <w:lang w:val="en-US"/>
                    </w:rPr>
                  </w:pPr>
                </w:p>
              </w:tc>
              <w:tc>
                <w:tcPr>
                  <w:tcW w:w="1199" w:type="dxa"/>
                  <w:tcBorders>
                    <w:top w:val="single" w:sz="4" w:space="0" w:color="auto"/>
                    <w:left w:val="single" w:sz="4" w:space="0" w:color="auto"/>
                    <w:bottom w:val="single" w:sz="4" w:space="0" w:color="auto"/>
                    <w:right w:val="single" w:sz="4" w:space="0" w:color="auto"/>
                  </w:tcBorders>
                </w:tcPr>
                <w:p w14:paraId="1CEB3EBC" w14:textId="77777777" w:rsidR="00AF672B" w:rsidRPr="004D47F7" w:rsidRDefault="00AF672B" w:rsidP="00AF672B">
                  <w:pPr>
                    <w:rPr>
                      <w:rFonts w:cs="Times New Roman"/>
                      <w:szCs w:val="24"/>
                      <w:lang w:val="en-US"/>
                    </w:rPr>
                  </w:pPr>
                </w:p>
              </w:tc>
              <w:tc>
                <w:tcPr>
                  <w:tcW w:w="1354" w:type="dxa"/>
                  <w:tcBorders>
                    <w:top w:val="single" w:sz="4" w:space="0" w:color="auto"/>
                    <w:left w:val="single" w:sz="4" w:space="0" w:color="auto"/>
                    <w:bottom w:val="single" w:sz="4" w:space="0" w:color="auto"/>
                    <w:right w:val="single" w:sz="4" w:space="0" w:color="auto"/>
                  </w:tcBorders>
                  <w:noWrap/>
                </w:tcPr>
                <w:p w14:paraId="07D27A15" w14:textId="77777777" w:rsidR="00AF672B" w:rsidRPr="004D47F7" w:rsidRDefault="00AF672B" w:rsidP="00AF672B">
                  <w:pPr>
                    <w:rPr>
                      <w:rFonts w:cs="Times New Roman"/>
                      <w:szCs w:val="24"/>
                      <w:lang w:val="en-US"/>
                    </w:rPr>
                  </w:pPr>
                </w:p>
              </w:tc>
            </w:tr>
            <w:tr w:rsidR="00AF672B" w:rsidRPr="004D47F7" w14:paraId="3F7AF374" w14:textId="77777777" w:rsidTr="00AF57E6">
              <w:trPr>
                <w:trHeight w:val="123"/>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586DBBB4" w14:textId="77777777" w:rsidR="00AF672B" w:rsidRPr="004D47F7" w:rsidRDefault="00AF672B" w:rsidP="00AF672B">
                  <w:pPr>
                    <w:rPr>
                      <w:rFonts w:cs="Times New Roman"/>
                      <w:szCs w:val="24"/>
                      <w:lang w:val="en-US"/>
                    </w:rPr>
                  </w:pPr>
                </w:p>
              </w:tc>
              <w:tc>
                <w:tcPr>
                  <w:tcW w:w="2225" w:type="dxa"/>
                  <w:tcBorders>
                    <w:top w:val="single" w:sz="4" w:space="0" w:color="auto"/>
                    <w:left w:val="single" w:sz="4" w:space="0" w:color="auto"/>
                    <w:bottom w:val="single" w:sz="4" w:space="0" w:color="auto"/>
                    <w:right w:val="single" w:sz="4" w:space="0" w:color="auto"/>
                  </w:tcBorders>
                  <w:noWrap/>
                </w:tcPr>
                <w:p w14:paraId="04C6CF6C" w14:textId="77777777" w:rsidR="00AF672B" w:rsidRPr="004D47F7" w:rsidRDefault="00AF672B" w:rsidP="00AF672B">
                  <w:pPr>
                    <w:rPr>
                      <w:rFonts w:cs="Times New Roman"/>
                      <w:szCs w:val="24"/>
                      <w:lang w:val="en-US"/>
                    </w:rPr>
                  </w:pPr>
                </w:p>
              </w:tc>
              <w:tc>
                <w:tcPr>
                  <w:tcW w:w="859" w:type="dxa"/>
                  <w:tcBorders>
                    <w:top w:val="single" w:sz="4" w:space="0" w:color="auto"/>
                    <w:left w:val="single" w:sz="4" w:space="0" w:color="auto"/>
                    <w:bottom w:val="single" w:sz="4" w:space="0" w:color="auto"/>
                    <w:right w:val="single" w:sz="4" w:space="0" w:color="auto"/>
                  </w:tcBorders>
                </w:tcPr>
                <w:p w14:paraId="5A100C58" w14:textId="77777777" w:rsidR="00AF672B" w:rsidRPr="004D47F7" w:rsidRDefault="00AF672B" w:rsidP="00AF672B">
                  <w:pPr>
                    <w:rPr>
                      <w:rFonts w:cs="Times New Roman"/>
                      <w:szCs w:val="24"/>
                      <w:u w:val="single"/>
                      <w:lang w:val="en-US"/>
                    </w:rPr>
                  </w:pPr>
                </w:p>
              </w:tc>
              <w:tc>
                <w:tcPr>
                  <w:tcW w:w="1131" w:type="dxa"/>
                  <w:tcBorders>
                    <w:top w:val="single" w:sz="4" w:space="0" w:color="auto"/>
                    <w:left w:val="single" w:sz="4" w:space="0" w:color="auto"/>
                    <w:bottom w:val="single" w:sz="4" w:space="0" w:color="auto"/>
                    <w:right w:val="single" w:sz="4" w:space="0" w:color="auto"/>
                  </w:tcBorders>
                </w:tcPr>
                <w:p w14:paraId="34B668F5" w14:textId="77777777" w:rsidR="00AF672B" w:rsidRPr="004D47F7" w:rsidRDefault="00AF672B" w:rsidP="00AF672B">
                  <w:pPr>
                    <w:rPr>
                      <w:rFonts w:cs="Times New Roman"/>
                      <w:szCs w:val="24"/>
                      <w:u w:val="single"/>
                      <w:lang w:val="en-US"/>
                    </w:rPr>
                  </w:pPr>
                </w:p>
              </w:tc>
              <w:tc>
                <w:tcPr>
                  <w:tcW w:w="1297" w:type="dxa"/>
                  <w:tcBorders>
                    <w:top w:val="single" w:sz="4" w:space="0" w:color="auto"/>
                    <w:left w:val="single" w:sz="4" w:space="0" w:color="auto"/>
                    <w:bottom w:val="single" w:sz="4" w:space="0" w:color="auto"/>
                    <w:right w:val="single" w:sz="4" w:space="0" w:color="auto"/>
                  </w:tcBorders>
                  <w:noWrap/>
                </w:tcPr>
                <w:p w14:paraId="54E54270" w14:textId="77777777" w:rsidR="00AF672B" w:rsidRPr="004D47F7" w:rsidRDefault="00AF672B" w:rsidP="00AF672B">
                  <w:pPr>
                    <w:rPr>
                      <w:rFonts w:cs="Times New Roman"/>
                      <w:szCs w:val="24"/>
                      <w:lang w:val="en-US"/>
                    </w:rPr>
                  </w:pPr>
                </w:p>
              </w:tc>
              <w:tc>
                <w:tcPr>
                  <w:tcW w:w="934" w:type="dxa"/>
                  <w:tcBorders>
                    <w:top w:val="single" w:sz="4" w:space="0" w:color="auto"/>
                    <w:left w:val="single" w:sz="4" w:space="0" w:color="auto"/>
                    <w:bottom w:val="single" w:sz="4" w:space="0" w:color="auto"/>
                    <w:right w:val="single" w:sz="4" w:space="0" w:color="auto"/>
                  </w:tcBorders>
                  <w:noWrap/>
                </w:tcPr>
                <w:p w14:paraId="7A32AECE" w14:textId="77777777" w:rsidR="00AF672B" w:rsidRPr="004D47F7" w:rsidRDefault="00AF672B" w:rsidP="00AF672B">
                  <w:pPr>
                    <w:rPr>
                      <w:rFonts w:cs="Times New Roman"/>
                      <w:szCs w:val="24"/>
                      <w:lang w:val="en-US"/>
                    </w:rPr>
                  </w:pPr>
                </w:p>
              </w:tc>
              <w:tc>
                <w:tcPr>
                  <w:tcW w:w="1199" w:type="dxa"/>
                  <w:tcBorders>
                    <w:top w:val="single" w:sz="4" w:space="0" w:color="auto"/>
                    <w:left w:val="single" w:sz="4" w:space="0" w:color="auto"/>
                    <w:bottom w:val="single" w:sz="4" w:space="0" w:color="auto"/>
                    <w:right w:val="single" w:sz="4" w:space="0" w:color="auto"/>
                  </w:tcBorders>
                </w:tcPr>
                <w:p w14:paraId="0569192A" w14:textId="77777777" w:rsidR="00AF672B" w:rsidRPr="004D47F7" w:rsidRDefault="00AF672B" w:rsidP="00AF672B">
                  <w:pPr>
                    <w:rPr>
                      <w:rFonts w:cs="Times New Roman"/>
                      <w:szCs w:val="24"/>
                      <w:lang w:val="en-US"/>
                    </w:rPr>
                  </w:pPr>
                </w:p>
              </w:tc>
              <w:tc>
                <w:tcPr>
                  <w:tcW w:w="1354" w:type="dxa"/>
                  <w:tcBorders>
                    <w:top w:val="single" w:sz="4" w:space="0" w:color="auto"/>
                    <w:left w:val="single" w:sz="4" w:space="0" w:color="auto"/>
                    <w:bottom w:val="single" w:sz="4" w:space="0" w:color="auto"/>
                    <w:right w:val="single" w:sz="4" w:space="0" w:color="auto"/>
                  </w:tcBorders>
                  <w:noWrap/>
                </w:tcPr>
                <w:p w14:paraId="2BF70B58" w14:textId="77777777" w:rsidR="00AF672B" w:rsidRPr="004D47F7" w:rsidRDefault="00AF672B" w:rsidP="00AF672B">
                  <w:pPr>
                    <w:rPr>
                      <w:rFonts w:cs="Times New Roman"/>
                      <w:szCs w:val="24"/>
                      <w:lang w:val="en-US"/>
                    </w:rPr>
                  </w:pPr>
                </w:p>
              </w:tc>
            </w:tr>
            <w:tr w:rsidR="00AF672B" w:rsidRPr="004D47F7" w14:paraId="60B34F16" w14:textId="77777777" w:rsidTr="00AF57E6">
              <w:trPr>
                <w:trHeight w:val="675"/>
              </w:trPr>
              <w:tc>
                <w:tcPr>
                  <w:tcW w:w="577" w:type="dxa"/>
                  <w:vMerge w:val="restart"/>
                  <w:tcBorders>
                    <w:top w:val="single" w:sz="4" w:space="0" w:color="auto"/>
                    <w:left w:val="single" w:sz="4" w:space="0" w:color="auto"/>
                    <w:bottom w:val="single" w:sz="4" w:space="0" w:color="auto"/>
                    <w:right w:val="single" w:sz="4" w:space="0" w:color="auto"/>
                  </w:tcBorders>
                  <w:noWrap/>
                  <w:hideMark/>
                </w:tcPr>
                <w:p w14:paraId="6ADA83BA" w14:textId="77777777" w:rsidR="00AF672B" w:rsidRPr="004D47F7" w:rsidRDefault="00AF672B" w:rsidP="00AF672B">
                  <w:pPr>
                    <w:rPr>
                      <w:rFonts w:cs="Times New Roman"/>
                      <w:szCs w:val="24"/>
                      <w:lang w:val="en-US"/>
                    </w:rPr>
                  </w:pPr>
                  <w:r w:rsidRPr="004D47F7">
                    <w:rPr>
                      <w:rFonts w:cs="Times New Roman"/>
                      <w:szCs w:val="24"/>
                      <w:lang w:val="en-US"/>
                    </w:rPr>
                    <w:t>11</w:t>
                  </w:r>
                </w:p>
              </w:tc>
              <w:tc>
                <w:tcPr>
                  <w:tcW w:w="2225" w:type="dxa"/>
                  <w:tcBorders>
                    <w:top w:val="single" w:sz="4" w:space="0" w:color="auto"/>
                    <w:left w:val="single" w:sz="4" w:space="0" w:color="auto"/>
                    <w:bottom w:val="single" w:sz="4" w:space="0" w:color="auto"/>
                    <w:right w:val="single" w:sz="4" w:space="0" w:color="auto"/>
                  </w:tcBorders>
                  <w:noWrap/>
                  <w:hideMark/>
                </w:tcPr>
                <w:p w14:paraId="5BFC6790" w14:textId="77777777" w:rsidR="00AF672B" w:rsidRPr="004D47F7" w:rsidRDefault="00AF672B" w:rsidP="00AF672B">
                  <w:pPr>
                    <w:rPr>
                      <w:rFonts w:cs="Times New Roman"/>
                      <w:szCs w:val="24"/>
                      <w:lang w:val="en-US"/>
                    </w:rPr>
                  </w:pPr>
                  <w:r w:rsidRPr="004D47F7">
                    <w:rPr>
                      <w:rFonts w:cs="Times New Roman"/>
                      <w:szCs w:val="24"/>
                      <w:lang w:val="en-US"/>
                    </w:rPr>
                    <w:t>Bottle 0.3 l (TO43) 171731 Ketchup O-I</w:t>
                  </w:r>
                </w:p>
              </w:tc>
              <w:tc>
                <w:tcPr>
                  <w:tcW w:w="859" w:type="dxa"/>
                  <w:tcBorders>
                    <w:top w:val="single" w:sz="4" w:space="0" w:color="auto"/>
                    <w:left w:val="single" w:sz="4" w:space="0" w:color="auto"/>
                    <w:bottom w:val="single" w:sz="4" w:space="0" w:color="auto"/>
                    <w:right w:val="single" w:sz="4" w:space="0" w:color="auto"/>
                  </w:tcBorders>
                  <w:hideMark/>
                </w:tcPr>
                <w:p w14:paraId="7D1DD5DA" w14:textId="77777777" w:rsidR="00AF672B" w:rsidRPr="004D47F7" w:rsidRDefault="00AF672B" w:rsidP="00AF672B">
                  <w:pPr>
                    <w:rPr>
                      <w:rFonts w:cs="Times New Roman"/>
                      <w:szCs w:val="24"/>
                      <w:u w:val="single"/>
                      <w:lang w:val="en-US"/>
                    </w:rPr>
                  </w:pPr>
                  <w:r w:rsidRPr="004D47F7">
                    <w:rPr>
                      <w:rFonts w:cs="Times New Roman"/>
                      <w:szCs w:val="24"/>
                      <w:u w:val="single"/>
                      <w:lang w:val="en-US"/>
                    </w:rPr>
                    <w:t>61,2+/-1,2</w:t>
                  </w:r>
                </w:p>
              </w:tc>
              <w:tc>
                <w:tcPr>
                  <w:tcW w:w="1131" w:type="dxa"/>
                  <w:tcBorders>
                    <w:top w:val="single" w:sz="4" w:space="0" w:color="auto"/>
                    <w:left w:val="single" w:sz="4" w:space="0" w:color="auto"/>
                    <w:bottom w:val="single" w:sz="4" w:space="0" w:color="auto"/>
                    <w:right w:val="single" w:sz="4" w:space="0" w:color="auto"/>
                  </w:tcBorders>
                  <w:hideMark/>
                </w:tcPr>
                <w:p w14:paraId="7CA20487" w14:textId="77777777" w:rsidR="00AF672B" w:rsidRPr="004D47F7" w:rsidRDefault="00AF672B" w:rsidP="00AF672B">
                  <w:pPr>
                    <w:rPr>
                      <w:rFonts w:cs="Times New Roman"/>
                      <w:szCs w:val="24"/>
                      <w:u w:val="single"/>
                      <w:lang w:val="en-US"/>
                    </w:rPr>
                  </w:pPr>
                  <w:r w:rsidRPr="004D47F7">
                    <w:rPr>
                      <w:rFonts w:cs="Times New Roman"/>
                      <w:szCs w:val="24"/>
                      <w:u w:val="single"/>
                      <w:lang w:val="en-US"/>
                    </w:rPr>
                    <w:t>181+/-1,3</w:t>
                  </w:r>
                </w:p>
              </w:tc>
              <w:tc>
                <w:tcPr>
                  <w:tcW w:w="1297" w:type="dxa"/>
                  <w:tcBorders>
                    <w:top w:val="single" w:sz="4" w:space="0" w:color="auto"/>
                    <w:left w:val="single" w:sz="4" w:space="0" w:color="auto"/>
                    <w:bottom w:val="single" w:sz="4" w:space="0" w:color="auto"/>
                    <w:right w:val="single" w:sz="4" w:space="0" w:color="auto"/>
                  </w:tcBorders>
                  <w:noWrap/>
                  <w:hideMark/>
                </w:tcPr>
                <w:p w14:paraId="6E94A474"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noWrap/>
                  <w:hideMark/>
                </w:tcPr>
                <w:p w14:paraId="5775E841" w14:textId="77777777" w:rsidR="00AF672B" w:rsidRPr="004D47F7" w:rsidRDefault="00AF672B" w:rsidP="00AF672B">
                  <w:pPr>
                    <w:rPr>
                      <w:rFonts w:cs="Times New Roman"/>
                      <w:szCs w:val="24"/>
                      <w:lang w:val="en-US"/>
                    </w:rPr>
                  </w:pPr>
                  <w:r w:rsidRPr="004D47F7">
                    <w:rPr>
                      <w:rFonts w:cs="Times New Roman"/>
                      <w:szCs w:val="24"/>
                      <w:lang w:val="en-US"/>
                    </w:rPr>
                    <w:t>none</w:t>
                  </w:r>
                </w:p>
              </w:tc>
              <w:tc>
                <w:tcPr>
                  <w:tcW w:w="1199" w:type="dxa"/>
                  <w:tcBorders>
                    <w:top w:val="single" w:sz="4" w:space="0" w:color="auto"/>
                    <w:left w:val="single" w:sz="4" w:space="0" w:color="auto"/>
                    <w:bottom w:val="single" w:sz="4" w:space="0" w:color="auto"/>
                    <w:right w:val="single" w:sz="4" w:space="0" w:color="auto"/>
                  </w:tcBorders>
                  <w:hideMark/>
                </w:tcPr>
                <w:p w14:paraId="615BF807"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20470C65"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37EAAB2E" w14:textId="77777777" w:rsidTr="00AF57E6">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59EDFB5F" w14:textId="77777777" w:rsidR="00AF672B" w:rsidRPr="004D47F7" w:rsidRDefault="00AF672B" w:rsidP="00AF672B">
                  <w:pPr>
                    <w:rPr>
                      <w:rFonts w:cs="Times New Roman"/>
                      <w:szCs w:val="24"/>
                      <w:lang w:val="en-US"/>
                    </w:rPr>
                  </w:pPr>
                </w:p>
              </w:tc>
              <w:tc>
                <w:tcPr>
                  <w:tcW w:w="2225" w:type="dxa"/>
                  <w:tcBorders>
                    <w:top w:val="single" w:sz="4" w:space="0" w:color="auto"/>
                    <w:left w:val="single" w:sz="4" w:space="0" w:color="auto"/>
                    <w:bottom w:val="single" w:sz="4" w:space="0" w:color="auto"/>
                    <w:right w:val="single" w:sz="4" w:space="0" w:color="auto"/>
                  </w:tcBorders>
                  <w:noWrap/>
                  <w:hideMark/>
                </w:tcPr>
                <w:p w14:paraId="19D1596F" w14:textId="77777777" w:rsidR="00AF672B" w:rsidRPr="004D47F7" w:rsidRDefault="00AF672B" w:rsidP="00AF672B">
                  <w:pPr>
                    <w:rPr>
                      <w:rFonts w:cs="Times New Roman"/>
                      <w:szCs w:val="24"/>
                      <w:lang w:val="en-US"/>
                    </w:rPr>
                  </w:pPr>
                  <w:r w:rsidRPr="004D47F7">
                    <w:rPr>
                      <w:rFonts w:cs="Times New Roman"/>
                      <w:szCs w:val="24"/>
                      <w:lang w:val="en-US"/>
                    </w:rPr>
                    <w:t>Bottle 0.5 l (TO43) 175278 Ketchup O-I</w:t>
                  </w:r>
                </w:p>
              </w:tc>
              <w:tc>
                <w:tcPr>
                  <w:tcW w:w="859" w:type="dxa"/>
                  <w:tcBorders>
                    <w:top w:val="single" w:sz="4" w:space="0" w:color="auto"/>
                    <w:left w:val="single" w:sz="4" w:space="0" w:color="auto"/>
                    <w:bottom w:val="single" w:sz="4" w:space="0" w:color="auto"/>
                    <w:right w:val="single" w:sz="4" w:space="0" w:color="auto"/>
                  </w:tcBorders>
                  <w:hideMark/>
                </w:tcPr>
                <w:p w14:paraId="0F60BCB6" w14:textId="77777777" w:rsidR="00AF672B" w:rsidRPr="004D47F7" w:rsidRDefault="00AF672B" w:rsidP="00AF672B">
                  <w:pPr>
                    <w:rPr>
                      <w:rFonts w:cs="Times New Roman"/>
                      <w:szCs w:val="24"/>
                      <w:u w:val="single"/>
                      <w:lang w:val="en-US"/>
                    </w:rPr>
                  </w:pPr>
                  <w:r w:rsidRPr="004D47F7">
                    <w:rPr>
                      <w:rFonts w:cs="Times New Roman"/>
                      <w:szCs w:val="24"/>
                      <w:u w:val="single"/>
                      <w:lang w:val="en-US"/>
                    </w:rPr>
                    <w:t>75,+/-1,4</w:t>
                  </w:r>
                </w:p>
              </w:tc>
              <w:tc>
                <w:tcPr>
                  <w:tcW w:w="1131" w:type="dxa"/>
                  <w:tcBorders>
                    <w:top w:val="single" w:sz="4" w:space="0" w:color="auto"/>
                    <w:left w:val="single" w:sz="4" w:space="0" w:color="auto"/>
                    <w:bottom w:val="single" w:sz="4" w:space="0" w:color="auto"/>
                    <w:right w:val="single" w:sz="4" w:space="0" w:color="auto"/>
                  </w:tcBorders>
                  <w:hideMark/>
                </w:tcPr>
                <w:p w14:paraId="0D344D3D" w14:textId="77777777" w:rsidR="00AF672B" w:rsidRPr="004D47F7" w:rsidRDefault="00AF672B" w:rsidP="00AF672B">
                  <w:pPr>
                    <w:rPr>
                      <w:rFonts w:cs="Times New Roman"/>
                      <w:szCs w:val="24"/>
                      <w:u w:val="single"/>
                      <w:lang w:val="en-US"/>
                    </w:rPr>
                  </w:pPr>
                  <w:r w:rsidRPr="004D47F7">
                    <w:rPr>
                      <w:rFonts w:cs="Times New Roman"/>
                      <w:szCs w:val="24"/>
                      <w:u w:val="single"/>
                      <w:lang w:val="en-US"/>
                    </w:rPr>
                    <w:t>216+/-1,5</w:t>
                  </w:r>
                </w:p>
              </w:tc>
              <w:tc>
                <w:tcPr>
                  <w:tcW w:w="1297" w:type="dxa"/>
                  <w:tcBorders>
                    <w:top w:val="single" w:sz="4" w:space="0" w:color="auto"/>
                    <w:left w:val="single" w:sz="4" w:space="0" w:color="auto"/>
                    <w:bottom w:val="single" w:sz="4" w:space="0" w:color="auto"/>
                    <w:right w:val="single" w:sz="4" w:space="0" w:color="auto"/>
                  </w:tcBorders>
                  <w:noWrap/>
                  <w:hideMark/>
                </w:tcPr>
                <w:p w14:paraId="2A83DCB3"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noWrap/>
                  <w:hideMark/>
                </w:tcPr>
                <w:p w14:paraId="1FB69A11"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199" w:type="dxa"/>
                  <w:tcBorders>
                    <w:top w:val="single" w:sz="4" w:space="0" w:color="auto"/>
                    <w:left w:val="single" w:sz="4" w:space="0" w:color="auto"/>
                    <w:bottom w:val="single" w:sz="4" w:space="0" w:color="auto"/>
                    <w:right w:val="single" w:sz="4" w:space="0" w:color="auto"/>
                  </w:tcBorders>
                  <w:hideMark/>
                </w:tcPr>
                <w:p w14:paraId="3B414C40"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5317176E"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1C701316" w14:textId="77777777" w:rsidTr="00AF57E6">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40B5E3D8" w14:textId="77777777" w:rsidR="00AF672B" w:rsidRPr="004D47F7" w:rsidRDefault="00AF672B" w:rsidP="00AF672B">
                  <w:pPr>
                    <w:rPr>
                      <w:rFonts w:cs="Times New Roman"/>
                      <w:szCs w:val="24"/>
                      <w:lang w:val="en-US"/>
                    </w:rPr>
                  </w:pPr>
                </w:p>
              </w:tc>
              <w:tc>
                <w:tcPr>
                  <w:tcW w:w="2225" w:type="dxa"/>
                  <w:tcBorders>
                    <w:top w:val="single" w:sz="4" w:space="0" w:color="auto"/>
                    <w:left w:val="single" w:sz="4" w:space="0" w:color="auto"/>
                    <w:bottom w:val="single" w:sz="4" w:space="0" w:color="auto"/>
                    <w:right w:val="single" w:sz="4" w:space="0" w:color="auto"/>
                  </w:tcBorders>
                  <w:noWrap/>
                  <w:hideMark/>
                </w:tcPr>
                <w:p w14:paraId="1CF2B109" w14:textId="77777777" w:rsidR="00AF672B" w:rsidRPr="004D47F7" w:rsidRDefault="00AF672B" w:rsidP="00AF672B">
                  <w:pPr>
                    <w:rPr>
                      <w:rFonts w:cs="Times New Roman"/>
                      <w:szCs w:val="24"/>
                      <w:lang w:val="en-US"/>
                    </w:rPr>
                  </w:pPr>
                  <w:r w:rsidRPr="004D47F7">
                    <w:rPr>
                      <w:rFonts w:cs="Times New Roman"/>
                      <w:szCs w:val="24"/>
                      <w:lang w:val="en-US"/>
                    </w:rPr>
                    <w:t>Bottle 0.5 l (TO43) 175278 Ketchup O-I</w:t>
                  </w:r>
                </w:p>
              </w:tc>
              <w:tc>
                <w:tcPr>
                  <w:tcW w:w="859" w:type="dxa"/>
                  <w:tcBorders>
                    <w:top w:val="single" w:sz="4" w:space="0" w:color="auto"/>
                    <w:left w:val="single" w:sz="4" w:space="0" w:color="auto"/>
                    <w:bottom w:val="single" w:sz="4" w:space="0" w:color="auto"/>
                    <w:right w:val="single" w:sz="4" w:space="0" w:color="auto"/>
                  </w:tcBorders>
                  <w:hideMark/>
                </w:tcPr>
                <w:p w14:paraId="257E5866" w14:textId="77777777" w:rsidR="00AF672B" w:rsidRPr="004D47F7" w:rsidRDefault="00AF672B" w:rsidP="00AF672B">
                  <w:pPr>
                    <w:rPr>
                      <w:rFonts w:cs="Times New Roman"/>
                      <w:szCs w:val="24"/>
                      <w:u w:val="single"/>
                      <w:lang w:val="en-US"/>
                    </w:rPr>
                  </w:pPr>
                  <w:r w:rsidRPr="004D47F7">
                    <w:rPr>
                      <w:rFonts w:cs="Times New Roman"/>
                      <w:szCs w:val="24"/>
                      <w:u w:val="single"/>
                      <w:lang w:val="en-US"/>
                    </w:rPr>
                    <w:t>75,+/-1,4</w:t>
                  </w:r>
                </w:p>
              </w:tc>
              <w:tc>
                <w:tcPr>
                  <w:tcW w:w="1131" w:type="dxa"/>
                  <w:tcBorders>
                    <w:top w:val="single" w:sz="4" w:space="0" w:color="auto"/>
                    <w:left w:val="single" w:sz="4" w:space="0" w:color="auto"/>
                    <w:bottom w:val="single" w:sz="4" w:space="0" w:color="auto"/>
                    <w:right w:val="single" w:sz="4" w:space="0" w:color="auto"/>
                  </w:tcBorders>
                  <w:hideMark/>
                </w:tcPr>
                <w:p w14:paraId="7B120862" w14:textId="77777777" w:rsidR="00AF672B" w:rsidRPr="004D47F7" w:rsidRDefault="00AF672B" w:rsidP="00AF672B">
                  <w:pPr>
                    <w:rPr>
                      <w:rFonts w:cs="Times New Roman"/>
                      <w:szCs w:val="24"/>
                      <w:u w:val="single"/>
                      <w:lang w:val="en-US"/>
                    </w:rPr>
                  </w:pPr>
                  <w:r w:rsidRPr="004D47F7">
                    <w:rPr>
                      <w:rFonts w:cs="Times New Roman"/>
                      <w:szCs w:val="24"/>
                      <w:u w:val="single"/>
                      <w:lang w:val="en-US"/>
                    </w:rPr>
                    <w:t>216+/-1,5</w:t>
                  </w:r>
                </w:p>
              </w:tc>
              <w:tc>
                <w:tcPr>
                  <w:tcW w:w="1297" w:type="dxa"/>
                  <w:tcBorders>
                    <w:top w:val="single" w:sz="4" w:space="0" w:color="auto"/>
                    <w:left w:val="single" w:sz="4" w:space="0" w:color="auto"/>
                    <w:bottom w:val="single" w:sz="4" w:space="0" w:color="auto"/>
                    <w:right w:val="single" w:sz="4" w:space="0" w:color="auto"/>
                  </w:tcBorders>
                  <w:noWrap/>
                  <w:hideMark/>
                </w:tcPr>
                <w:p w14:paraId="7DD894CE"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noWrap/>
                  <w:hideMark/>
                </w:tcPr>
                <w:p w14:paraId="78D190C1" w14:textId="77777777" w:rsidR="00AF672B" w:rsidRPr="004D47F7" w:rsidRDefault="00AF672B" w:rsidP="00AF672B">
                  <w:pPr>
                    <w:rPr>
                      <w:rFonts w:cs="Times New Roman"/>
                      <w:szCs w:val="24"/>
                      <w:lang w:val="en-US"/>
                    </w:rPr>
                  </w:pPr>
                  <w:r w:rsidRPr="004D47F7">
                    <w:rPr>
                      <w:rFonts w:cs="Times New Roman"/>
                      <w:szCs w:val="24"/>
                      <w:lang w:val="en-US"/>
                    </w:rPr>
                    <w:t>none</w:t>
                  </w:r>
                </w:p>
              </w:tc>
              <w:tc>
                <w:tcPr>
                  <w:tcW w:w="1199" w:type="dxa"/>
                  <w:tcBorders>
                    <w:top w:val="single" w:sz="4" w:space="0" w:color="auto"/>
                    <w:left w:val="single" w:sz="4" w:space="0" w:color="auto"/>
                    <w:bottom w:val="single" w:sz="4" w:space="0" w:color="auto"/>
                    <w:right w:val="single" w:sz="4" w:space="0" w:color="auto"/>
                  </w:tcBorders>
                  <w:hideMark/>
                </w:tcPr>
                <w:p w14:paraId="1AAB27F0"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3327E45A"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1B4C1F82" w14:textId="77777777" w:rsidTr="00AF57E6">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1298E3EC" w14:textId="77777777" w:rsidR="00AF672B" w:rsidRPr="004D47F7" w:rsidRDefault="00AF672B" w:rsidP="00AF672B">
                  <w:pPr>
                    <w:rPr>
                      <w:rFonts w:cs="Times New Roman"/>
                      <w:szCs w:val="24"/>
                      <w:lang w:val="en-US"/>
                    </w:rPr>
                  </w:pPr>
                </w:p>
              </w:tc>
              <w:tc>
                <w:tcPr>
                  <w:tcW w:w="2225" w:type="dxa"/>
                  <w:tcBorders>
                    <w:top w:val="single" w:sz="4" w:space="0" w:color="auto"/>
                    <w:left w:val="single" w:sz="4" w:space="0" w:color="auto"/>
                    <w:bottom w:val="single" w:sz="4" w:space="0" w:color="auto"/>
                    <w:right w:val="single" w:sz="4" w:space="0" w:color="auto"/>
                  </w:tcBorders>
                  <w:noWrap/>
                  <w:hideMark/>
                </w:tcPr>
                <w:p w14:paraId="0E6C9FAB" w14:textId="77777777" w:rsidR="00AF672B" w:rsidRPr="004D47F7" w:rsidRDefault="00AF672B" w:rsidP="00AF672B">
                  <w:pPr>
                    <w:rPr>
                      <w:rFonts w:cs="Times New Roman"/>
                      <w:szCs w:val="24"/>
                      <w:lang w:val="en-US"/>
                    </w:rPr>
                  </w:pPr>
                  <w:r w:rsidRPr="004D47F7">
                    <w:rPr>
                      <w:rFonts w:cs="Times New Roman"/>
                      <w:szCs w:val="24"/>
                      <w:lang w:val="en-US"/>
                    </w:rPr>
                    <w:t>Bottle 0.5 l (TO43) 175278 Ketchup O-I</w:t>
                  </w:r>
                </w:p>
              </w:tc>
              <w:tc>
                <w:tcPr>
                  <w:tcW w:w="859" w:type="dxa"/>
                  <w:tcBorders>
                    <w:top w:val="single" w:sz="4" w:space="0" w:color="auto"/>
                    <w:left w:val="single" w:sz="4" w:space="0" w:color="auto"/>
                    <w:bottom w:val="single" w:sz="4" w:space="0" w:color="auto"/>
                    <w:right w:val="single" w:sz="4" w:space="0" w:color="auto"/>
                  </w:tcBorders>
                  <w:hideMark/>
                </w:tcPr>
                <w:p w14:paraId="783608CF" w14:textId="77777777" w:rsidR="00AF672B" w:rsidRPr="004D47F7" w:rsidRDefault="00AF672B" w:rsidP="00AF672B">
                  <w:pPr>
                    <w:rPr>
                      <w:rFonts w:cs="Times New Roman"/>
                      <w:szCs w:val="24"/>
                      <w:u w:val="single"/>
                      <w:lang w:val="en-US"/>
                    </w:rPr>
                  </w:pPr>
                  <w:r w:rsidRPr="004D47F7">
                    <w:rPr>
                      <w:rFonts w:cs="Times New Roman"/>
                      <w:szCs w:val="24"/>
                      <w:u w:val="single"/>
                      <w:lang w:val="en-US"/>
                    </w:rPr>
                    <w:t>75,+/-1,4</w:t>
                  </w:r>
                </w:p>
              </w:tc>
              <w:tc>
                <w:tcPr>
                  <w:tcW w:w="1131" w:type="dxa"/>
                  <w:tcBorders>
                    <w:top w:val="single" w:sz="4" w:space="0" w:color="auto"/>
                    <w:left w:val="single" w:sz="4" w:space="0" w:color="auto"/>
                    <w:bottom w:val="single" w:sz="4" w:space="0" w:color="auto"/>
                    <w:right w:val="single" w:sz="4" w:space="0" w:color="auto"/>
                  </w:tcBorders>
                  <w:hideMark/>
                </w:tcPr>
                <w:p w14:paraId="4BFCD50D" w14:textId="77777777" w:rsidR="00AF672B" w:rsidRPr="004D47F7" w:rsidRDefault="00AF672B" w:rsidP="00AF672B">
                  <w:pPr>
                    <w:rPr>
                      <w:rFonts w:cs="Times New Roman"/>
                      <w:szCs w:val="24"/>
                      <w:u w:val="single"/>
                      <w:lang w:val="en-US"/>
                    </w:rPr>
                  </w:pPr>
                  <w:r w:rsidRPr="004D47F7">
                    <w:rPr>
                      <w:rFonts w:cs="Times New Roman"/>
                      <w:szCs w:val="24"/>
                      <w:u w:val="single"/>
                      <w:lang w:val="en-US"/>
                    </w:rPr>
                    <w:t>216+/-1,5</w:t>
                  </w:r>
                </w:p>
              </w:tc>
              <w:tc>
                <w:tcPr>
                  <w:tcW w:w="1297" w:type="dxa"/>
                  <w:tcBorders>
                    <w:top w:val="single" w:sz="4" w:space="0" w:color="auto"/>
                    <w:left w:val="single" w:sz="4" w:space="0" w:color="auto"/>
                    <w:bottom w:val="single" w:sz="4" w:space="0" w:color="auto"/>
                    <w:right w:val="single" w:sz="4" w:space="0" w:color="auto"/>
                  </w:tcBorders>
                  <w:noWrap/>
                  <w:hideMark/>
                </w:tcPr>
                <w:p w14:paraId="3D862445" w14:textId="77777777" w:rsidR="00AF672B" w:rsidRPr="004D47F7" w:rsidRDefault="00AF672B" w:rsidP="00AF672B">
                  <w:pPr>
                    <w:rPr>
                      <w:rFonts w:cs="Times New Roman"/>
                      <w:szCs w:val="24"/>
                      <w:lang w:val="en-US"/>
                    </w:rPr>
                  </w:pPr>
                  <w:r w:rsidRPr="004D47F7">
                    <w:rPr>
                      <w:rFonts w:cs="Times New Roman"/>
                      <w:szCs w:val="24"/>
                      <w:lang w:val="en-US"/>
                    </w:rPr>
                    <w:t>12</w:t>
                  </w:r>
                </w:p>
              </w:tc>
              <w:tc>
                <w:tcPr>
                  <w:tcW w:w="934" w:type="dxa"/>
                  <w:tcBorders>
                    <w:top w:val="single" w:sz="4" w:space="0" w:color="auto"/>
                    <w:left w:val="single" w:sz="4" w:space="0" w:color="auto"/>
                    <w:bottom w:val="single" w:sz="4" w:space="0" w:color="auto"/>
                    <w:right w:val="single" w:sz="4" w:space="0" w:color="auto"/>
                  </w:tcBorders>
                  <w:noWrap/>
                  <w:hideMark/>
                </w:tcPr>
                <w:p w14:paraId="5E2A4F05"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199" w:type="dxa"/>
                  <w:tcBorders>
                    <w:top w:val="single" w:sz="4" w:space="0" w:color="auto"/>
                    <w:left w:val="single" w:sz="4" w:space="0" w:color="auto"/>
                    <w:bottom w:val="single" w:sz="4" w:space="0" w:color="auto"/>
                    <w:right w:val="single" w:sz="4" w:space="0" w:color="auto"/>
                  </w:tcBorders>
                  <w:hideMark/>
                </w:tcPr>
                <w:p w14:paraId="1826587F"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121DC646"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739D2729" w14:textId="77777777" w:rsidTr="00AF57E6">
              <w:trPr>
                <w:trHeight w:val="675"/>
              </w:trPr>
              <w:tc>
                <w:tcPr>
                  <w:tcW w:w="577" w:type="dxa"/>
                  <w:vMerge w:val="restart"/>
                  <w:tcBorders>
                    <w:top w:val="single" w:sz="4" w:space="0" w:color="auto"/>
                    <w:left w:val="single" w:sz="4" w:space="0" w:color="auto"/>
                    <w:bottom w:val="single" w:sz="4" w:space="0" w:color="auto"/>
                    <w:right w:val="single" w:sz="4" w:space="0" w:color="auto"/>
                  </w:tcBorders>
                  <w:noWrap/>
                  <w:hideMark/>
                </w:tcPr>
                <w:p w14:paraId="52617AEB" w14:textId="77777777" w:rsidR="00AF672B" w:rsidRPr="004D47F7" w:rsidRDefault="00AF672B" w:rsidP="00AF672B">
                  <w:pPr>
                    <w:rPr>
                      <w:rFonts w:cs="Times New Roman"/>
                      <w:szCs w:val="24"/>
                      <w:lang w:val="en-US"/>
                    </w:rPr>
                  </w:pPr>
                  <w:r w:rsidRPr="004D47F7">
                    <w:rPr>
                      <w:rFonts w:cs="Times New Roman"/>
                      <w:szCs w:val="24"/>
                      <w:lang w:val="en-US"/>
                    </w:rPr>
                    <w:t>12</w:t>
                  </w:r>
                </w:p>
              </w:tc>
              <w:tc>
                <w:tcPr>
                  <w:tcW w:w="2225" w:type="dxa"/>
                  <w:tcBorders>
                    <w:top w:val="single" w:sz="4" w:space="0" w:color="auto"/>
                    <w:left w:val="single" w:sz="4" w:space="0" w:color="auto"/>
                    <w:bottom w:val="single" w:sz="4" w:space="0" w:color="auto"/>
                    <w:right w:val="single" w:sz="4" w:space="0" w:color="auto"/>
                  </w:tcBorders>
                  <w:hideMark/>
                </w:tcPr>
                <w:p w14:paraId="00B56829" w14:textId="77777777" w:rsidR="00AF672B" w:rsidRPr="004D47F7" w:rsidRDefault="00AF672B" w:rsidP="00AF672B">
                  <w:pPr>
                    <w:rPr>
                      <w:rFonts w:cs="Times New Roman"/>
                      <w:szCs w:val="24"/>
                      <w:lang w:val="en-US"/>
                    </w:rPr>
                  </w:pPr>
                  <w:r w:rsidRPr="004D47F7">
                    <w:rPr>
                      <w:rFonts w:cs="Times New Roman"/>
                      <w:szCs w:val="24"/>
                      <w:lang w:val="en-US"/>
                    </w:rPr>
                    <w:t>Bottle 0.5 l (TO43) SE00905006057 Ketchup Vetropack</w:t>
                  </w:r>
                </w:p>
              </w:tc>
              <w:tc>
                <w:tcPr>
                  <w:tcW w:w="859" w:type="dxa"/>
                  <w:tcBorders>
                    <w:top w:val="single" w:sz="4" w:space="0" w:color="auto"/>
                    <w:left w:val="single" w:sz="4" w:space="0" w:color="auto"/>
                    <w:bottom w:val="single" w:sz="4" w:space="0" w:color="auto"/>
                    <w:right w:val="single" w:sz="4" w:space="0" w:color="auto"/>
                  </w:tcBorders>
                  <w:hideMark/>
                </w:tcPr>
                <w:p w14:paraId="4A6997C1" w14:textId="77777777" w:rsidR="00AF672B" w:rsidRPr="004D47F7" w:rsidRDefault="00AF672B" w:rsidP="00AF672B">
                  <w:pPr>
                    <w:rPr>
                      <w:rFonts w:cs="Times New Roman"/>
                      <w:szCs w:val="24"/>
                      <w:u w:val="single"/>
                      <w:lang w:val="en-US"/>
                    </w:rPr>
                  </w:pPr>
                  <w:r w:rsidRPr="004D47F7">
                    <w:rPr>
                      <w:rFonts w:cs="Times New Roman"/>
                      <w:szCs w:val="24"/>
                      <w:u w:val="single"/>
                      <w:lang w:val="en-US"/>
                    </w:rPr>
                    <w:t>74,5+/-1,4</w:t>
                  </w:r>
                </w:p>
              </w:tc>
              <w:tc>
                <w:tcPr>
                  <w:tcW w:w="1131" w:type="dxa"/>
                  <w:tcBorders>
                    <w:top w:val="single" w:sz="4" w:space="0" w:color="auto"/>
                    <w:left w:val="single" w:sz="4" w:space="0" w:color="auto"/>
                    <w:bottom w:val="single" w:sz="4" w:space="0" w:color="auto"/>
                    <w:right w:val="single" w:sz="4" w:space="0" w:color="auto"/>
                  </w:tcBorders>
                  <w:hideMark/>
                </w:tcPr>
                <w:p w14:paraId="4FEF9D0E" w14:textId="77777777" w:rsidR="00AF672B" w:rsidRPr="004D47F7" w:rsidRDefault="00AF672B" w:rsidP="00AF672B">
                  <w:pPr>
                    <w:rPr>
                      <w:rFonts w:cs="Times New Roman"/>
                      <w:szCs w:val="24"/>
                      <w:u w:val="single"/>
                      <w:lang w:val="en-US"/>
                    </w:rPr>
                  </w:pPr>
                  <w:r w:rsidRPr="004D47F7">
                    <w:rPr>
                      <w:rFonts w:cs="Times New Roman"/>
                      <w:szCs w:val="24"/>
                      <w:u w:val="single"/>
                      <w:lang w:val="en-US"/>
                    </w:rPr>
                    <w:t>212+/-1,5</w:t>
                  </w:r>
                </w:p>
              </w:tc>
              <w:tc>
                <w:tcPr>
                  <w:tcW w:w="1297" w:type="dxa"/>
                  <w:tcBorders>
                    <w:top w:val="single" w:sz="4" w:space="0" w:color="auto"/>
                    <w:left w:val="single" w:sz="4" w:space="0" w:color="auto"/>
                    <w:bottom w:val="single" w:sz="4" w:space="0" w:color="auto"/>
                    <w:right w:val="single" w:sz="4" w:space="0" w:color="auto"/>
                  </w:tcBorders>
                  <w:noWrap/>
                  <w:hideMark/>
                </w:tcPr>
                <w:p w14:paraId="36691481"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noWrap/>
                  <w:hideMark/>
                </w:tcPr>
                <w:p w14:paraId="78445A59" w14:textId="77777777" w:rsidR="00AF672B" w:rsidRPr="004D47F7" w:rsidRDefault="00AF672B" w:rsidP="00AF672B">
                  <w:pPr>
                    <w:rPr>
                      <w:rFonts w:cs="Times New Roman"/>
                      <w:szCs w:val="24"/>
                      <w:lang w:val="en-US"/>
                    </w:rPr>
                  </w:pPr>
                  <w:r w:rsidRPr="004D47F7">
                    <w:rPr>
                      <w:rFonts w:cs="Times New Roman"/>
                      <w:szCs w:val="24"/>
                      <w:lang w:val="en-US"/>
                    </w:rPr>
                    <w:t>none</w:t>
                  </w:r>
                </w:p>
              </w:tc>
              <w:tc>
                <w:tcPr>
                  <w:tcW w:w="1199" w:type="dxa"/>
                  <w:tcBorders>
                    <w:top w:val="single" w:sz="4" w:space="0" w:color="auto"/>
                    <w:left w:val="single" w:sz="4" w:space="0" w:color="auto"/>
                    <w:bottom w:val="single" w:sz="4" w:space="0" w:color="auto"/>
                    <w:right w:val="single" w:sz="4" w:space="0" w:color="auto"/>
                  </w:tcBorders>
                  <w:hideMark/>
                </w:tcPr>
                <w:p w14:paraId="714AFF17"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652911CF"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56C509D0" w14:textId="77777777" w:rsidTr="00AF57E6">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6EF43E7C" w14:textId="77777777" w:rsidR="00AF672B" w:rsidRPr="004D47F7" w:rsidRDefault="00AF672B" w:rsidP="00AF672B">
                  <w:pPr>
                    <w:rPr>
                      <w:rFonts w:cs="Times New Roman"/>
                      <w:szCs w:val="24"/>
                      <w:lang w:val="en-US"/>
                    </w:rPr>
                  </w:pPr>
                </w:p>
              </w:tc>
              <w:tc>
                <w:tcPr>
                  <w:tcW w:w="2225" w:type="dxa"/>
                  <w:tcBorders>
                    <w:top w:val="single" w:sz="4" w:space="0" w:color="auto"/>
                    <w:left w:val="single" w:sz="4" w:space="0" w:color="auto"/>
                    <w:bottom w:val="single" w:sz="4" w:space="0" w:color="auto"/>
                    <w:right w:val="single" w:sz="4" w:space="0" w:color="auto"/>
                  </w:tcBorders>
                  <w:hideMark/>
                </w:tcPr>
                <w:p w14:paraId="2B0E1F26" w14:textId="77777777" w:rsidR="00AF672B" w:rsidRPr="004D47F7" w:rsidRDefault="00AF672B" w:rsidP="00AF672B">
                  <w:pPr>
                    <w:rPr>
                      <w:rFonts w:cs="Times New Roman"/>
                      <w:szCs w:val="24"/>
                      <w:lang w:val="en-US"/>
                    </w:rPr>
                  </w:pPr>
                  <w:r w:rsidRPr="004D47F7">
                    <w:rPr>
                      <w:rFonts w:cs="Times New Roman"/>
                      <w:szCs w:val="24"/>
                      <w:lang w:val="en-US"/>
                    </w:rPr>
                    <w:t>Bottle 0.5 l (TO43) SE00905006057 Ketchup Vetropack</w:t>
                  </w:r>
                </w:p>
              </w:tc>
              <w:tc>
                <w:tcPr>
                  <w:tcW w:w="859" w:type="dxa"/>
                  <w:tcBorders>
                    <w:top w:val="single" w:sz="4" w:space="0" w:color="auto"/>
                    <w:left w:val="single" w:sz="4" w:space="0" w:color="auto"/>
                    <w:bottom w:val="single" w:sz="4" w:space="0" w:color="auto"/>
                    <w:right w:val="single" w:sz="4" w:space="0" w:color="auto"/>
                  </w:tcBorders>
                  <w:hideMark/>
                </w:tcPr>
                <w:p w14:paraId="57CDB145" w14:textId="77777777" w:rsidR="00AF672B" w:rsidRPr="004D47F7" w:rsidRDefault="00AF672B" w:rsidP="00AF672B">
                  <w:pPr>
                    <w:rPr>
                      <w:rFonts w:cs="Times New Roman"/>
                      <w:szCs w:val="24"/>
                      <w:u w:val="single"/>
                      <w:lang w:val="en-US"/>
                    </w:rPr>
                  </w:pPr>
                  <w:r w:rsidRPr="004D47F7">
                    <w:rPr>
                      <w:rFonts w:cs="Times New Roman"/>
                      <w:szCs w:val="24"/>
                      <w:u w:val="single"/>
                      <w:lang w:val="en-US"/>
                    </w:rPr>
                    <w:t>74,5+/-1,4</w:t>
                  </w:r>
                </w:p>
              </w:tc>
              <w:tc>
                <w:tcPr>
                  <w:tcW w:w="1131" w:type="dxa"/>
                  <w:tcBorders>
                    <w:top w:val="single" w:sz="4" w:space="0" w:color="auto"/>
                    <w:left w:val="single" w:sz="4" w:space="0" w:color="auto"/>
                    <w:bottom w:val="single" w:sz="4" w:space="0" w:color="auto"/>
                    <w:right w:val="single" w:sz="4" w:space="0" w:color="auto"/>
                  </w:tcBorders>
                  <w:hideMark/>
                </w:tcPr>
                <w:p w14:paraId="09169450" w14:textId="77777777" w:rsidR="00AF672B" w:rsidRPr="004D47F7" w:rsidRDefault="00AF672B" w:rsidP="00AF672B">
                  <w:pPr>
                    <w:rPr>
                      <w:rFonts w:cs="Times New Roman"/>
                      <w:szCs w:val="24"/>
                      <w:u w:val="single"/>
                      <w:lang w:val="en-US"/>
                    </w:rPr>
                  </w:pPr>
                  <w:r w:rsidRPr="004D47F7">
                    <w:rPr>
                      <w:rFonts w:cs="Times New Roman"/>
                      <w:szCs w:val="24"/>
                      <w:u w:val="single"/>
                      <w:lang w:val="en-US"/>
                    </w:rPr>
                    <w:t>212+/-1,5</w:t>
                  </w:r>
                </w:p>
              </w:tc>
              <w:tc>
                <w:tcPr>
                  <w:tcW w:w="1297" w:type="dxa"/>
                  <w:tcBorders>
                    <w:top w:val="single" w:sz="4" w:space="0" w:color="auto"/>
                    <w:left w:val="single" w:sz="4" w:space="0" w:color="auto"/>
                    <w:bottom w:val="single" w:sz="4" w:space="0" w:color="auto"/>
                    <w:right w:val="single" w:sz="4" w:space="0" w:color="auto"/>
                  </w:tcBorders>
                  <w:noWrap/>
                  <w:hideMark/>
                </w:tcPr>
                <w:p w14:paraId="42447849" w14:textId="77777777" w:rsidR="00AF672B" w:rsidRPr="004D47F7" w:rsidRDefault="00AF672B" w:rsidP="00AF672B">
                  <w:pPr>
                    <w:rPr>
                      <w:rFonts w:cs="Times New Roman"/>
                      <w:szCs w:val="24"/>
                      <w:lang w:val="en-US"/>
                    </w:rPr>
                  </w:pPr>
                  <w:r w:rsidRPr="004D47F7">
                    <w:rPr>
                      <w:rFonts w:cs="Times New Roman"/>
                      <w:szCs w:val="24"/>
                      <w:lang w:val="en-US"/>
                    </w:rPr>
                    <w:t>6</w:t>
                  </w:r>
                </w:p>
              </w:tc>
              <w:tc>
                <w:tcPr>
                  <w:tcW w:w="934" w:type="dxa"/>
                  <w:tcBorders>
                    <w:top w:val="single" w:sz="4" w:space="0" w:color="auto"/>
                    <w:left w:val="single" w:sz="4" w:space="0" w:color="auto"/>
                    <w:bottom w:val="single" w:sz="4" w:space="0" w:color="auto"/>
                    <w:right w:val="single" w:sz="4" w:space="0" w:color="auto"/>
                  </w:tcBorders>
                  <w:noWrap/>
                  <w:hideMark/>
                </w:tcPr>
                <w:p w14:paraId="57C75D56"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199" w:type="dxa"/>
                  <w:tcBorders>
                    <w:top w:val="single" w:sz="4" w:space="0" w:color="auto"/>
                    <w:left w:val="single" w:sz="4" w:space="0" w:color="auto"/>
                    <w:bottom w:val="single" w:sz="4" w:space="0" w:color="auto"/>
                    <w:right w:val="single" w:sz="4" w:space="0" w:color="auto"/>
                  </w:tcBorders>
                  <w:hideMark/>
                </w:tcPr>
                <w:p w14:paraId="16549DC3"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4734FC6F"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r w:rsidR="00AF672B" w:rsidRPr="004D47F7" w14:paraId="77FEAB29" w14:textId="77777777" w:rsidTr="00AF57E6">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60164215" w14:textId="77777777" w:rsidR="00AF672B" w:rsidRPr="004D47F7" w:rsidRDefault="00AF672B" w:rsidP="00AF672B">
                  <w:pPr>
                    <w:rPr>
                      <w:rFonts w:cs="Times New Roman"/>
                      <w:szCs w:val="24"/>
                      <w:lang w:val="en-US"/>
                    </w:rPr>
                  </w:pPr>
                </w:p>
              </w:tc>
              <w:tc>
                <w:tcPr>
                  <w:tcW w:w="2225" w:type="dxa"/>
                  <w:tcBorders>
                    <w:top w:val="single" w:sz="4" w:space="0" w:color="auto"/>
                    <w:left w:val="single" w:sz="4" w:space="0" w:color="auto"/>
                    <w:bottom w:val="single" w:sz="4" w:space="0" w:color="auto"/>
                    <w:right w:val="single" w:sz="4" w:space="0" w:color="auto"/>
                  </w:tcBorders>
                  <w:hideMark/>
                </w:tcPr>
                <w:p w14:paraId="50F21172" w14:textId="77777777" w:rsidR="00AF672B" w:rsidRPr="004D47F7" w:rsidRDefault="00AF672B" w:rsidP="00AF672B">
                  <w:pPr>
                    <w:rPr>
                      <w:rFonts w:cs="Times New Roman"/>
                      <w:szCs w:val="24"/>
                      <w:lang w:val="en-US"/>
                    </w:rPr>
                  </w:pPr>
                  <w:r w:rsidRPr="004D47F7">
                    <w:rPr>
                      <w:rFonts w:cs="Times New Roman"/>
                      <w:szCs w:val="24"/>
                      <w:lang w:val="en-US"/>
                    </w:rPr>
                    <w:t>Bottle 0.5 l (TO43) SE00905006057 Ketchup Vetropack</w:t>
                  </w:r>
                </w:p>
              </w:tc>
              <w:tc>
                <w:tcPr>
                  <w:tcW w:w="859" w:type="dxa"/>
                  <w:tcBorders>
                    <w:top w:val="single" w:sz="4" w:space="0" w:color="auto"/>
                    <w:left w:val="single" w:sz="4" w:space="0" w:color="auto"/>
                    <w:bottom w:val="single" w:sz="4" w:space="0" w:color="auto"/>
                    <w:right w:val="single" w:sz="4" w:space="0" w:color="auto"/>
                  </w:tcBorders>
                  <w:hideMark/>
                </w:tcPr>
                <w:p w14:paraId="719418E1" w14:textId="77777777" w:rsidR="00AF672B" w:rsidRPr="004D47F7" w:rsidRDefault="00AF672B" w:rsidP="00AF672B">
                  <w:pPr>
                    <w:rPr>
                      <w:rFonts w:cs="Times New Roman"/>
                      <w:szCs w:val="24"/>
                      <w:u w:val="single"/>
                      <w:lang w:val="en-US"/>
                    </w:rPr>
                  </w:pPr>
                  <w:r w:rsidRPr="004D47F7">
                    <w:rPr>
                      <w:rFonts w:cs="Times New Roman"/>
                      <w:szCs w:val="24"/>
                      <w:u w:val="single"/>
                      <w:lang w:val="en-US"/>
                    </w:rPr>
                    <w:t>74,5+/-1,4</w:t>
                  </w:r>
                </w:p>
              </w:tc>
              <w:tc>
                <w:tcPr>
                  <w:tcW w:w="1131" w:type="dxa"/>
                  <w:tcBorders>
                    <w:top w:val="single" w:sz="4" w:space="0" w:color="auto"/>
                    <w:left w:val="single" w:sz="4" w:space="0" w:color="auto"/>
                    <w:bottom w:val="single" w:sz="4" w:space="0" w:color="auto"/>
                    <w:right w:val="single" w:sz="4" w:space="0" w:color="auto"/>
                  </w:tcBorders>
                  <w:hideMark/>
                </w:tcPr>
                <w:p w14:paraId="598B611B" w14:textId="77777777" w:rsidR="00AF672B" w:rsidRPr="004D47F7" w:rsidRDefault="00AF672B" w:rsidP="00AF672B">
                  <w:pPr>
                    <w:rPr>
                      <w:rFonts w:cs="Times New Roman"/>
                      <w:szCs w:val="24"/>
                      <w:u w:val="single"/>
                      <w:lang w:val="en-US"/>
                    </w:rPr>
                  </w:pPr>
                  <w:r w:rsidRPr="004D47F7">
                    <w:rPr>
                      <w:rFonts w:cs="Times New Roman"/>
                      <w:szCs w:val="24"/>
                      <w:u w:val="single"/>
                      <w:lang w:val="en-US"/>
                    </w:rPr>
                    <w:t>212+/-1,5</w:t>
                  </w:r>
                </w:p>
              </w:tc>
              <w:tc>
                <w:tcPr>
                  <w:tcW w:w="1297" w:type="dxa"/>
                  <w:tcBorders>
                    <w:top w:val="single" w:sz="4" w:space="0" w:color="auto"/>
                    <w:left w:val="single" w:sz="4" w:space="0" w:color="auto"/>
                    <w:bottom w:val="single" w:sz="4" w:space="0" w:color="auto"/>
                    <w:right w:val="single" w:sz="4" w:space="0" w:color="auto"/>
                  </w:tcBorders>
                  <w:noWrap/>
                  <w:hideMark/>
                </w:tcPr>
                <w:p w14:paraId="53191BE7" w14:textId="77777777" w:rsidR="00AF672B" w:rsidRPr="004D47F7" w:rsidRDefault="00AF672B" w:rsidP="00AF672B">
                  <w:pPr>
                    <w:rPr>
                      <w:rFonts w:cs="Times New Roman"/>
                      <w:szCs w:val="24"/>
                      <w:lang w:val="en-US"/>
                    </w:rPr>
                  </w:pPr>
                  <w:r w:rsidRPr="004D47F7">
                    <w:rPr>
                      <w:rFonts w:cs="Times New Roman"/>
                      <w:szCs w:val="24"/>
                      <w:lang w:val="en-US"/>
                    </w:rPr>
                    <w:t>12</w:t>
                  </w:r>
                </w:p>
              </w:tc>
              <w:tc>
                <w:tcPr>
                  <w:tcW w:w="934" w:type="dxa"/>
                  <w:tcBorders>
                    <w:top w:val="single" w:sz="4" w:space="0" w:color="auto"/>
                    <w:left w:val="single" w:sz="4" w:space="0" w:color="auto"/>
                    <w:bottom w:val="single" w:sz="4" w:space="0" w:color="auto"/>
                    <w:right w:val="single" w:sz="4" w:space="0" w:color="auto"/>
                  </w:tcBorders>
                  <w:noWrap/>
                  <w:hideMark/>
                </w:tcPr>
                <w:p w14:paraId="0550579F"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199" w:type="dxa"/>
                  <w:tcBorders>
                    <w:top w:val="single" w:sz="4" w:space="0" w:color="auto"/>
                    <w:left w:val="single" w:sz="4" w:space="0" w:color="auto"/>
                    <w:bottom w:val="single" w:sz="4" w:space="0" w:color="auto"/>
                    <w:right w:val="single" w:sz="4" w:space="0" w:color="auto"/>
                  </w:tcBorders>
                  <w:hideMark/>
                </w:tcPr>
                <w:p w14:paraId="763E150C" w14:textId="77777777" w:rsidR="00AF672B" w:rsidRPr="004D47F7" w:rsidRDefault="00AF672B" w:rsidP="00AF672B">
                  <w:pPr>
                    <w:rPr>
                      <w:rFonts w:cs="Times New Roman"/>
                      <w:szCs w:val="24"/>
                      <w:lang w:val="en-US"/>
                    </w:rPr>
                  </w:pPr>
                  <w:r w:rsidRPr="004D47F7">
                    <w:rPr>
                      <w:rFonts w:cs="Times New Roman"/>
                      <w:szCs w:val="24"/>
                      <w:lang w:val="en-US"/>
                    </w:rPr>
                    <w:t>is</w:t>
                  </w:r>
                </w:p>
              </w:tc>
              <w:tc>
                <w:tcPr>
                  <w:tcW w:w="1354" w:type="dxa"/>
                  <w:tcBorders>
                    <w:top w:val="single" w:sz="4" w:space="0" w:color="auto"/>
                    <w:left w:val="single" w:sz="4" w:space="0" w:color="auto"/>
                    <w:bottom w:val="single" w:sz="4" w:space="0" w:color="auto"/>
                    <w:right w:val="single" w:sz="4" w:space="0" w:color="auto"/>
                  </w:tcBorders>
                  <w:noWrap/>
                  <w:hideMark/>
                </w:tcPr>
                <w:p w14:paraId="46BA6698" w14:textId="77777777" w:rsidR="00AF672B" w:rsidRPr="004D47F7" w:rsidRDefault="00AF672B" w:rsidP="00AF672B">
                  <w:pPr>
                    <w:rPr>
                      <w:rFonts w:cs="Times New Roman"/>
                      <w:szCs w:val="24"/>
                      <w:lang w:val="en-US"/>
                    </w:rPr>
                  </w:pPr>
                  <w:r w:rsidRPr="004D47F7">
                    <w:rPr>
                      <w:rFonts w:cs="Times New Roman"/>
                      <w:szCs w:val="24"/>
                      <w:lang w:val="en-US"/>
                    </w:rPr>
                    <w:t>on top or side</w:t>
                  </w:r>
                </w:p>
              </w:tc>
            </w:tr>
          </w:tbl>
          <w:p w14:paraId="4AB14F42" w14:textId="1A6C6DD0" w:rsidR="00AF672B" w:rsidRPr="004D47F7" w:rsidRDefault="00AF672B" w:rsidP="00AF672B">
            <w:pPr>
              <w:pStyle w:val="NoSpacing"/>
              <w:jc w:val="both"/>
              <w:rPr>
                <w:rFonts w:ascii="Times New Roman" w:hAnsi="Times New Roman" w:cs="Times New Roman"/>
                <w:bCs/>
                <w:szCs w:val="24"/>
                <w:lang w:val="en-US"/>
              </w:rPr>
            </w:pPr>
          </w:p>
        </w:tc>
      </w:tr>
      <w:tr w:rsidR="00AF672B" w:rsidRPr="000B314F" w14:paraId="7E65D00C"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11BE9537" w14:textId="5EEEA0AF"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lastRenderedPageBreak/>
              <w:t>4.2.</w:t>
            </w:r>
          </w:p>
        </w:tc>
        <w:tc>
          <w:tcPr>
            <w:tcW w:w="1985" w:type="dxa"/>
            <w:tcBorders>
              <w:top w:val="single" w:sz="4" w:space="0" w:color="auto"/>
              <w:left w:val="single" w:sz="4" w:space="0" w:color="000000"/>
              <w:bottom w:val="single" w:sz="4" w:space="0" w:color="000000"/>
              <w:right w:val="single" w:sz="4" w:space="0" w:color="auto"/>
            </w:tcBorders>
            <w:vAlign w:val="center"/>
          </w:tcPr>
          <w:p w14:paraId="576F06B1" w14:textId="5F452582"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t>Pallet wrapper</w:t>
            </w:r>
          </w:p>
        </w:tc>
        <w:tc>
          <w:tcPr>
            <w:tcW w:w="850" w:type="dxa"/>
            <w:tcBorders>
              <w:top w:val="single" w:sz="4" w:space="0" w:color="auto"/>
              <w:left w:val="single" w:sz="4" w:space="0" w:color="auto"/>
              <w:bottom w:val="single" w:sz="4" w:space="0" w:color="auto"/>
              <w:right w:val="single" w:sz="4" w:space="0" w:color="auto"/>
            </w:tcBorders>
            <w:vAlign w:val="center"/>
          </w:tcPr>
          <w:p w14:paraId="5960987B" w14:textId="396010D2"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t>2</w:t>
            </w:r>
          </w:p>
        </w:tc>
        <w:tc>
          <w:tcPr>
            <w:tcW w:w="6209" w:type="dxa"/>
            <w:tcBorders>
              <w:top w:val="single" w:sz="4" w:space="0" w:color="auto"/>
              <w:left w:val="single" w:sz="4" w:space="0" w:color="auto"/>
              <w:bottom w:val="single" w:sz="4" w:space="0" w:color="auto"/>
              <w:right w:val="single" w:sz="4" w:space="0" w:color="auto"/>
            </w:tcBorders>
            <w:vAlign w:val="center"/>
          </w:tcPr>
          <w:p w14:paraId="73EDBC2E"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Separate setting of upper and lower reinforcement wraps</w:t>
            </w:r>
            <w:r w:rsidRPr="004D47F7">
              <w:rPr>
                <w:rFonts w:ascii="Times New Roman" w:hAnsi="Times New Roman" w:cs="Times New Roman"/>
                <w:bCs/>
                <w:szCs w:val="24"/>
                <w:lang w:val="en-US"/>
              </w:rPr>
              <w:tab/>
            </w:r>
          </w:p>
          <w:p w14:paraId="02591797"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Pallet height detected by photoelectric sensor</w:t>
            </w:r>
            <w:r w:rsidRPr="004D47F7">
              <w:rPr>
                <w:rFonts w:ascii="Times New Roman" w:hAnsi="Times New Roman" w:cs="Times New Roman"/>
                <w:bCs/>
                <w:szCs w:val="24"/>
                <w:lang w:val="en-US"/>
              </w:rPr>
              <w:tab/>
            </w:r>
          </w:p>
          <w:p w14:paraId="2EEABE78"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-The speed of the cornering table is controlled by a variable frequency drive from 5 to 10 rpm</w:t>
            </w:r>
            <w:r w:rsidRPr="004D47F7">
              <w:rPr>
                <w:rFonts w:ascii="Times New Roman" w:hAnsi="Times New Roman" w:cs="Times New Roman"/>
                <w:bCs/>
                <w:szCs w:val="24"/>
                <w:lang w:val="en-US"/>
              </w:rPr>
              <w:tab/>
            </w:r>
          </w:p>
          <w:p w14:paraId="7E99C76D"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Sensor-controlled rotation stop</w:t>
            </w:r>
            <w:r w:rsidRPr="004D47F7">
              <w:rPr>
                <w:rFonts w:ascii="Times New Roman" w:hAnsi="Times New Roman" w:cs="Times New Roman"/>
                <w:bCs/>
                <w:szCs w:val="24"/>
                <w:lang w:val="en-US"/>
              </w:rPr>
              <w:tab/>
            </w:r>
          </w:p>
          <w:p w14:paraId="6C849C87"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Safety photoelectric sensor</w:t>
            </w:r>
            <w:r w:rsidRPr="004D47F7">
              <w:rPr>
                <w:rFonts w:ascii="Times New Roman" w:hAnsi="Times New Roman" w:cs="Times New Roman"/>
                <w:bCs/>
                <w:szCs w:val="24"/>
                <w:lang w:val="en-US"/>
              </w:rPr>
              <w:tab/>
            </w:r>
          </w:p>
          <w:p w14:paraId="3675D1AB"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Uniform start and stop of turn controlled by variable frequency drive</w:t>
            </w:r>
            <w:r w:rsidRPr="004D47F7">
              <w:rPr>
                <w:rFonts w:ascii="Times New Roman" w:hAnsi="Times New Roman" w:cs="Times New Roman"/>
                <w:bCs/>
                <w:szCs w:val="24"/>
                <w:lang w:val="en-US"/>
              </w:rPr>
              <w:tab/>
            </w:r>
          </w:p>
          <w:p w14:paraId="60F952E1"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Load capacity: at least 1,000 kg</w:t>
            </w:r>
            <w:r w:rsidRPr="004D47F7">
              <w:rPr>
                <w:rFonts w:ascii="Times New Roman" w:hAnsi="Times New Roman" w:cs="Times New Roman"/>
                <w:bCs/>
                <w:szCs w:val="24"/>
                <w:lang w:val="en-US"/>
              </w:rPr>
              <w:tab/>
            </w:r>
          </w:p>
          <w:p w14:paraId="57ED5FB2"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Turntable diameter: 1,650 mm</w:t>
            </w:r>
            <w:r w:rsidRPr="004D47F7">
              <w:rPr>
                <w:rFonts w:ascii="Times New Roman" w:hAnsi="Times New Roman" w:cs="Times New Roman"/>
                <w:bCs/>
                <w:szCs w:val="24"/>
                <w:lang w:val="en-US"/>
              </w:rPr>
              <w:tab/>
            </w:r>
          </w:p>
          <w:p w14:paraId="487D2753"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Wrapping height: 2,100 mm</w:t>
            </w:r>
            <w:r w:rsidRPr="004D47F7">
              <w:rPr>
                <w:rFonts w:ascii="Times New Roman" w:hAnsi="Times New Roman" w:cs="Times New Roman"/>
                <w:bCs/>
                <w:szCs w:val="24"/>
                <w:lang w:val="en-US"/>
              </w:rPr>
              <w:tab/>
            </w:r>
          </w:p>
          <w:p w14:paraId="045A7811"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-Max. cargo dimensions 1200 x 1000</w:t>
            </w:r>
            <w:r w:rsidRPr="004D47F7">
              <w:rPr>
                <w:rFonts w:ascii="Times New Roman" w:hAnsi="Times New Roman" w:cs="Times New Roman"/>
                <w:bCs/>
                <w:szCs w:val="24"/>
                <w:lang w:val="en-US"/>
              </w:rPr>
              <w:tab/>
            </w:r>
          </w:p>
          <w:p w14:paraId="1DBCE0A5"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Power supply: 230 V, 50 Hz</w:t>
            </w:r>
            <w:r w:rsidRPr="004D47F7">
              <w:rPr>
                <w:rFonts w:ascii="Times New Roman" w:hAnsi="Times New Roman" w:cs="Times New Roman"/>
                <w:bCs/>
                <w:szCs w:val="24"/>
                <w:lang w:val="en-US"/>
              </w:rPr>
              <w:tab/>
            </w:r>
          </w:p>
          <w:p w14:paraId="69C67AE7" w14:textId="7202E3D1" w:rsidR="00AF672B" w:rsidRPr="004D47F7" w:rsidRDefault="00AF672B" w:rsidP="00AF672B">
            <w:pPr>
              <w:pStyle w:val="NoSpacing"/>
              <w:jc w:val="both"/>
              <w:rPr>
                <w:rFonts w:ascii="Times New Roman" w:hAnsi="Times New Roman" w:cs="Times New Roman"/>
                <w:b/>
                <w:szCs w:val="24"/>
                <w:lang w:val="en-US"/>
              </w:rPr>
            </w:pPr>
            <w:r w:rsidRPr="004D47F7">
              <w:rPr>
                <w:rFonts w:ascii="Times New Roman" w:hAnsi="Times New Roman" w:cs="Times New Roman"/>
                <w:bCs/>
                <w:szCs w:val="24"/>
                <w:lang w:val="en-US"/>
              </w:rPr>
              <w:t>- Film stretching function</w:t>
            </w:r>
          </w:p>
        </w:tc>
      </w:tr>
      <w:tr w:rsidR="00AF672B" w:rsidRPr="000B314F" w14:paraId="3D580D47"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04F90818" w14:textId="11C28246"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t>4.3.</w:t>
            </w:r>
          </w:p>
        </w:tc>
        <w:tc>
          <w:tcPr>
            <w:tcW w:w="1985" w:type="dxa"/>
            <w:tcBorders>
              <w:top w:val="single" w:sz="4" w:space="0" w:color="auto"/>
              <w:left w:val="single" w:sz="4" w:space="0" w:color="000000"/>
              <w:bottom w:val="single" w:sz="4" w:space="0" w:color="000000"/>
              <w:right w:val="single" w:sz="4" w:space="0" w:color="auto"/>
            </w:tcBorders>
            <w:vAlign w:val="center"/>
          </w:tcPr>
          <w:p w14:paraId="60B8213C" w14:textId="6C48E524"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t>Compressors for compressed-air supply</w:t>
            </w:r>
          </w:p>
        </w:tc>
        <w:tc>
          <w:tcPr>
            <w:tcW w:w="850" w:type="dxa"/>
            <w:tcBorders>
              <w:top w:val="single" w:sz="4" w:space="0" w:color="auto"/>
              <w:left w:val="single" w:sz="4" w:space="0" w:color="auto"/>
              <w:bottom w:val="single" w:sz="4" w:space="0" w:color="auto"/>
              <w:right w:val="single" w:sz="4" w:space="0" w:color="auto"/>
            </w:tcBorders>
            <w:vAlign w:val="center"/>
          </w:tcPr>
          <w:p w14:paraId="12DFF48F" w14:textId="5CC09D86"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2</w:t>
            </w:r>
          </w:p>
        </w:tc>
        <w:tc>
          <w:tcPr>
            <w:tcW w:w="6209" w:type="dxa"/>
            <w:tcBorders>
              <w:top w:val="single" w:sz="4" w:space="0" w:color="auto"/>
              <w:left w:val="single" w:sz="4" w:space="0" w:color="auto"/>
              <w:bottom w:val="single" w:sz="4" w:space="0" w:color="auto"/>
              <w:right w:val="single" w:sz="4" w:space="0" w:color="auto"/>
            </w:tcBorders>
            <w:vAlign w:val="center"/>
          </w:tcPr>
          <w:p w14:paraId="04950F39" w14:textId="77777777" w:rsidR="00AF672B" w:rsidRPr="004D47F7" w:rsidRDefault="00AF672B" w:rsidP="00AF672B">
            <w:pPr>
              <w:pStyle w:val="NoSpacing"/>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The compressor provides for steady, sufficient air pressure in the existing and new air duct. Compressor:</w:t>
            </w:r>
          </w:p>
          <w:p w14:paraId="6575B959"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Create connections from two places to the existing air line, track length 105m (include pipes, valves, connection points)</w:t>
            </w:r>
          </w:p>
          <w:p w14:paraId="70547BA6"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Provide air connection locations 30 pcs</w:t>
            </w:r>
          </w:p>
          <w:p w14:paraId="741873DB"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Equipped with filters so that the oil does not enter the air system</w:t>
            </w:r>
          </w:p>
          <w:p w14:paraId="69218FC4"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Equipped with a system where you can divert the warm air flow-winter during the room, during the summer outside</w:t>
            </w:r>
          </w:p>
          <w:p w14:paraId="4795521B"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lastRenderedPageBreak/>
              <w:t>The compressor oil used meets the requirements of the food industry</w:t>
            </w:r>
          </w:p>
          <w:p w14:paraId="467BB1F8"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Screw type compressed air compressor</w:t>
            </w:r>
          </w:p>
          <w:p w14:paraId="126760F8"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Rated electric motor power 22 kW, 400/3/50 V/f/Hz</w:t>
            </w:r>
          </w:p>
          <w:p w14:paraId="22FFD6D3"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Maximum consumable power at full operating load not more than 28 kW+/-1 kW</w:t>
            </w:r>
            <w:r w:rsidRPr="004D47F7">
              <w:rPr>
                <w:rFonts w:ascii="Times New Roman" w:hAnsi="Times New Roman" w:cs="Times New Roman"/>
                <w:szCs w:val="24"/>
                <w:lang w:val="en-US"/>
              </w:rPr>
              <w:tab/>
            </w:r>
          </w:p>
          <w:p w14:paraId="4BE11021"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Maximum final compressive pressure not less than 10 bar+/-0.5bar</w:t>
            </w:r>
          </w:p>
          <w:p w14:paraId="143493AA"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Maximum compressed air yield according to ISO 1217 measurement standard not less than 3,2 m3/min.+/- 0,1m3/min.</w:t>
            </w:r>
            <w:r w:rsidRPr="004D47F7">
              <w:rPr>
                <w:rFonts w:ascii="Times New Roman" w:hAnsi="Times New Roman" w:cs="Times New Roman"/>
                <w:szCs w:val="24"/>
                <w:lang w:val="en-US"/>
              </w:rPr>
              <w:tab/>
            </w:r>
          </w:p>
          <w:p w14:paraId="401193C9"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Noise level not more than 72 dB by DIN ISO EN 2151</w:t>
            </w:r>
          </w:p>
          <w:p w14:paraId="7D5F543E"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The compressor shall be equipped with frost protection down to -10°C</w:t>
            </w:r>
            <w:r w:rsidRPr="004D47F7">
              <w:rPr>
                <w:rFonts w:ascii="Times New Roman" w:hAnsi="Times New Roman" w:cs="Times New Roman"/>
                <w:szCs w:val="24"/>
                <w:lang w:val="en-US"/>
              </w:rPr>
              <w:tab/>
            </w:r>
          </w:p>
          <w:p w14:paraId="4D2FC0A4"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The compressor shall be filled with food-grade H1 oil (oil specification to be provided)</w:t>
            </w:r>
          </w:p>
          <w:p w14:paraId="3BFE1FA2"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The compressor must be equipped with a remote monitoring system so that you can see the compressor operating parameters remotely (via the WEB browser)</w:t>
            </w:r>
          </w:p>
          <w:p w14:paraId="1F104B57"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Equipped with a frequency converter</w:t>
            </w:r>
            <w:r w:rsidRPr="004D47F7">
              <w:rPr>
                <w:rFonts w:ascii="Times New Roman" w:hAnsi="Times New Roman" w:cs="Times New Roman"/>
                <w:szCs w:val="24"/>
                <w:lang w:val="en-US"/>
              </w:rPr>
              <w:tab/>
            </w:r>
          </w:p>
          <w:p w14:paraId="4F271901"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The compressor shall be equipped with an integrated refrigerant air dryer</w:t>
            </w:r>
            <w:r w:rsidRPr="004D47F7">
              <w:rPr>
                <w:rFonts w:ascii="Times New Roman" w:hAnsi="Times New Roman" w:cs="Times New Roman"/>
                <w:szCs w:val="24"/>
                <w:lang w:val="en-US"/>
              </w:rPr>
              <w:tab/>
            </w:r>
          </w:p>
          <w:p w14:paraId="29F71162"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The compressor shall have an integrated pressure receiver with a capacity of at least 500 litres</w:t>
            </w:r>
            <w:r w:rsidRPr="004D47F7">
              <w:rPr>
                <w:rFonts w:ascii="Times New Roman" w:hAnsi="Times New Roman" w:cs="Times New Roman"/>
                <w:szCs w:val="24"/>
                <w:lang w:val="en-US"/>
              </w:rPr>
              <w:tab/>
            </w:r>
          </w:p>
          <w:p w14:paraId="0662A429"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The compressor shall be equipped with a condensate oil separator</w:t>
            </w:r>
            <w:r w:rsidRPr="004D47F7">
              <w:rPr>
                <w:rFonts w:ascii="Times New Roman" w:hAnsi="Times New Roman" w:cs="Times New Roman"/>
                <w:szCs w:val="24"/>
                <w:lang w:val="en-US"/>
              </w:rPr>
              <w:tab/>
            </w:r>
          </w:p>
          <w:p w14:paraId="11407E48"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Touchscreen equipment control panel in Latvian</w:t>
            </w:r>
          </w:p>
          <w:p w14:paraId="72394B46"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The equipment must have been manufactured in accordance with the following mandatory provisions of the Machinery Directive 2006/42 EC,</w:t>
            </w:r>
            <w:r w:rsidRPr="004D47F7">
              <w:rPr>
                <w:rFonts w:ascii="Times New Roman" w:hAnsi="Times New Roman" w:cs="Times New Roman"/>
                <w:szCs w:val="24"/>
                <w:lang w:val="en-US"/>
              </w:rPr>
              <w:tab/>
            </w:r>
          </w:p>
          <w:p w14:paraId="1B09A256" w14:textId="77777777" w:rsidR="00AF672B" w:rsidRPr="004D47F7" w:rsidRDefault="00AF672B" w:rsidP="00AF672B">
            <w:pPr>
              <w:pStyle w:val="NoSpacing"/>
              <w:spacing w:line="256" w:lineRule="auto"/>
              <w:ind w:left="720"/>
              <w:jc w:val="both"/>
              <w:rPr>
                <w:rFonts w:ascii="Times New Roman" w:hAnsi="Times New Roman" w:cs="Times New Roman"/>
                <w:szCs w:val="24"/>
                <w:lang w:val="en-US"/>
              </w:rPr>
            </w:pPr>
            <w:r w:rsidRPr="004D47F7">
              <w:rPr>
                <w:rFonts w:ascii="Times New Roman" w:hAnsi="Times New Roman" w:cs="Times New Roman"/>
                <w:szCs w:val="24"/>
                <w:lang w:val="en-US"/>
              </w:rPr>
              <w:t>Electromagnetic Compatibility Directive 2014/30/EU, RoHS Directive 2011/65/EU</w:t>
            </w:r>
          </w:p>
          <w:p w14:paraId="5BA571EA"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It shall also respect:</w:t>
            </w:r>
          </w:p>
          <w:p w14:paraId="75101272" w14:textId="77777777" w:rsidR="00AF672B" w:rsidRPr="004D47F7" w:rsidRDefault="00AF672B" w:rsidP="00AF672B">
            <w:pPr>
              <w:pStyle w:val="NoSpacing"/>
              <w:spacing w:line="256" w:lineRule="auto"/>
              <w:ind w:left="720"/>
              <w:jc w:val="both"/>
              <w:rPr>
                <w:rFonts w:ascii="Times New Roman" w:hAnsi="Times New Roman" w:cs="Times New Roman"/>
                <w:szCs w:val="24"/>
                <w:lang w:val="en-US"/>
              </w:rPr>
            </w:pPr>
            <w:r w:rsidRPr="004D47F7">
              <w:rPr>
                <w:rFonts w:ascii="Times New Roman" w:hAnsi="Times New Roman" w:cs="Times New Roman"/>
                <w:szCs w:val="24"/>
                <w:lang w:val="en-US"/>
              </w:rPr>
              <w:t>Pressure equipment Directive 2014/68/EU</w:t>
            </w:r>
          </w:p>
          <w:p w14:paraId="04A08399" w14:textId="77777777" w:rsidR="00AF672B" w:rsidRPr="004D47F7" w:rsidRDefault="00AF672B" w:rsidP="00AF672B">
            <w:pPr>
              <w:pStyle w:val="NoSpacing"/>
              <w:spacing w:line="256" w:lineRule="auto"/>
              <w:ind w:left="720"/>
              <w:jc w:val="both"/>
              <w:rPr>
                <w:rFonts w:ascii="Times New Roman" w:hAnsi="Times New Roman" w:cs="Times New Roman"/>
                <w:szCs w:val="24"/>
                <w:lang w:val="en-US"/>
              </w:rPr>
            </w:pPr>
            <w:r w:rsidRPr="004D47F7">
              <w:rPr>
                <w:rFonts w:ascii="Times New Roman" w:hAnsi="Times New Roman" w:cs="Times New Roman"/>
                <w:szCs w:val="24"/>
                <w:lang w:val="en-US"/>
              </w:rPr>
              <w:t>Low-voltage Directive 2014/35/EU</w:t>
            </w:r>
          </w:p>
          <w:p w14:paraId="1CE53284" w14:textId="77777777" w:rsidR="00AF672B" w:rsidRPr="004D47F7" w:rsidRDefault="00AF672B" w:rsidP="00AF672B">
            <w:pPr>
              <w:pStyle w:val="NoSpacing"/>
              <w:spacing w:line="256" w:lineRule="auto"/>
              <w:ind w:left="720"/>
              <w:jc w:val="both"/>
              <w:rPr>
                <w:rFonts w:ascii="Times New Roman" w:hAnsi="Times New Roman" w:cs="Times New Roman"/>
                <w:szCs w:val="24"/>
                <w:lang w:val="en-US"/>
              </w:rPr>
            </w:pPr>
            <w:r w:rsidRPr="004D47F7">
              <w:rPr>
                <w:rFonts w:ascii="Times New Roman" w:hAnsi="Times New Roman" w:cs="Times New Roman"/>
                <w:szCs w:val="24"/>
                <w:lang w:val="en-US"/>
              </w:rPr>
              <w:t>Directive 2014/29/EU on simple pressure vessels</w:t>
            </w:r>
          </w:p>
          <w:p w14:paraId="1FCFB2B2"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The equipment must be CE-marked</w:t>
            </w:r>
            <w:r w:rsidRPr="004D47F7">
              <w:rPr>
                <w:rFonts w:ascii="Times New Roman" w:hAnsi="Times New Roman" w:cs="Times New Roman"/>
                <w:szCs w:val="24"/>
                <w:lang w:val="en-US"/>
              </w:rPr>
              <w:tab/>
            </w:r>
          </w:p>
          <w:p w14:paraId="7E0707BD"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Equipment dimensions not greater than 2036 x 915 x 1915 h +/-50mm</w:t>
            </w:r>
          </w:p>
          <w:p w14:paraId="6EC0DCE3" w14:textId="77777777" w:rsidR="00AF672B" w:rsidRPr="004D47F7" w:rsidRDefault="00AF672B">
            <w:pPr>
              <w:pStyle w:val="NoSpacing"/>
              <w:numPr>
                <w:ilvl w:val="0"/>
                <w:numId w:val="6"/>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Weight not more than 800 kg +/-5 kg</w:t>
            </w:r>
          </w:p>
          <w:p w14:paraId="34B5CBCB" w14:textId="6467FE56" w:rsidR="00AF672B" w:rsidRPr="004D47F7" w:rsidRDefault="00AF672B" w:rsidP="00AF672B">
            <w:pPr>
              <w:pStyle w:val="NoSpacing"/>
              <w:jc w:val="center"/>
              <w:rPr>
                <w:rFonts w:ascii="Times New Roman" w:hAnsi="Times New Roman" w:cs="Times New Roman"/>
                <w:b/>
                <w:szCs w:val="24"/>
                <w:lang w:val="en-US"/>
              </w:rPr>
            </w:pPr>
          </w:p>
        </w:tc>
      </w:tr>
      <w:tr w:rsidR="00AF672B" w:rsidRPr="000B314F" w14:paraId="26523FBF" w14:textId="77777777" w:rsidTr="00A90868">
        <w:trPr>
          <w:trHeight w:val="509"/>
        </w:trPr>
        <w:tc>
          <w:tcPr>
            <w:tcW w:w="10037" w:type="dxa"/>
            <w:gridSpan w:val="4"/>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11B6A12F" w14:textId="25A06245"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lastRenderedPageBreak/>
              <w:t>Lot No. 5</w:t>
            </w:r>
          </w:p>
        </w:tc>
      </w:tr>
      <w:tr w:rsidR="00AF672B" w:rsidRPr="000B314F" w14:paraId="58C61565"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7749C4DB" w14:textId="36105C40"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szCs w:val="24"/>
                <w:lang w:val="en-US"/>
              </w:rPr>
              <w:t>5.1.</w:t>
            </w:r>
          </w:p>
        </w:tc>
        <w:tc>
          <w:tcPr>
            <w:tcW w:w="1985" w:type="dxa"/>
            <w:tcBorders>
              <w:top w:val="single" w:sz="4" w:space="0" w:color="auto"/>
              <w:left w:val="single" w:sz="4" w:space="0" w:color="000000"/>
              <w:bottom w:val="single" w:sz="4" w:space="0" w:color="000000"/>
              <w:right w:val="single" w:sz="4" w:space="0" w:color="auto"/>
            </w:tcBorders>
            <w:vAlign w:val="center"/>
          </w:tcPr>
          <w:p w14:paraId="6411F81F" w14:textId="7100F5B1"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Racking for the packaging workshop</w:t>
            </w:r>
          </w:p>
        </w:tc>
        <w:tc>
          <w:tcPr>
            <w:tcW w:w="850" w:type="dxa"/>
            <w:tcBorders>
              <w:top w:val="single" w:sz="4" w:space="0" w:color="auto"/>
              <w:left w:val="single" w:sz="4" w:space="0" w:color="auto"/>
              <w:bottom w:val="single" w:sz="4" w:space="0" w:color="auto"/>
              <w:right w:val="single" w:sz="4" w:space="0" w:color="auto"/>
            </w:tcBorders>
            <w:vAlign w:val="center"/>
          </w:tcPr>
          <w:p w14:paraId="2068B320" w14:textId="0B52879E"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2 sets</w:t>
            </w:r>
          </w:p>
        </w:tc>
        <w:tc>
          <w:tcPr>
            <w:tcW w:w="6209" w:type="dxa"/>
            <w:tcBorders>
              <w:top w:val="single" w:sz="4" w:space="0" w:color="auto"/>
              <w:left w:val="single" w:sz="4" w:space="0" w:color="auto"/>
              <w:bottom w:val="single" w:sz="4" w:space="0" w:color="auto"/>
              <w:right w:val="single" w:sz="4" w:space="0" w:color="auto"/>
            </w:tcBorders>
            <w:vAlign w:val="center"/>
          </w:tcPr>
          <w:p w14:paraId="68F3D858"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Warehouse shelving system 500 pallet places (one set)</w:t>
            </w:r>
          </w:p>
          <w:p w14:paraId="6DBFA59F"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- 5 beam levels + floor</w:t>
            </w:r>
          </w:p>
          <w:p w14:paraId="6C41B60D"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the weight of pallets shall not be less than 800 kg;</w:t>
            </w:r>
          </w:p>
          <w:p w14:paraId="2FF20324"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Frame height 9500 mm</w:t>
            </w:r>
          </w:p>
          <w:p w14:paraId="726F3DA3"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lastRenderedPageBreak/>
              <w:t>- Length of beam 2.7 m</w:t>
            </w:r>
          </w:p>
          <w:p w14:paraId="309C93F2"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Beam height: 125 mm</w:t>
            </w:r>
          </w:p>
          <w:p w14:paraId="01E47CF7"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shelves are equipped with racks and row guards;</w:t>
            </w:r>
          </w:p>
          <w:p w14:paraId="359ABF3C"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on shelves need to place load</w:t>
            </w:r>
          </w:p>
          <w:p w14:paraId="0CA740C9"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load tables;</w:t>
            </w:r>
          </w:p>
          <w:p w14:paraId="076D1D4A"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racks galvanized;</w:t>
            </w:r>
          </w:p>
          <w:p w14:paraId="00095131"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Beams painted</w:t>
            </w:r>
          </w:p>
          <w:p w14:paraId="007C65D9"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Upright profile: 100 x 65 mm</w:t>
            </w:r>
          </w:p>
          <w:p w14:paraId="3F5BED48"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Upright thickness: 2 mm</w:t>
            </w:r>
          </w:p>
          <w:p w14:paraId="44AAB42C"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foot size 135 x 120 mm</w:t>
            </w:r>
          </w:p>
          <w:p w14:paraId="63CED5D2"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the thickness of the foot of at least 6mm or more,</w:t>
            </w:r>
          </w:p>
          <w:p w14:paraId="10EDD154"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beam displacement step of not less than 50mm;</w:t>
            </w:r>
          </w:p>
          <w:p w14:paraId="0E84368C"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working-aisle width: at least 3,200 mm;</w:t>
            </w:r>
          </w:p>
          <w:p w14:paraId="012D40BA"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All load requirements are based on current European standards prEN15512 using a safety factor of 1,54 frames and beams.</w:t>
            </w:r>
          </w:p>
          <w:p w14:paraId="4018C4F6"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Include delivery, installation, personnel training.</w:t>
            </w:r>
          </w:p>
          <w:p w14:paraId="6BACA1BF" w14:textId="7829717E" w:rsidR="00AF672B" w:rsidRPr="004D47F7" w:rsidRDefault="00AF672B" w:rsidP="00AF672B">
            <w:pPr>
              <w:pStyle w:val="NoSpacing"/>
              <w:jc w:val="center"/>
              <w:rPr>
                <w:rFonts w:ascii="Times New Roman" w:hAnsi="Times New Roman" w:cs="Times New Roman"/>
                <w:bCs/>
                <w:szCs w:val="24"/>
                <w:lang w:val="en-US"/>
              </w:rPr>
            </w:pPr>
          </w:p>
        </w:tc>
      </w:tr>
      <w:tr w:rsidR="00AF672B" w:rsidRPr="000B314F" w14:paraId="2D84DB26" w14:textId="77777777" w:rsidTr="00A90868">
        <w:trPr>
          <w:trHeight w:val="509"/>
        </w:trPr>
        <w:tc>
          <w:tcPr>
            <w:tcW w:w="10037" w:type="dxa"/>
            <w:gridSpan w:val="4"/>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24D75B86" w14:textId="77777777"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lastRenderedPageBreak/>
              <w:t>CIP and hygiene line set</w:t>
            </w:r>
            <w:r w:rsidRPr="004D47F7">
              <w:rPr>
                <w:rFonts w:ascii="Times New Roman" w:hAnsi="Times New Roman" w:cs="Times New Roman"/>
                <w:b/>
                <w:szCs w:val="24"/>
                <w:lang w:val="en-US"/>
              </w:rPr>
              <w:t xml:space="preserve">  </w:t>
            </w:r>
          </w:p>
          <w:p w14:paraId="055874C8" w14:textId="1451E553"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Lot No. 6</w:t>
            </w:r>
          </w:p>
        </w:tc>
      </w:tr>
      <w:tr w:rsidR="00AF672B" w:rsidRPr="000B314F" w14:paraId="69DF73DE"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10EEF9B5" w14:textId="16FF55A7" w:rsidR="00AF672B" w:rsidRPr="004D47F7" w:rsidRDefault="00AF672B" w:rsidP="00AF672B">
            <w:pPr>
              <w:pStyle w:val="NoSpacing"/>
              <w:jc w:val="center"/>
              <w:rPr>
                <w:rFonts w:ascii="Times New Roman" w:hAnsi="Times New Roman" w:cs="Times New Roman"/>
                <w:b/>
                <w:szCs w:val="24"/>
                <w:lang w:val="en-US"/>
              </w:rPr>
            </w:pPr>
            <w:bookmarkStart w:id="0" w:name="_Hlk213244972"/>
            <w:r w:rsidRPr="004D47F7">
              <w:rPr>
                <w:rFonts w:ascii="Times New Roman" w:hAnsi="Times New Roman" w:cs="Times New Roman"/>
                <w:bCs/>
                <w:kern w:val="2"/>
                <w:szCs w:val="24"/>
                <w:lang w:val="en-US"/>
              </w:rPr>
              <w:t>6.1.</w:t>
            </w:r>
          </w:p>
        </w:tc>
        <w:tc>
          <w:tcPr>
            <w:tcW w:w="1985" w:type="dxa"/>
            <w:tcBorders>
              <w:top w:val="single" w:sz="4" w:space="0" w:color="auto"/>
              <w:left w:val="single" w:sz="4" w:space="0" w:color="000000"/>
              <w:bottom w:val="single" w:sz="4" w:space="0" w:color="000000"/>
              <w:right w:val="single" w:sz="4" w:space="0" w:color="auto"/>
            </w:tcBorders>
            <w:vAlign w:val="center"/>
          </w:tcPr>
          <w:p w14:paraId="3AEE50C6" w14:textId="0BE5B465"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kern w:val="2"/>
                <w:szCs w:val="24"/>
                <w:lang w:val="en-US"/>
              </w:rPr>
              <w:t>CIP station for fish-processing and filling equipment</w:t>
            </w:r>
          </w:p>
        </w:tc>
        <w:tc>
          <w:tcPr>
            <w:tcW w:w="850" w:type="dxa"/>
            <w:tcBorders>
              <w:top w:val="single" w:sz="4" w:space="0" w:color="auto"/>
              <w:left w:val="single" w:sz="4" w:space="0" w:color="auto"/>
              <w:bottom w:val="single" w:sz="4" w:space="0" w:color="auto"/>
              <w:right w:val="single" w:sz="4" w:space="0" w:color="auto"/>
            </w:tcBorders>
            <w:vAlign w:val="center"/>
          </w:tcPr>
          <w:p w14:paraId="639D825C" w14:textId="4E691E58"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kern w:val="2"/>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6191083F"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1. Adding new tubes to existing CIP pipe ends on tanks for acid, alkaline and recovered water tanks</w:t>
            </w:r>
          </w:p>
          <w:p w14:paraId="13F634FA"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2. CIP line No 2 equipment</w:t>
            </w:r>
          </w:p>
          <w:p w14:paraId="675B175C"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Static foot water tank 650 liters 1 pcs.</w:t>
            </w:r>
          </w:p>
          <w:p w14:paraId="2C9C1BA2"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CIP pump - 2 5,5 kW 25m3/h 1 pcs.</w:t>
            </w:r>
          </w:p>
          <w:p w14:paraId="7BDCEF50"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Filter on CIP line No. 2: 1 pc.</w:t>
            </w:r>
          </w:p>
          <w:p w14:paraId="65D5CB9E"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Flow meter 1 pcs.</w:t>
            </w:r>
          </w:p>
          <w:p w14:paraId="55F15A78"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Concentrated disinfectant dosing station in safety cabinet for line 2 1 pcs. And integration of existing pumps into the safety cabinet 1 pcs</w:t>
            </w:r>
          </w:p>
          <w:p w14:paraId="272880EA"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Steam control and vapour shut-off valves 1 pcs.</w:t>
            </w:r>
          </w:p>
          <w:p w14:paraId="57E66A3F"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Condensate valves 1 pcs.</w:t>
            </w:r>
          </w:p>
          <w:p w14:paraId="3D86D98A"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Tubular heat exchanger 1 pcs.</w:t>
            </w:r>
          </w:p>
          <w:p w14:paraId="79545720"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3. Process valves for CIP line No 2</w:t>
            </w:r>
          </w:p>
          <w:p w14:paraId="339F5838"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Butterfly valves, standard version of welding, automated with control unit and pneumatic drive DN 76.1; DN63,5; DN51; DN25 1 set for 316L quality line 2</w:t>
            </w:r>
          </w:p>
          <w:p w14:paraId="03081DE9"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Automatic diaphragm valve with control unit and pneumatic drive DN15, chemical concentrate for dosing - 3 pcs.</w:t>
            </w:r>
          </w:p>
          <w:p w14:paraId="697024A5"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Manual butterfly valves: 1 set, AISI 316L, for line No. 2</w:t>
            </w:r>
          </w:p>
          <w:p w14:paraId="0E3AC635"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4. Equipment for CIP line 2</w:t>
            </w:r>
          </w:p>
          <w:p w14:paraId="7FD297D2"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Temperature gauge PT-100 1 pcs.</w:t>
            </w:r>
          </w:p>
          <w:p w14:paraId="4D1758D0"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Pressure sensor for determination of level of static legs in tank 1 pieces.</w:t>
            </w:r>
          </w:p>
          <w:p w14:paraId="13B6F16B"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Flow sensor on line 2 1 pcs.</w:t>
            </w:r>
          </w:p>
          <w:p w14:paraId="6C583EC8"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lastRenderedPageBreak/>
              <w:t>- Conductance sensor for line 2 1 pcs.</w:t>
            </w:r>
          </w:p>
          <w:p w14:paraId="106D5F3E"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5. Combining the management system with CIP line 1 to simultaneously use two CIP lines (existing and new)</w:t>
            </w:r>
          </w:p>
          <w:p w14:paraId="4EEB863E"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New stainless steel control cabinet</w:t>
            </w:r>
          </w:p>
          <w:p w14:paraId="3C89E59F"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New Siemens PLC S7-1500 or analogue</w:t>
            </w:r>
          </w:p>
          <w:p w14:paraId="113ACA39"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New Siemens HMI 15-inch Comfort or equivalent</w:t>
            </w:r>
          </w:p>
          <w:p w14:paraId="176CAECC"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Reporting system for completed CIP cleaning cycles</w:t>
            </w:r>
          </w:p>
          <w:p w14:paraId="2C9EF9BC" w14:textId="3F7A838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kern w:val="2"/>
                <w:szCs w:val="24"/>
                <w:lang w:val="en-US"/>
              </w:rPr>
              <w:t>6. Fully universal automatic valve block enabling interchangeability between two CIP lines and five equipment groups</w:t>
            </w:r>
          </w:p>
        </w:tc>
      </w:tr>
      <w:tr w:rsidR="00AF672B" w:rsidRPr="000B314F" w14:paraId="173AA046"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5DA513BC" w14:textId="5A14AD74"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kern w:val="2"/>
                <w:szCs w:val="24"/>
                <w:lang w:val="en-US"/>
              </w:rPr>
              <w:lastRenderedPageBreak/>
              <w:t>6.2.</w:t>
            </w:r>
          </w:p>
        </w:tc>
        <w:tc>
          <w:tcPr>
            <w:tcW w:w="1985" w:type="dxa"/>
            <w:tcBorders>
              <w:top w:val="single" w:sz="4" w:space="0" w:color="auto"/>
              <w:left w:val="single" w:sz="4" w:space="0" w:color="000000"/>
              <w:bottom w:val="single" w:sz="4" w:space="0" w:color="000000"/>
              <w:right w:val="single" w:sz="4" w:space="0" w:color="auto"/>
            </w:tcBorders>
            <w:vAlign w:val="center"/>
          </w:tcPr>
          <w:p w14:paraId="20F2FD06" w14:textId="664F2C0E"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kern w:val="2"/>
                <w:szCs w:val="24"/>
                <w:lang w:val="en-US"/>
              </w:rPr>
              <w:t>CIP lines to the cooking kettle and filler</w:t>
            </w:r>
          </w:p>
        </w:tc>
        <w:tc>
          <w:tcPr>
            <w:tcW w:w="850" w:type="dxa"/>
            <w:tcBorders>
              <w:top w:val="single" w:sz="4" w:space="0" w:color="auto"/>
              <w:left w:val="single" w:sz="4" w:space="0" w:color="auto"/>
              <w:bottom w:val="single" w:sz="4" w:space="0" w:color="auto"/>
              <w:right w:val="single" w:sz="4" w:space="0" w:color="auto"/>
            </w:tcBorders>
            <w:vAlign w:val="center"/>
          </w:tcPr>
          <w:p w14:paraId="24E18DF9" w14:textId="065A0B07"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Cs/>
                <w:kern w:val="2"/>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4765BB46"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1. Construction of stainless steel for chemistry, pipe track for washing equipment</w:t>
            </w:r>
          </w:p>
          <w:p w14:paraId="24CE3AF5"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12 m from the CIP panel to the cooking kettle;</w:t>
            </w:r>
          </w:p>
          <w:p w14:paraId="16B88A45"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The exit pipes must have on top of the safety valves which open only on a specific chosen washing line.</w:t>
            </w:r>
          </w:p>
          <w:p w14:paraId="409D348F"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24 m to the filler;</w:t>
            </w:r>
          </w:p>
          <w:p w14:paraId="69F63454"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Allow for both supply and return lines;</w:t>
            </w:r>
          </w:p>
          <w:p w14:paraId="25426750"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Pipe diameter DN51</w:t>
            </w:r>
          </w:p>
          <w:p w14:paraId="7F823802"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2. CIP reverse pumps 2 pcs</w:t>
            </w:r>
          </w:p>
          <w:p w14:paraId="41AB9DA9"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Minimum yield 10 m3/h, 3 kW</w:t>
            </w:r>
          </w:p>
          <w:p w14:paraId="6FCC3CD3"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Pumps controlled by the CIP system</w:t>
            </w:r>
          </w:p>
          <w:p w14:paraId="7C10452C" w14:textId="0946621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kern w:val="2"/>
                <w:szCs w:val="24"/>
                <w:lang w:val="en-US"/>
              </w:rPr>
              <w:t>Include delivery, installation and staff training.</w:t>
            </w:r>
          </w:p>
        </w:tc>
      </w:tr>
      <w:bookmarkEnd w:id="0"/>
      <w:tr w:rsidR="00AF672B" w:rsidRPr="000B314F" w14:paraId="45420DA9" w14:textId="77777777" w:rsidTr="00205DB8">
        <w:trPr>
          <w:trHeight w:val="509"/>
        </w:trPr>
        <w:tc>
          <w:tcPr>
            <w:tcW w:w="10037" w:type="dxa"/>
            <w:gridSpan w:val="4"/>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488F8730" w14:textId="3B153BCF"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Lot No. 7</w:t>
            </w:r>
          </w:p>
        </w:tc>
      </w:tr>
      <w:tr w:rsidR="00AF672B" w:rsidRPr="000B314F" w14:paraId="5254065C"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071C1BAC" w14:textId="3835D735" w:rsidR="00AF672B" w:rsidRPr="004D47F7" w:rsidRDefault="00AF672B" w:rsidP="00AF672B">
            <w:pPr>
              <w:widowControl w:val="0"/>
              <w:overflowPunct w:val="0"/>
              <w:autoSpaceDE w:val="0"/>
              <w:autoSpaceDN w:val="0"/>
              <w:adjustRightInd w:val="0"/>
              <w:snapToGrid w:val="0"/>
              <w:spacing w:after="0" w:line="240" w:lineRule="auto"/>
              <w:jc w:val="center"/>
              <w:rPr>
                <w:rFonts w:cs="Times New Roman"/>
                <w:b/>
                <w:bCs/>
                <w:szCs w:val="24"/>
                <w:lang w:val="en-US"/>
              </w:rPr>
            </w:pPr>
            <w:r w:rsidRPr="004D47F7">
              <w:rPr>
                <w:rFonts w:cs="Times New Roman"/>
                <w:bCs/>
                <w:kern w:val="2"/>
                <w:szCs w:val="24"/>
                <w:lang w:val="en-US"/>
              </w:rPr>
              <w:t>7.1.</w:t>
            </w:r>
          </w:p>
        </w:tc>
        <w:tc>
          <w:tcPr>
            <w:tcW w:w="1985" w:type="dxa"/>
            <w:tcBorders>
              <w:top w:val="single" w:sz="4" w:space="0" w:color="auto"/>
              <w:left w:val="single" w:sz="4" w:space="0" w:color="000000"/>
              <w:bottom w:val="single" w:sz="4" w:space="0" w:color="000000"/>
              <w:right w:val="single" w:sz="4" w:space="0" w:color="auto"/>
            </w:tcBorders>
            <w:vAlign w:val="center"/>
          </w:tcPr>
          <w:p w14:paraId="5C5E504D" w14:textId="4F657F0F" w:rsidR="00AF672B" w:rsidRPr="004D47F7" w:rsidRDefault="00AF672B" w:rsidP="00AF672B">
            <w:pPr>
              <w:rPr>
                <w:rFonts w:cs="Times New Roman"/>
                <w:b/>
                <w:bCs/>
                <w:szCs w:val="24"/>
                <w:lang w:val="en-US"/>
              </w:rPr>
            </w:pPr>
            <w:r w:rsidRPr="004D47F7">
              <w:rPr>
                <w:rFonts w:cs="Times New Roman"/>
                <w:bCs/>
                <w:kern w:val="2"/>
                <w:szCs w:val="24"/>
                <w:lang w:val="en-US"/>
              </w:rPr>
              <w:t>Fixed equipment with washing systems where it is possible to wash with 2 foam washing agents.</w:t>
            </w:r>
          </w:p>
        </w:tc>
        <w:tc>
          <w:tcPr>
            <w:tcW w:w="850" w:type="dxa"/>
            <w:tcBorders>
              <w:top w:val="single" w:sz="4" w:space="0" w:color="auto"/>
              <w:left w:val="single" w:sz="4" w:space="0" w:color="auto"/>
              <w:bottom w:val="single" w:sz="4" w:space="0" w:color="auto"/>
              <w:right w:val="single" w:sz="4" w:space="0" w:color="auto"/>
            </w:tcBorders>
            <w:vAlign w:val="center"/>
          </w:tcPr>
          <w:p w14:paraId="293B8A5E" w14:textId="345BCD71" w:rsidR="00AF672B" w:rsidRPr="004D47F7" w:rsidRDefault="00AF672B" w:rsidP="00AF672B">
            <w:pPr>
              <w:tabs>
                <w:tab w:val="left" w:pos="166"/>
              </w:tabs>
              <w:ind w:left="166"/>
              <w:jc w:val="center"/>
              <w:rPr>
                <w:rFonts w:cs="Times New Roman"/>
                <w:b/>
                <w:bCs/>
                <w:szCs w:val="24"/>
                <w:lang w:val="en-US"/>
              </w:rPr>
            </w:pPr>
            <w:r w:rsidRPr="004D47F7">
              <w:rPr>
                <w:rFonts w:cs="Times New Roman"/>
                <w:bCs/>
                <w:kern w:val="2"/>
                <w:szCs w:val="24"/>
                <w:lang w:val="en-US"/>
              </w:rPr>
              <w:t>set</w:t>
            </w:r>
          </w:p>
        </w:tc>
        <w:tc>
          <w:tcPr>
            <w:tcW w:w="6209" w:type="dxa"/>
            <w:tcBorders>
              <w:top w:val="single" w:sz="4" w:space="0" w:color="auto"/>
              <w:left w:val="single" w:sz="4" w:space="0" w:color="auto"/>
              <w:bottom w:val="single" w:sz="4" w:space="0" w:color="auto"/>
              <w:right w:val="single" w:sz="4" w:space="0" w:color="auto"/>
            </w:tcBorders>
            <w:vAlign w:val="center"/>
          </w:tcPr>
          <w:p w14:paraId="36937433"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Fixed washing system with pump and 4 satellites equipped with automatic hose winding coil assemblies (3 pcs. with 20m and 2 pcs. with 30m hoses, 2,5m connection hoses, low pressure foam valves or guns, fitted with wall screwed bracket) and a possibility to wash with 2 foam detergents. Set - Pumping station with a productivity of at least 200l/min at an input pressure of 2bar (3x400V/50Hz) or equivalent, 3 satellites per user and 1 satellite for 2 users (dual satellite). Connect the pump station to the total water network.</w:t>
            </w:r>
          </w:p>
          <w:p w14:paraId="51DD9268"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including the connection of pump stations to 4 satellites, with stainless steel tubes of appropriate diameter. Master's length 40m, branches to satellites 20m (total of 4 satellites 80m)</w:t>
            </w:r>
          </w:p>
          <w:p w14:paraId="3C467D5E"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Satellites shall have stainless steel cans holders 2x30kg 285x700mm or equivalent. It shall be possible to wash with 2 types of detergents.</w:t>
            </w:r>
          </w:p>
          <w:p w14:paraId="774453F7" w14:textId="77777777" w:rsidR="00AF672B" w:rsidRPr="004D47F7" w:rsidRDefault="00AF672B" w:rsidP="00AF672B">
            <w:pPr>
              <w:pStyle w:val="NoSpacing"/>
              <w:spacing w:line="276" w:lineRule="auto"/>
              <w:jc w:val="both"/>
              <w:rPr>
                <w:rFonts w:ascii="Times New Roman" w:hAnsi="Times New Roman" w:cs="Times New Roman"/>
                <w:bCs/>
                <w:kern w:val="2"/>
                <w:szCs w:val="24"/>
                <w:lang w:val="en-US"/>
              </w:rPr>
            </w:pPr>
            <w:r w:rsidRPr="004D47F7">
              <w:rPr>
                <w:rFonts w:ascii="Times New Roman" w:hAnsi="Times New Roman" w:cs="Times New Roman"/>
                <w:bCs/>
                <w:kern w:val="2"/>
                <w:szCs w:val="24"/>
                <w:lang w:val="en-US"/>
              </w:rPr>
              <w:t>- Using appropriate pipes, valves, connecting elements, wires, etc., to provide connection to communications for the following energy carriers: water (from the common system), electricity (from the electrical switchboard), signal exchange (between control units and pumps);</w:t>
            </w:r>
          </w:p>
          <w:p w14:paraId="20C2200B" w14:textId="13561C40" w:rsidR="00AF672B" w:rsidRPr="004D47F7" w:rsidRDefault="00AF672B" w:rsidP="00AF672B">
            <w:pPr>
              <w:pStyle w:val="NoSpacing"/>
              <w:rPr>
                <w:rFonts w:ascii="Times New Roman" w:hAnsi="Times New Roman" w:cs="Times New Roman"/>
                <w:lang w:val="en-US"/>
              </w:rPr>
            </w:pPr>
            <w:r w:rsidRPr="004D47F7">
              <w:rPr>
                <w:rFonts w:ascii="Times New Roman" w:hAnsi="Times New Roman" w:cs="Times New Roman"/>
                <w:bCs/>
                <w:kern w:val="2"/>
                <w:szCs w:val="24"/>
                <w:lang w:val="en-US"/>
              </w:rPr>
              <w:lastRenderedPageBreak/>
              <w:t>- System delivery, installation, connection and training of personnel.</w:t>
            </w:r>
          </w:p>
        </w:tc>
      </w:tr>
      <w:tr w:rsidR="00AF672B" w:rsidRPr="000B314F" w14:paraId="5360DF03" w14:textId="77777777" w:rsidTr="00A90868">
        <w:trPr>
          <w:trHeight w:val="509"/>
        </w:trPr>
        <w:tc>
          <w:tcPr>
            <w:tcW w:w="10037" w:type="dxa"/>
            <w:gridSpan w:val="4"/>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5F57C89B" w14:textId="77777777"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lastRenderedPageBreak/>
              <w:t>Sterilisation system set</w:t>
            </w:r>
            <w:r w:rsidRPr="004D47F7">
              <w:rPr>
                <w:rFonts w:ascii="Times New Roman" w:hAnsi="Times New Roman" w:cs="Times New Roman"/>
                <w:b/>
                <w:szCs w:val="24"/>
                <w:lang w:val="en-US"/>
              </w:rPr>
              <w:t xml:space="preserve"> </w:t>
            </w:r>
          </w:p>
          <w:p w14:paraId="71A14855" w14:textId="66582A33" w:rsidR="00AF672B" w:rsidRPr="004D47F7" w:rsidRDefault="00AF672B" w:rsidP="00AF672B">
            <w:pPr>
              <w:pStyle w:val="NoSpacing"/>
              <w:jc w:val="center"/>
              <w:rPr>
                <w:rFonts w:ascii="Times New Roman" w:hAnsi="Times New Roman" w:cs="Times New Roman"/>
                <w:b/>
                <w:bCs/>
                <w:szCs w:val="24"/>
                <w:lang w:val="en-US"/>
              </w:rPr>
            </w:pPr>
            <w:r w:rsidRPr="004D47F7">
              <w:rPr>
                <w:rFonts w:ascii="Times New Roman" w:hAnsi="Times New Roman" w:cs="Times New Roman"/>
                <w:b/>
                <w:szCs w:val="24"/>
                <w:lang w:val="en-US"/>
              </w:rPr>
              <w:t xml:space="preserve">Lot No. </w:t>
            </w:r>
            <w:r w:rsidRPr="004D47F7">
              <w:rPr>
                <w:rFonts w:ascii="Times New Roman" w:hAnsi="Times New Roman" w:cs="Times New Roman"/>
                <w:b/>
                <w:bCs/>
                <w:szCs w:val="24"/>
                <w:lang w:val="en-US"/>
              </w:rPr>
              <w:t>8</w:t>
            </w:r>
          </w:p>
        </w:tc>
      </w:tr>
      <w:tr w:rsidR="00AF672B" w:rsidRPr="000B314F" w14:paraId="6E763A0D"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2770E6E7" w14:textId="0B608434" w:rsidR="00AF672B" w:rsidRPr="004D47F7" w:rsidRDefault="00AF672B" w:rsidP="00AF672B">
            <w:pPr>
              <w:widowControl w:val="0"/>
              <w:overflowPunct w:val="0"/>
              <w:autoSpaceDE w:val="0"/>
              <w:autoSpaceDN w:val="0"/>
              <w:adjustRightInd w:val="0"/>
              <w:snapToGrid w:val="0"/>
              <w:spacing w:after="0" w:line="240" w:lineRule="auto"/>
              <w:rPr>
                <w:rFonts w:cs="Times New Roman"/>
                <w:b/>
                <w:bCs/>
                <w:szCs w:val="24"/>
                <w:lang w:val="en-US"/>
              </w:rPr>
            </w:pPr>
            <w:r w:rsidRPr="004D47F7">
              <w:rPr>
                <w:rFonts w:cs="Times New Roman"/>
                <w:bCs/>
                <w:szCs w:val="24"/>
                <w:lang w:val="en-US"/>
              </w:rPr>
              <w:t>8.1.</w:t>
            </w:r>
          </w:p>
        </w:tc>
        <w:tc>
          <w:tcPr>
            <w:tcW w:w="1985" w:type="dxa"/>
            <w:tcBorders>
              <w:top w:val="single" w:sz="4" w:space="0" w:color="auto"/>
              <w:left w:val="single" w:sz="4" w:space="0" w:color="000000"/>
              <w:bottom w:val="single" w:sz="4" w:space="0" w:color="000000"/>
              <w:right w:val="single" w:sz="4" w:space="0" w:color="auto"/>
            </w:tcBorders>
            <w:vAlign w:val="center"/>
          </w:tcPr>
          <w:p w14:paraId="3156FB32" w14:textId="28AD2FA0" w:rsidR="00AF672B" w:rsidRPr="004D47F7" w:rsidRDefault="00AF672B" w:rsidP="00AF672B">
            <w:pPr>
              <w:rPr>
                <w:rFonts w:cs="Times New Roman"/>
                <w:b/>
                <w:bCs/>
                <w:szCs w:val="24"/>
                <w:lang w:val="en-US"/>
              </w:rPr>
            </w:pPr>
            <w:r w:rsidRPr="004D47F7">
              <w:rPr>
                <w:rFonts w:cs="Times New Roman"/>
                <w:bCs/>
                <w:szCs w:val="24"/>
                <w:lang w:val="en-US"/>
              </w:rPr>
              <w:t>Autoclaves</w:t>
            </w:r>
          </w:p>
        </w:tc>
        <w:tc>
          <w:tcPr>
            <w:tcW w:w="850" w:type="dxa"/>
            <w:tcBorders>
              <w:top w:val="single" w:sz="4" w:space="0" w:color="auto"/>
              <w:left w:val="single" w:sz="4" w:space="0" w:color="auto"/>
              <w:bottom w:val="single" w:sz="4" w:space="0" w:color="auto"/>
              <w:right w:val="single" w:sz="4" w:space="0" w:color="auto"/>
            </w:tcBorders>
            <w:vAlign w:val="center"/>
          </w:tcPr>
          <w:p w14:paraId="70EF72E2" w14:textId="46C03AE2" w:rsidR="00AF672B" w:rsidRPr="004D47F7" w:rsidRDefault="00AF672B" w:rsidP="00AF672B">
            <w:pPr>
              <w:jc w:val="center"/>
              <w:rPr>
                <w:rFonts w:cs="Times New Roman"/>
                <w:b/>
                <w:bCs/>
                <w:szCs w:val="24"/>
                <w:lang w:val="en-US"/>
              </w:rPr>
            </w:pPr>
            <w:r w:rsidRPr="004D47F7">
              <w:rPr>
                <w:rFonts w:cs="Times New Roman"/>
                <w:bCs/>
                <w:szCs w:val="24"/>
                <w:lang w:val="en-US"/>
              </w:rPr>
              <w:t>3</w:t>
            </w:r>
          </w:p>
        </w:tc>
        <w:tc>
          <w:tcPr>
            <w:tcW w:w="6209" w:type="dxa"/>
            <w:tcBorders>
              <w:top w:val="single" w:sz="4" w:space="0" w:color="auto"/>
              <w:left w:val="single" w:sz="4" w:space="0" w:color="auto"/>
              <w:bottom w:val="single" w:sz="4" w:space="0" w:color="auto"/>
              <w:right w:val="single" w:sz="4" w:space="0" w:color="auto"/>
            </w:tcBorders>
            <w:vAlign w:val="center"/>
          </w:tcPr>
          <w:p w14:paraId="287D4F70"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Inner Diametr 1300;</w:t>
            </w:r>
          </w:p>
          <w:p w14:paraId="6A5D560C"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capacity six baskets;</w:t>
            </w:r>
          </w:p>
          <w:p w14:paraId="19BB0CD0"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- 2 doors (at one end basket loading, second discharge);</w:t>
            </w:r>
          </w:p>
          <w:p w14:paraId="37E7441B"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door opening direction to be agreed upon conclusion of the contract;</w:t>
            </w:r>
          </w:p>
          <w:p w14:paraId="3E2C90A8"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automatic loading and discharge of baskets;</w:t>
            </w:r>
          </w:p>
          <w:p w14:paraId="4EB6567F"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Steam working pressure 6bar (+/- 0,5 bar);</w:t>
            </w:r>
          </w:p>
          <w:p w14:paraId="44211B55"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compressed-air operating pressure: 6 bar (+/- 0.2 bar);</w:t>
            </w:r>
          </w:p>
          <w:p w14:paraId="45225383"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electricity connection 380V;</w:t>
            </w:r>
          </w:p>
          <w:p w14:paraId="50EA94F1"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an output not exceeding 8 kW</w:t>
            </w:r>
          </w:p>
          <w:p w14:paraId="5260BEE9"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the autoclave has the possibility to connect 3 water pipes and 3 water-out pipes, which provide water flow to the relevant tanks for reuse of water;</w:t>
            </w:r>
          </w:p>
          <w:p w14:paraId="6488D6EB"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by means of appropriate ducts, valves, connecting elements, wires, etc., to ensure the connection of autoclaves to communications for the following energy carriers: water (from the room where pressure pumps are located, material- AISI 304 DN 50/60); steam (from the wall thickness of the vapour collector AISI 316 DN 114 3mm); compressed air (from the compressor room); electricity (from the electrical switchboard), condensate track (condensate collector and pump) from autoclaves back to the boiler AISI 316/304 DN 65/76;</w:t>
            </w:r>
          </w:p>
          <w:p w14:paraId="70A9F33F"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delivery, installation, connection to communications and staff training</w:t>
            </w:r>
          </w:p>
          <w:p w14:paraId="42E5BE15"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to integrate the existing autoclave into a common system;</w:t>
            </w:r>
          </w:p>
          <w:p w14:paraId="2D1735C3" w14:textId="02BA11C3" w:rsidR="00AF672B" w:rsidRPr="004D47F7" w:rsidRDefault="00AF672B" w:rsidP="00AF672B">
            <w:pPr>
              <w:pStyle w:val="NoSpacing"/>
              <w:rPr>
                <w:rFonts w:ascii="Times New Roman" w:hAnsi="Times New Roman" w:cs="Times New Roman"/>
                <w:szCs w:val="24"/>
                <w:lang w:val="en-US"/>
              </w:rPr>
            </w:pPr>
            <w:r w:rsidRPr="004D47F7">
              <w:rPr>
                <w:rFonts w:ascii="Times New Roman" w:hAnsi="Times New Roman" w:cs="Times New Roman"/>
                <w:bCs/>
                <w:szCs w:val="24"/>
                <w:lang w:val="en-US"/>
              </w:rPr>
              <w:t>- integrate cycle reports into the existing system.</w:t>
            </w:r>
          </w:p>
        </w:tc>
      </w:tr>
      <w:tr w:rsidR="00AF672B" w:rsidRPr="000B314F" w14:paraId="6C0A8449" w14:textId="77777777" w:rsidTr="00A90868">
        <w:trPr>
          <w:trHeight w:val="509"/>
        </w:trPr>
        <w:tc>
          <w:tcPr>
            <w:tcW w:w="10037" w:type="dxa"/>
            <w:gridSpan w:val="4"/>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5D965A13" w14:textId="7AE9BFF8" w:rsidR="00AF672B" w:rsidRPr="004D47F7" w:rsidRDefault="00AF672B" w:rsidP="00AF672B">
            <w:pPr>
              <w:pStyle w:val="NoSpacing"/>
              <w:jc w:val="center"/>
              <w:rPr>
                <w:rFonts w:ascii="Times New Roman" w:hAnsi="Times New Roman" w:cs="Times New Roman"/>
                <w:b/>
                <w:bCs/>
                <w:szCs w:val="24"/>
                <w:lang w:val="en-US"/>
              </w:rPr>
            </w:pPr>
            <w:r w:rsidRPr="004D47F7">
              <w:rPr>
                <w:rFonts w:ascii="Times New Roman" w:hAnsi="Times New Roman" w:cs="Times New Roman"/>
                <w:b/>
                <w:szCs w:val="24"/>
                <w:lang w:val="en-US"/>
              </w:rPr>
              <w:t xml:space="preserve">Lot No. </w:t>
            </w:r>
            <w:r w:rsidRPr="004D47F7">
              <w:rPr>
                <w:rFonts w:ascii="Times New Roman" w:hAnsi="Times New Roman" w:cs="Times New Roman"/>
                <w:b/>
                <w:bCs/>
                <w:szCs w:val="24"/>
                <w:lang w:val="en-US"/>
              </w:rPr>
              <w:t>9</w:t>
            </w:r>
          </w:p>
        </w:tc>
      </w:tr>
      <w:tr w:rsidR="00AF672B" w:rsidRPr="000B314F" w14:paraId="44C0FCFB"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5C18E067" w14:textId="65EAB41C" w:rsidR="00AF672B" w:rsidRPr="004D47F7" w:rsidRDefault="00AF672B" w:rsidP="00AF672B">
            <w:pPr>
              <w:widowControl w:val="0"/>
              <w:overflowPunct w:val="0"/>
              <w:autoSpaceDE w:val="0"/>
              <w:autoSpaceDN w:val="0"/>
              <w:adjustRightInd w:val="0"/>
              <w:snapToGrid w:val="0"/>
              <w:spacing w:after="0" w:line="240" w:lineRule="auto"/>
              <w:rPr>
                <w:rFonts w:cs="Times New Roman"/>
                <w:b/>
                <w:bCs/>
                <w:szCs w:val="24"/>
                <w:lang w:val="en-US"/>
              </w:rPr>
            </w:pPr>
            <w:r w:rsidRPr="004D47F7">
              <w:rPr>
                <w:rFonts w:cs="Times New Roman"/>
                <w:bCs/>
                <w:szCs w:val="24"/>
                <w:lang w:val="en-US"/>
              </w:rPr>
              <w:t>9.1.</w:t>
            </w:r>
          </w:p>
        </w:tc>
        <w:tc>
          <w:tcPr>
            <w:tcW w:w="1985" w:type="dxa"/>
            <w:tcBorders>
              <w:top w:val="single" w:sz="4" w:space="0" w:color="auto"/>
              <w:left w:val="single" w:sz="4" w:space="0" w:color="000000"/>
              <w:bottom w:val="single" w:sz="4" w:space="0" w:color="000000"/>
              <w:right w:val="single" w:sz="4" w:space="0" w:color="auto"/>
            </w:tcBorders>
            <w:vAlign w:val="center"/>
          </w:tcPr>
          <w:p w14:paraId="1B561338" w14:textId="153C9AB3" w:rsidR="00AF672B" w:rsidRPr="004D47F7" w:rsidRDefault="00AF672B" w:rsidP="00AF672B">
            <w:pPr>
              <w:rPr>
                <w:rFonts w:cs="Times New Roman"/>
                <w:b/>
                <w:bCs/>
                <w:szCs w:val="24"/>
                <w:lang w:val="en-US"/>
              </w:rPr>
            </w:pPr>
            <w:r w:rsidRPr="004D47F7">
              <w:rPr>
                <w:rFonts w:cs="Times New Roman"/>
                <w:bCs/>
                <w:szCs w:val="24"/>
                <w:lang w:val="en-US"/>
              </w:rPr>
              <w:t>Autoclave baskets for glass containers</w:t>
            </w:r>
          </w:p>
        </w:tc>
        <w:tc>
          <w:tcPr>
            <w:tcW w:w="850" w:type="dxa"/>
            <w:tcBorders>
              <w:top w:val="single" w:sz="4" w:space="0" w:color="auto"/>
              <w:left w:val="single" w:sz="4" w:space="0" w:color="auto"/>
              <w:bottom w:val="single" w:sz="4" w:space="0" w:color="auto"/>
              <w:right w:val="single" w:sz="4" w:space="0" w:color="auto"/>
            </w:tcBorders>
            <w:vAlign w:val="center"/>
          </w:tcPr>
          <w:p w14:paraId="502C0C4E" w14:textId="25424E93" w:rsidR="00AF672B" w:rsidRPr="004D47F7" w:rsidRDefault="00AF672B" w:rsidP="00AF672B">
            <w:pPr>
              <w:jc w:val="center"/>
              <w:rPr>
                <w:rFonts w:cs="Times New Roman"/>
                <w:b/>
                <w:bCs/>
                <w:szCs w:val="24"/>
                <w:lang w:val="en-US"/>
              </w:rPr>
            </w:pPr>
            <w:r w:rsidRPr="004D47F7">
              <w:rPr>
                <w:rFonts w:cs="Times New Roman"/>
                <w:bCs/>
                <w:szCs w:val="24"/>
                <w:lang w:val="en-US"/>
              </w:rPr>
              <w:t>30 pieces</w:t>
            </w:r>
          </w:p>
        </w:tc>
        <w:tc>
          <w:tcPr>
            <w:tcW w:w="6209" w:type="dxa"/>
            <w:tcBorders>
              <w:top w:val="single" w:sz="4" w:space="0" w:color="auto"/>
              <w:left w:val="single" w:sz="4" w:space="0" w:color="auto"/>
              <w:bottom w:val="single" w:sz="4" w:space="0" w:color="auto"/>
              <w:right w:val="single" w:sz="4" w:space="0" w:color="auto"/>
            </w:tcBorders>
            <w:vAlign w:val="center"/>
          </w:tcPr>
          <w:p w14:paraId="7BA14541"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Basket for autoclaving glass containers:</w:t>
            </w:r>
          </w:p>
          <w:p w14:paraId="74EAD807"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Material: AISI 304;</w:t>
            </w:r>
            <w:r w:rsidRPr="004D47F7">
              <w:rPr>
                <w:rFonts w:ascii="Times New Roman" w:hAnsi="Times New Roman" w:cs="Times New Roman"/>
                <w:bCs/>
                <w:szCs w:val="24"/>
                <w:lang w:val="en-US"/>
              </w:rPr>
              <w:tab/>
            </w:r>
          </w:p>
          <w:p w14:paraId="706E89D6"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Wheels (wear-resistant plastic), with bearings;</w:t>
            </w:r>
            <w:r w:rsidRPr="004D47F7">
              <w:rPr>
                <w:rFonts w:ascii="Times New Roman" w:hAnsi="Times New Roman" w:cs="Times New Roman"/>
                <w:bCs/>
                <w:szCs w:val="24"/>
                <w:lang w:val="en-US"/>
              </w:rPr>
              <w:tab/>
            </w:r>
          </w:p>
          <w:p w14:paraId="5BAADC57"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-Small wheels of material (wear-resistant plastic) which do not deform and can easily push the basket on the trolley.</w:t>
            </w:r>
            <w:r w:rsidRPr="004D47F7">
              <w:rPr>
                <w:rFonts w:ascii="Times New Roman" w:hAnsi="Times New Roman" w:cs="Times New Roman"/>
                <w:bCs/>
                <w:szCs w:val="24"/>
                <w:lang w:val="en-US"/>
              </w:rPr>
              <w:tab/>
            </w:r>
          </w:p>
          <w:p w14:paraId="44D3CA59"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The lower central section of the basket shall lift separately, shall not deform or bend, and shall withstand 450 kg.</w:t>
            </w:r>
            <w:r w:rsidRPr="004D47F7">
              <w:rPr>
                <w:rFonts w:ascii="Times New Roman" w:hAnsi="Times New Roman" w:cs="Times New Roman"/>
                <w:bCs/>
                <w:szCs w:val="24"/>
                <w:lang w:val="en-US"/>
              </w:rPr>
              <w:tab/>
            </w:r>
          </w:p>
          <w:p w14:paraId="0C06A2E2"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equipped with 2 locking pins (one on each side)</w:t>
            </w:r>
          </w:p>
          <w:p w14:paraId="75A376D0"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intended for automatic loading and unloading of jars.</w:t>
            </w:r>
          </w:p>
          <w:p w14:paraId="1B120B0B"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the inner walls smooth, so as not to go into jars and damage the caps</w:t>
            </w:r>
          </w:p>
          <w:p w14:paraId="1E3E53AE"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bCs/>
                <w:szCs w:val="24"/>
                <w:lang w:val="en-US"/>
              </w:rPr>
              <w:t>- supplied with 430 separators made of material suitable for 121°C</w:t>
            </w:r>
          </w:p>
          <w:p w14:paraId="581CF3E8" w14:textId="77777777" w:rsidR="00AF672B" w:rsidRPr="004D47F7" w:rsidRDefault="00AF672B" w:rsidP="00AF672B">
            <w:pPr>
              <w:pStyle w:val="NoSpacing"/>
              <w:jc w:val="both"/>
              <w:rPr>
                <w:rFonts w:ascii="Times New Roman" w:hAnsi="Times New Roman" w:cs="Times New Roman"/>
                <w:bCs/>
                <w:szCs w:val="24"/>
                <w:lang w:val="en-US"/>
              </w:rPr>
            </w:pPr>
          </w:p>
          <w:p w14:paraId="69C5DFE0" w14:textId="77777777" w:rsidR="00AF672B" w:rsidRPr="004D47F7" w:rsidRDefault="00AF672B" w:rsidP="00AF672B">
            <w:pPr>
              <w:pStyle w:val="NoSpacing"/>
              <w:jc w:val="both"/>
              <w:rPr>
                <w:rFonts w:ascii="Times New Roman" w:hAnsi="Times New Roman" w:cs="Times New Roman"/>
                <w:bCs/>
                <w:szCs w:val="24"/>
                <w:lang w:val="en-US"/>
              </w:rPr>
            </w:pPr>
            <w:r w:rsidRPr="004D47F7">
              <w:rPr>
                <w:rFonts w:ascii="Times New Roman" w:hAnsi="Times New Roman" w:cs="Times New Roman"/>
                <w:noProof/>
                <w:szCs w:val="24"/>
                <w:lang w:val="en-US"/>
              </w:rPr>
              <w:lastRenderedPageBreak/>
              <w:drawing>
                <wp:inline distT="0" distB="0" distL="0" distR="0" wp14:anchorId="623D60DE" wp14:editId="67B9FF03">
                  <wp:extent cx="1410186" cy="1609725"/>
                  <wp:effectExtent l="0" t="0" r="0" b="0"/>
                  <wp:docPr id="1077701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701759" name=""/>
                          <pic:cNvPicPr/>
                        </pic:nvPicPr>
                        <pic:blipFill>
                          <a:blip r:embed="rId11"/>
                          <a:stretch>
                            <a:fillRect/>
                          </a:stretch>
                        </pic:blipFill>
                        <pic:spPr>
                          <a:xfrm>
                            <a:off x="0" y="0"/>
                            <a:ext cx="1419286" cy="1620113"/>
                          </a:xfrm>
                          <a:prstGeom prst="rect">
                            <a:avLst/>
                          </a:prstGeom>
                        </pic:spPr>
                      </pic:pic>
                    </a:graphicData>
                  </a:graphic>
                </wp:inline>
              </w:drawing>
            </w:r>
            <w:r w:rsidRPr="004D47F7">
              <w:rPr>
                <w:rFonts w:ascii="Times New Roman" w:hAnsi="Times New Roman" w:cs="Times New Roman"/>
                <w:bCs/>
                <w:szCs w:val="24"/>
                <w:lang w:val="en-US"/>
              </w:rPr>
              <w:t xml:space="preserve">        </w:t>
            </w:r>
            <w:r w:rsidRPr="004D47F7">
              <w:rPr>
                <w:rFonts w:ascii="Times New Roman" w:eastAsia="Times New Roman" w:hAnsi="Times New Roman" w:cs="Times New Roman"/>
                <w:noProof/>
                <w:kern w:val="2"/>
                <w:szCs w:val="24"/>
                <w:lang w:val="en-US"/>
              </w:rPr>
              <w:object w:dxaOrig="7050" w:dyaOrig="8115" w14:anchorId="06D384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 style="width:109.8pt;height:126.6pt;mso-width-percent:0;mso-height-percent:0;mso-width-percent:0;mso-height-percent:0" o:ole="">
                  <v:imagedata r:id="rId12" o:title=""/>
                </v:shape>
                <o:OLEObject Type="Embed" ProgID="PBrush" ShapeID="_x0000_i1029" DrawAspect="Content" ObjectID="_1850546786" r:id="rId13"/>
              </w:object>
            </w:r>
          </w:p>
          <w:p w14:paraId="672A70FC" w14:textId="77777777" w:rsidR="00AF672B" w:rsidRPr="004D47F7" w:rsidRDefault="00AF672B" w:rsidP="00AF672B">
            <w:pPr>
              <w:pStyle w:val="NoSpacing"/>
              <w:jc w:val="both"/>
              <w:rPr>
                <w:rFonts w:ascii="Times New Roman" w:hAnsi="Times New Roman" w:cs="Times New Roman"/>
                <w:bCs/>
                <w:szCs w:val="24"/>
                <w:lang w:val="en-US"/>
              </w:rPr>
            </w:pPr>
          </w:p>
          <w:p w14:paraId="02990E29" w14:textId="7BCD1CB7" w:rsidR="00AF672B" w:rsidRPr="004D47F7" w:rsidRDefault="00AF672B" w:rsidP="00AF672B">
            <w:pPr>
              <w:pStyle w:val="NoSpacing"/>
              <w:rPr>
                <w:rFonts w:ascii="Times New Roman" w:hAnsi="Times New Roman" w:cs="Times New Roman"/>
                <w:szCs w:val="24"/>
                <w:lang w:val="en-US"/>
              </w:rPr>
            </w:pPr>
          </w:p>
        </w:tc>
      </w:tr>
      <w:tr w:rsidR="00AF672B" w:rsidRPr="000B314F" w14:paraId="24527C1E"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3AB60AF8" w14:textId="6BEF8B40" w:rsidR="00AF672B" w:rsidRPr="004D47F7" w:rsidRDefault="00AF672B" w:rsidP="00AF672B">
            <w:pPr>
              <w:widowControl w:val="0"/>
              <w:overflowPunct w:val="0"/>
              <w:autoSpaceDE w:val="0"/>
              <w:autoSpaceDN w:val="0"/>
              <w:adjustRightInd w:val="0"/>
              <w:snapToGrid w:val="0"/>
              <w:spacing w:after="0" w:line="240" w:lineRule="auto"/>
              <w:rPr>
                <w:rFonts w:cs="Times New Roman"/>
                <w:szCs w:val="24"/>
                <w:lang w:val="en-US"/>
              </w:rPr>
            </w:pPr>
            <w:r w:rsidRPr="004D47F7">
              <w:rPr>
                <w:rFonts w:cs="Times New Roman"/>
                <w:bCs/>
                <w:szCs w:val="24"/>
                <w:lang w:val="en-US"/>
              </w:rPr>
              <w:lastRenderedPageBreak/>
              <w:t>9.2.</w:t>
            </w:r>
          </w:p>
        </w:tc>
        <w:tc>
          <w:tcPr>
            <w:tcW w:w="1985" w:type="dxa"/>
            <w:tcBorders>
              <w:top w:val="single" w:sz="4" w:space="0" w:color="auto"/>
              <w:left w:val="single" w:sz="4" w:space="0" w:color="000000"/>
              <w:bottom w:val="single" w:sz="4" w:space="0" w:color="000000"/>
              <w:right w:val="single" w:sz="4" w:space="0" w:color="auto"/>
            </w:tcBorders>
            <w:vAlign w:val="center"/>
          </w:tcPr>
          <w:p w14:paraId="74CF9825" w14:textId="19174169" w:rsidR="00AF672B" w:rsidRPr="004D47F7" w:rsidRDefault="00AF672B" w:rsidP="00AF672B">
            <w:pPr>
              <w:rPr>
                <w:rFonts w:cs="Times New Roman"/>
                <w:b/>
                <w:bCs/>
                <w:szCs w:val="24"/>
                <w:lang w:val="en-US"/>
              </w:rPr>
            </w:pPr>
            <w:r w:rsidRPr="004D47F7">
              <w:rPr>
                <w:rFonts w:cs="Times New Roman"/>
                <w:bCs/>
                <w:szCs w:val="24"/>
                <w:lang w:val="en-US"/>
              </w:rPr>
              <w:t>Autoclave baskets for stand-up pouches</w:t>
            </w:r>
          </w:p>
        </w:tc>
        <w:tc>
          <w:tcPr>
            <w:tcW w:w="850" w:type="dxa"/>
            <w:tcBorders>
              <w:top w:val="single" w:sz="4" w:space="0" w:color="auto"/>
              <w:left w:val="single" w:sz="4" w:space="0" w:color="auto"/>
              <w:bottom w:val="single" w:sz="4" w:space="0" w:color="auto"/>
              <w:right w:val="single" w:sz="4" w:space="0" w:color="auto"/>
            </w:tcBorders>
            <w:vAlign w:val="center"/>
          </w:tcPr>
          <w:p w14:paraId="5B0CAB4A" w14:textId="0A8B1D6E" w:rsidR="00AF672B" w:rsidRPr="004D47F7" w:rsidRDefault="00AF672B" w:rsidP="00AF672B">
            <w:pPr>
              <w:jc w:val="center"/>
              <w:rPr>
                <w:rFonts w:cs="Times New Roman"/>
                <w:szCs w:val="24"/>
                <w:lang w:val="en-US"/>
              </w:rPr>
            </w:pPr>
            <w:r w:rsidRPr="004D47F7">
              <w:rPr>
                <w:rFonts w:cs="Times New Roman"/>
                <w:bCs/>
                <w:szCs w:val="24"/>
                <w:lang w:val="en-US"/>
              </w:rPr>
              <w:t>24 pieces</w:t>
            </w:r>
          </w:p>
        </w:tc>
        <w:tc>
          <w:tcPr>
            <w:tcW w:w="6209" w:type="dxa"/>
            <w:tcBorders>
              <w:top w:val="single" w:sz="4" w:space="0" w:color="auto"/>
              <w:left w:val="single" w:sz="4" w:space="0" w:color="auto"/>
              <w:bottom w:val="single" w:sz="4" w:space="0" w:color="auto"/>
              <w:right w:val="single" w:sz="4" w:space="0" w:color="auto"/>
            </w:tcBorders>
            <w:vAlign w:val="center"/>
          </w:tcPr>
          <w:p w14:paraId="665D68FD"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szCs w:val="24"/>
                <w:lang w:val="en-US"/>
              </w:rPr>
              <w:t>Basket for autoclaving stand-up pouches:</w:t>
            </w:r>
          </w:p>
          <w:p w14:paraId="2891A9F2"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szCs w:val="24"/>
                <w:lang w:val="en-US"/>
              </w:rPr>
              <w:t>- Material: AISI 304;</w:t>
            </w:r>
            <w:r w:rsidRPr="004D47F7">
              <w:rPr>
                <w:rFonts w:ascii="Times New Roman" w:hAnsi="Times New Roman" w:cs="Times New Roman"/>
                <w:szCs w:val="24"/>
                <w:lang w:val="en-US"/>
              </w:rPr>
              <w:tab/>
            </w:r>
          </w:p>
          <w:p w14:paraId="7731824D" w14:textId="77777777" w:rsidR="00AF672B" w:rsidRPr="004D47F7" w:rsidRDefault="00AF672B" w:rsidP="00AF672B">
            <w:pPr>
              <w:pStyle w:val="NoSpacing"/>
              <w:rPr>
                <w:rFonts w:ascii="Times New Roman" w:hAnsi="Times New Roman" w:cs="Times New Roman"/>
                <w:szCs w:val="24"/>
                <w:lang w:val="en-US"/>
              </w:rPr>
            </w:pPr>
            <w:r w:rsidRPr="004D47F7">
              <w:rPr>
                <w:rFonts w:ascii="Times New Roman" w:hAnsi="Times New Roman" w:cs="Times New Roman"/>
                <w:szCs w:val="24"/>
                <w:lang w:val="en-US"/>
              </w:rPr>
              <w:t>- Wheels (wear-resistant plastic), with bearings;</w:t>
            </w:r>
            <w:r w:rsidRPr="004D47F7">
              <w:rPr>
                <w:rFonts w:ascii="Times New Roman" w:hAnsi="Times New Roman" w:cs="Times New Roman"/>
                <w:szCs w:val="24"/>
                <w:lang w:val="en-US"/>
              </w:rPr>
              <w:tab/>
            </w:r>
          </w:p>
          <w:p w14:paraId="4160B890"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szCs w:val="24"/>
                <w:lang w:val="en-US"/>
              </w:rPr>
              <w:t>-Small wheels of material (wear-resistant plastic) which do not deform and can easily push the basket on the trolley.</w:t>
            </w:r>
            <w:r w:rsidRPr="004D47F7">
              <w:rPr>
                <w:rFonts w:ascii="Times New Roman" w:hAnsi="Times New Roman" w:cs="Times New Roman"/>
                <w:szCs w:val="24"/>
                <w:lang w:val="en-US"/>
              </w:rPr>
              <w:tab/>
            </w:r>
          </w:p>
          <w:p w14:paraId="36953811"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szCs w:val="24"/>
                <w:lang w:val="en-US"/>
              </w:rPr>
              <w:t>- The lower central section of the basket shall lift separately, shall not deform or bend, and shall withstand 350 kg.</w:t>
            </w:r>
            <w:r w:rsidRPr="004D47F7">
              <w:rPr>
                <w:rFonts w:ascii="Times New Roman" w:hAnsi="Times New Roman" w:cs="Times New Roman"/>
                <w:szCs w:val="24"/>
                <w:lang w:val="en-US"/>
              </w:rPr>
              <w:tab/>
            </w:r>
          </w:p>
          <w:p w14:paraId="1594B028"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szCs w:val="24"/>
                <w:lang w:val="en-US"/>
              </w:rPr>
              <w:t>- equipped with 2 locking pins (one on each side)</w:t>
            </w:r>
          </w:p>
          <w:p w14:paraId="0436A90E"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szCs w:val="24"/>
                <w:lang w:val="en-US"/>
              </w:rPr>
              <w:t xml:space="preserve"> </w:t>
            </w:r>
            <w:r w:rsidRPr="004D47F7">
              <w:rPr>
                <w:rFonts w:ascii="Times New Roman" w:hAnsi="Times New Roman" w:cs="Times New Roman"/>
                <w:noProof/>
                <w:szCs w:val="24"/>
                <w:lang w:val="en-US"/>
              </w:rPr>
              <w:drawing>
                <wp:inline distT="0" distB="0" distL="0" distR="0" wp14:anchorId="217972C6" wp14:editId="4B34DBEA">
                  <wp:extent cx="3315911" cy="1131488"/>
                  <wp:effectExtent l="0" t="0" r="0" b="0"/>
                  <wp:docPr id="649769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439289" name=""/>
                          <pic:cNvPicPr/>
                        </pic:nvPicPr>
                        <pic:blipFill>
                          <a:blip r:embed="rId14"/>
                          <a:stretch>
                            <a:fillRect/>
                          </a:stretch>
                        </pic:blipFill>
                        <pic:spPr>
                          <a:xfrm>
                            <a:off x="0" y="0"/>
                            <a:ext cx="3332357" cy="1137100"/>
                          </a:xfrm>
                          <a:prstGeom prst="rect">
                            <a:avLst/>
                          </a:prstGeom>
                        </pic:spPr>
                      </pic:pic>
                    </a:graphicData>
                  </a:graphic>
                </wp:inline>
              </w:drawing>
            </w:r>
          </w:p>
          <w:p w14:paraId="40002C3E"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szCs w:val="24"/>
                <w:lang w:val="en-US"/>
              </w:rPr>
              <w:t>- equipped with 22 trays;</w:t>
            </w:r>
          </w:p>
          <w:p w14:paraId="61AE1C2A"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szCs w:val="24"/>
                <w:lang w:val="en-US"/>
              </w:rPr>
              <w:t>- each tray contains a row breakdown;</w:t>
            </w:r>
          </w:p>
          <w:p w14:paraId="6F7B68B2"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szCs w:val="24"/>
                <w:lang w:val="en-US"/>
              </w:rPr>
              <w:t>Tray dimensions:</w:t>
            </w:r>
          </w:p>
          <w:p w14:paraId="6C6C7504" w14:textId="77777777" w:rsidR="00AF672B" w:rsidRPr="004D47F7" w:rsidRDefault="00AF672B" w:rsidP="00AF672B">
            <w:pPr>
              <w:pStyle w:val="NoSpacing"/>
              <w:spacing w:line="256" w:lineRule="auto"/>
              <w:rPr>
                <w:rFonts w:ascii="Times New Roman" w:hAnsi="Times New Roman" w:cs="Times New Roman"/>
                <w:szCs w:val="24"/>
                <w:lang w:val="en-US"/>
              </w:rPr>
            </w:pPr>
            <w:r w:rsidRPr="004D47F7">
              <w:rPr>
                <w:rFonts w:ascii="Times New Roman" w:hAnsi="Times New Roman" w:cs="Times New Roman"/>
                <w:noProof/>
                <w:szCs w:val="24"/>
                <w:lang w:val="en-US"/>
              </w:rPr>
              <w:drawing>
                <wp:inline distT="0" distB="0" distL="0" distR="0" wp14:anchorId="45E56C82" wp14:editId="0D80A287">
                  <wp:extent cx="3299337" cy="1586230"/>
                  <wp:effectExtent l="0" t="0" r="0" b="0"/>
                  <wp:docPr id="77631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350389" name=""/>
                          <pic:cNvPicPr/>
                        </pic:nvPicPr>
                        <pic:blipFill>
                          <a:blip r:embed="rId15"/>
                          <a:stretch>
                            <a:fillRect/>
                          </a:stretch>
                        </pic:blipFill>
                        <pic:spPr>
                          <a:xfrm>
                            <a:off x="0" y="0"/>
                            <a:ext cx="3309590" cy="1591159"/>
                          </a:xfrm>
                          <a:prstGeom prst="rect">
                            <a:avLst/>
                          </a:prstGeom>
                        </pic:spPr>
                      </pic:pic>
                    </a:graphicData>
                  </a:graphic>
                </wp:inline>
              </w:drawing>
            </w:r>
          </w:p>
          <w:p w14:paraId="17D1FA24" w14:textId="77777777" w:rsidR="00AF672B" w:rsidRPr="004D47F7" w:rsidRDefault="00AF672B" w:rsidP="00AF672B">
            <w:pPr>
              <w:pStyle w:val="NoSpacing"/>
              <w:spacing w:line="256" w:lineRule="auto"/>
              <w:rPr>
                <w:rFonts w:ascii="Times New Roman" w:hAnsi="Times New Roman" w:cs="Times New Roman"/>
                <w:szCs w:val="24"/>
                <w:lang w:val="en-US"/>
              </w:rPr>
            </w:pPr>
          </w:p>
          <w:p w14:paraId="6D75E8E7" w14:textId="77777777" w:rsidR="00AF672B" w:rsidRPr="004D47F7" w:rsidRDefault="00AF672B" w:rsidP="00AF672B">
            <w:pPr>
              <w:pStyle w:val="NoSpacing"/>
              <w:spacing w:line="256" w:lineRule="auto"/>
              <w:rPr>
                <w:rFonts w:ascii="Times New Roman" w:hAnsi="Times New Roman" w:cs="Times New Roman"/>
                <w:szCs w:val="24"/>
                <w:lang w:val="en-US"/>
              </w:rPr>
            </w:pPr>
          </w:p>
          <w:p w14:paraId="306B6D72" w14:textId="5F74DE1A" w:rsidR="00AF672B" w:rsidRPr="004D47F7" w:rsidRDefault="00AF672B" w:rsidP="00AF672B">
            <w:pPr>
              <w:pStyle w:val="NoSpacing"/>
              <w:rPr>
                <w:rFonts w:ascii="Times New Roman" w:hAnsi="Times New Roman" w:cs="Times New Roman"/>
                <w:szCs w:val="24"/>
                <w:lang w:val="en-US"/>
              </w:rPr>
            </w:pPr>
            <w:r w:rsidRPr="004D47F7">
              <w:rPr>
                <w:rFonts w:ascii="Times New Roman" w:hAnsi="Times New Roman" w:cs="Times New Roman"/>
                <w:szCs w:val="24"/>
                <w:lang w:val="en-US"/>
              </w:rPr>
              <w:t xml:space="preserve"> </w:t>
            </w:r>
          </w:p>
        </w:tc>
      </w:tr>
      <w:tr w:rsidR="00AF672B" w:rsidRPr="000B314F" w14:paraId="15FA9351" w14:textId="77777777" w:rsidTr="00AF672B">
        <w:trPr>
          <w:trHeight w:val="509"/>
        </w:trPr>
        <w:tc>
          <w:tcPr>
            <w:tcW w:w="10037" w:type="dxa"/>
            <w:gridSpan w:val="4"/>
            <w:tcBorders>
              <w:top w:val="single" w:sz="4" w:space="0" w:color="auto"/>
              <w:left w:val="single" w:sz="4" w:space="0" w:color="000000"/>
              <w:bottom w:val="single" w:sz="4" w:space="0" w:color="auto"/>
              <w:right w:val="single" w:sz="4" w:space="0" w:color="auto"/>
            </w:tcBorders>
            <w:shd w:val="clear" w:color="auto" w:fill="E2EFD9" w:themeFill="accent6" w:themeFillTint="33"/>
            <w:vAlign w:val="center"/>
          </w:tcPr>
          <w:p w14:paraId="0B109E20" w14:textId="77777777"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Filling line set</w:t>
            </w:r>
            <w:r w:rsidRPr="004D47F7">
              <w:rPr>
                <w:rFonts w:ascii="Times New Roman" w:hAnsi="Times New Roman" w:cs="Times New Roman"/>
                <w:b/>
                <w:szCs w:val="24"/>
                <w:lang w:val="en-US"/>
              </w:rPr>
              <w:t xml:space="preserve"> </w:t>
            </w:r>
          </w:p>
          <w:p w14:paraId="6306C684" w14:textId="3EEEDB78"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 xml:space="preserve">Lot </w:t>
            </w:r>
            <w:r w:rsidRPr="004D47F7">
              <w:rPr>
                <w:rFonts w:ascii="Times New Roman" w:hAnsi="Times New Roman" w:cs="Times New Roman"/>
                <w:b/>
                <w:szCs w:val="24"/>
                <w:lang w:val="en-US"/>
              </w:rPr>
              <w:t xml:space="preserve">No. </w:t>
            </w:r>
            <w:r w:rsidRPr="004D47F7">
              <w:rPr>
                <w:rFonts w:ascii="Times New Roman" w:hAnsi="Times New Roman" w:cs="Times New Roman"/>
                <w:b/>
                <w:bCs/>
                <w:szCs w:val="24"/>
                <w:lang w:val="en-US"/>
              </w:rPr>
              <w:t>10</w:t>
            </w:r>
          </w:p>
        </w:tc>
      </w:tr>
      <w:tr w:rsidR="00AF672B" w:rsidRPr="000B314F" w14:paraId="55462757" w14:textId="77777777" w:rsidTr="00AF672B">
        <w:trPr>
          <w:trHeight w:val="509"/>
        </w:trPr>
        <w:tc>
          <w:tcPr>
            <w:tcW w:w="993" w:type="dxa"/>
            <w:tcBorders>
              <w:top w:val="single" w:sz="4" w:space="0" w:color="auto"/>
              <w:left w:val="single" w:sz="4" w:space="0" w:color="000000"/>
              <w:bottom w:val="single" w:sz="4" w:space="0" w:color="auto"/>
            </w:tcBorders>
            <w:vAlign w:val="center"/>
          </w:tcPr>
          <w:p w14:paraId="10C27F03" w14:textId="04DD1066" w:rsidR="00AF672B" w:rsidRPr="004D47F7" w:rsidRDefault="00AF672B" w:rsidP="00AF672B">
            <w:pPr>
              <w:pStyle w:val="NoSpacing"/>
              <w:rPr>
                <w:rFonts w:ascii="Times New Roman" w:hAnsi="Times New Roman" w:cs="Times New Roman"/>
                <w:bCs/>
                <w:szCs w:val="24"/>
                <w:lang w:val="en-US"/>
              </w:rPr>
            </w:pPr>
            <w:r w:rsidRPr="004D47F7">
              <w:rPr>
                <w:rFonts w:ascii="Times New Roman" w:hAnsi="Times New Roman" w:cs="Times New Roman"/>
                <w:szCs w:val="24"/>
                <w:lang w:val="en-US"/>
              </w:rPr>
              <w:t>10.1.</w:t>
            </w:r>
          </w:p>
        </w:tc>
        <w:tc>
          <w:tcPr>
            <w:tcW w:w="1985" w:type="dxa"/>
            <w:tcBorders>
              <w:top w:val="single" w:sz="4" w:space="0" w:color="auto"/>
              <w:left w:val="single" w:sz="4" w:space="0" w:color="000000"/>
              <w:bottom w:val="single" w:sz="4" w:space="0" w:color="auto"/>
              <w:right w:val="single" w:sz="4" w:space="0" w:color="auto"/>
            </w:tcBorders>
            <w:vAlign w:val="center"/>
          </w:tcPr>
          <w:p w14:paraId="108F5CC0" w14:textId="2FCAC4AA"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Multifunctional grinder</w:t>
            </w:r>
          </w:p>
        </w:tc>
        <w:tc>
          <w:tcPr>
            <w:tcW w:w="850" w:type="dxa"/>
            <w:tcBorders>
              <w:top w:val="single" w:sz="4" w:space="0" w:color="auto"/>
              <w:left w:val="single" w:sz="4" w:space="0" w:color="auto"/>
              <w:bottom w:val="single" w:sz="4" w:space="0" w:color="auto"/>
              <w:right w:val="single" w:sz="4" w:space="0" w:color="auto"/>
            </w:tcBorders>
            <w:vAlign w:val="center"/>
          </w:tcPr>
          <w:p w14:paraId="66E5F03D" w14:textId="10E77CA9"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1BA61D23" w14:textId="77777777" w:rsidR="00AF672B" w:rsidRPr="004D47F7" w:rsidRDefault="00AF672B" w:rsidP="00AF672B">
            <w:pPr>
              <w:pStyle w:val="NoSpacing"/>
              <w:rPr>
                <w:rFonts w:ascii="Times New Roman" w:hAnsi="Times New Roman" w:cs="Times New Roman"/>
                <w:szCs w:val="24"/>
                <w:lang w:val="en-US"/>
              </w:rPr>
            </w:pPr>
            <w:r w:rsidRPr="004D47F7">
              <w:rPr>
                <w:rFonts w:ascii="Times New Roman" w:hAnsi="Times New Roman" w:cs="Times New Roman"/>
                <w:szCs w:val="24"/>
                <w:lang w:val="en-US"/>
              </w:rPr>
              <w:t>STEPHAN Microcut MCH-D150 FS low or equivalent.</w:t>
            </w:r>
          </w:p>
          <w:p w14:paraId="4EB894F7" w14:textId="77777777" w:rsidR="00AF672B" w:rsidRPr="004D47F7" w:rsidRDefault="00AF672B" w:rsidP="00AF672B">
            <w:pPr>
              <w:pStyle w:val="NoSpacing"/>
              <w:rPr>
                <w:rFonts w:ascii="Times New Roman" w:hAnsi="Times New Roman" w:cs="Times New Roman"/>
                <w:szCs w:val="24"/>
                <w:lang w:val="en-US"/>
              </w:rPr>
            </w:pPr>
            <w:r w:rsidRPr="004D47F7">
              <w:rPr>
                <w:rFonts w:ascii="Times New Roman" w:hAnsi="Times New Roman" w:cs="Times New Roman"/>
                <w:szCs w:val="24"/>
                <w:lang w:val="en-US"/>
              </w:rPr>
              <w:t>A machine that combines effective 2-stage mixing, fine cutting and emulsifying in simple operation, requiring minimal space.</w:t>
            </w:r>
          </w:p>
          <w:p w14:paraId="1A37ABFD" w14:textId="77777777" w:rsidR="00AF672B" w:rsidRPr="004D47F7" w:rsidRDefault="00AF672B" w:rsidP="00AF672B">
            <w:pPr>
              <w:pStyle w:val="NoSpacing"/>
              <w:rPr>
                <w:rFonts w:ascii="Times New Roman" w:hAnsi="Times New Roman" w:cs="Times New Roman"/>
                <w:szCs w:val="24"/>
                <w:lang w:val="en-US"/>
              </w:rPr>
            </w:pPr>
            <w:r w:rsidRPr="004D47F7">
              <w:rPr>
                <w:rFonts w:ascii="Times New Roman" w:hAnsi="Times New Roman" w:cs="Times New Roman"/>
                <w:szCs w:val="24"/>
                <w:lang w:val="en-US"/>
              </w:rPr>
              <w:t>Designed for grinding fish fillets.</w:t>
            </w:r>
          </w:p>
          <w:p w14:paraId="64CDBDBC" w14:textId="77777777" w:rsidR="00AF672B" w:rsidRPr="004D47F7" w:rsidRDefault="00AF672B" w:rsidP="00AF672B">
            <w:pPr>
              <w:pStyle w:val="NoSpacing"/>
              <w:rPr>
                <w:rFonts w:ascii="Times New Roman" w:hAnsi="Times New Roman" w:cs="Times New Roman"/>
                <w:szCs w:val="24"/>
                <w:lang w:val="en-US"/>
              </w:rPr>
            </w:pPr>
            <w:r w:rsidRPr="004D47F7">
              <w:rPr>
                <w:rFonts w:ascii="Times New Roman" w:hAnsi="Times New Roman" w:cs="Times New Roman"/>
                <w:szCs w:val="24"/>
                <w:lang w:val="en-US"/>
              </w:rPr>
              <w:lastRenderedPageBreak/>
              <w:t>Appliance dimensions +/- 5% (from floor to product discharge outlet must not be less than 740 mm)</w:t>
            </w:r>
          </w:p>
          <w:p w14:paraId="43F4B14F" w14:textId="77777777" w:rsidR="00AF672B" w:rsidRPr="004D47F7" w:rsidRDefault="00AF672B" w:rsidP="00AF672B">
            <w:pPr>
              <w:pStyle w:val="NormalWeb"/>
            </w:pPr>
            <w:r w:rsidRPr="004D47F7">
              <w:rPr>
                <w:noProof/>
              </w:rPr>
              <w:drawing>
                <wp:inline distT="0" distB="0" distL="0" distR="0" wp14:anchorId="57C26F44" wp14:editId="59336C01">
                  <wp:extent cx="3805555" cy="1447165"/>
                  <wp:effectExtent l="0" t="0" r="4445" b="635"/>
                  <wp:docPr id="1349229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229890" name=""/>
                          <pic:cNvPicPr/>
                        </pic:nvPicPr>
                        <pic:blipFill>
                          <a:blip r:embed="rId16"/>
                          <a:stretch>
                            <a:fillRect/>
                          </a:stretch>
                        </pic:blipFill>
                        <pic:spPr>
                          <a:xfrm>
                            <a:off x="0" y="0"/>
                            <a:ext cx="3805555" cy="1447165"/>
                          </a:xfrm>
                          <a:prstGeom prst="rect">
                            <a:avLst/>
                          </a:prstGeom>
                        </pic:spPr>
                      </pic:pic>
                    </a:graphicData>
                  </a:graphic>
                </wp:inline>
              </w:drawing>
            </w:r>
          </w:p>
          <w:p w14:paraId="1D42FFA4" w14:textId="77777777" w:rsidR="00AF672B" w:rsidRPr="004D47F7" w:rsidRDefault="00AF672B" w:rsidP="00AF672B">
            <w:pPr>
              <w:pStyle w:val="NoSpacing"/>
              <w:rPr>
                <w:rFonts w:ascii="Times New Roman" w:hAnsi="Times New Roman" w:cs="Times New Roman"/>
                <w:szCs w:val="24"/>
                <w:lang w:val="en-US"/>
              </w:rPr>
            </w:pPr>
            <w:r w:rsidRPr="004D47F7">
              <w:rPr>
                <w:rFonts w:ascii="Times New Roman" w:hAnsi="Times New Roman" w:cs="Times New Roman"/>
                <w:szCs w:val="24"/>
                <w:lang w:val="en-US"/>
              </w:rPr>
              <w:t>Equipped with:</w:t>
            </w:r>
          </w:p>
          <w:p w14:paraId="2E55E52F" w14:textId="77777777" w:rsidR="00AF672B" w:rsidRPr="004D47F7" w:rsidRDefault="00AF672B">
            <w:pPr>
              <w:pStyle w:val="NoSpacing"/>
              <w:numPr>
                <w:ilvl w:val="0"/>
                <w:numId w:val="7"/>
              </w:numPr>
              <w:rPr>
                <w:rFonts w:ascii="Times New Roman" w:hAnsi="Times New Roman" w:cs="Times New Roman"/>
                <w:szCs w:val="24"/>
                <w:lang w:val="en-US"/>
              </w:rPr>
            </w:pPr>
            <w:r w:rsidRPr="004D47F7">
              <w:rPr>
                <w:rFonts w:ascii="Times New Roman" w:hAnsi="Times New Roman" w:cs="Times New Roman"/>
                <w:szCs w:val="24"/>
                <w:lang w:val="en-US"/>
              </w:rPr>
              <w:t>Feed screw powered by a reducer engine.</w:t>
            </w:r>
          </w:p>
          <w:p w14:paraId="3046152A" w14:textId="77777777" w:rsidR="00AF672B" w:rsidRPr="004D47F7" w:rsidRDefault="00AF672B">
            <w:pPr>
              <w:pStyle w:val="NoSpacing"/>
              <w:numPr>
                <w:ilvl w:val="0"/>
                <w:numId w:val="7"/>
              </w:numPr>
              <w:rPr>
                <w:rFonts w:ascii="Times New Roman" w:hAnsi="Times New Roman" w:cs="Times New Roman"/>
                <w:szCs w:val="24"/>
                <w:lang w:val="en-US"/>
              </w:rPr>
            </w:pPr>
            <w:r w:rsidRPr="004D47F7">
              <w:rPr>
                <w:rFonts w:ascii="Times New Roman" w:hAnsi="Times New Roman" w:cs="Times New Roman"/>
                <w:szCs w:val="24"/>
                <w:lang w:val="en-US"/>
              </w:rPr>
              <w:t>Equipped with a pre-cutter</w:t>
            </w:r>
          </w:p>
          <w:p w14:paraId="0BA6C4FA" w14:textId="77777777" w:rsidR="00AF672B" w:rsidRPr="004D47F7" w:rsidRDefault="00AF672B">
            <w:pPr>
              <w:pStyle w:val="NoSpacing"/>
              <w:numPr>
                <w:ilvl w:val="0"/>
                <w:numId w:val="7"/>
              </w:numPr>
              <w:rPr>
                <w:rFonts w:ascii="Times New Roman" w:hAnsi="Times New Roman" w:cs="Times New Roman"/>
                <w:szCs w:val="24"/>
                <w:lang w:val="en-US"/>
              </w:rPr>
            </w:pPr>
            <w:r w:rsidRPr="004D47F7">
              <w:rPr>
                <w:rFonts w:ascii="Times New Roman" w:hAnsi="Times New Roman" w:cs="Times New Roman"/>
                <w:szCs w:val="24"/>
                <w:lang w:val="en-US"/>
              </w:rPr>
              <w:t>Control elements for manual operation</w:t>
            </w:r>
          </w:p>
          <w:p w14:paraId="17DF60B2" w14:textId="77777777" w:rsidR="00AF672B" w:rsidRPr="004D47F7" w:rsidRDefault="00AF672B">
            <w:pPr>
              <w:pStyle w:val="NoSpacing"/>
              <w:numPr>
                <w:ilvl w:val="0"/>
                <w:numId w:val="7"/>
              </w:numPr>
              <w:rPr>
                <w:rFonts w:ascii="Times New Roman" w:hAnsi="Times New Roman" w:cs="Times New Roman"/>
                <w:szCs w:val="24"/>
                <w:lang w:val="en-US"/>
              </w:rPr>
            </w:pPr>
            <w:r w:rsidRPr="004D47F7">
              <w:rPr>
                <w:rFonts w:ascii="Times New Roman" w:hAnsi="Times New Roman" w:cs="Times New Roman"/>
                <w:szCs w:val="24"/>
                <w:lang w:val="en-US"/>
              </w:rPr>
              <w:t>Rotor and stator (first and second stage)</w:t>
            </w:r>
          </w:p>
          <w:p w14:paraId="6F8D5724" w14:textId="77777777" w:rsidR="00AF672B" w:rsidRPr="004D47F7" w:rsidRDefault="00AF672B">
            <w:pPr>
              <w:pStyle w:val="NoSpacing"/>
              <w:numPr>
                <w:ilvl w:val="0"/>
                <w:numId w:val="7"/>
              </w:numPr>
              <w:rPr>
                <w:rFonts w:ascii="Times New Roman" w:hAnsi="Times New Roman" w:cs="Times New Roman"/>
                <w:szCs w:val="24"/>
                <w:lang w:val="en-US"/>
              </w:rPr>
            </w:pPr>
            <w:r w:rsidRPr="004D47F7">
              <w:rPr>
                <w:rFonts w:ascii="Times New Roman" w:hAnsi="Times New Roman" w:cs="Times New Roman"/>
                <w:szCs w:val="24"/>
                <w:lang w:val="en-US"/>
              </w:rPr>
              <w:t>Discharge disc</w:t>
            </w:r>
          </w:p>
          <w:p w14:paraId="1C54EF0D" w14:textId="77777777" w:rsidR="00AF672B" w:rsidRPr="004D47F7" w:rsidRDefault="00AF672B">
            <w:pPr>
              <w:pStyle w:val="NoSpacing"/>
              <w:numPr>
                <w:ilvl w:val="0"/>
                <w:numId w:val="7"/>
              </w:numPr>
              <w:rPr>
                <w:rFonts w:ascii="Times New Roman" w:hAnsi="Times New Roman" w:cs="Times New Roman"/>
                <w:szCs w:val="24"/>
                <w:lang w:val="en-US"/>
              </w:rPr>
            </w:pPr>
            <w:r w:rsidRPr="004D47F7">
              <w:rPr>
                <w:rFonts w:ascii="Times New Roman" w:hAnsi="Times New Roman" w:cs="Times New Roman"/>
                <w:szCs w:val="24"/>
                <w:lang w:val="en-US"/>
              </w:rPr>
              <w:t>Loading funnel with grid</w:t>
            </w:r>
          </w:p>
          <w:p w14:paraId="016379A7" w14:textId="77777777" w:rsidR="00AF672B" w:rsidRPr="004D47F7" w:rsidRDefault="00AF672B">
            <w:pPr>
              <w:pStyle w:val="NoSpacing"/>
              <w:numPr>
                <w:ilvl w:val="0"/>
                <w:numId w:val="7"/>
              </w:numPr>
              <w:rPr>
                <w:rFonts w:ascii="Times New Roman" w:hAnsi="Times New Roman" w:cs="Times New Roman"/>
                <w:szCs w:val="24"/>
                <w:lang w:val="en-US"/>
              </w:rPr>
            </w:pPr>
            <w:r w:rsidRPr="004D47F7">
              <w:rPr>
                <w:rFonts w:ascii="Times New Roman" w:hAnsi="Times New Roman" w:cs="Times New Roman"/>
                <w:szCs w:val="24"/>
                <w:lang w:val="en-US"/>
              </w:rPr>
              <w:t>frame on 4 wheels</w:t>
            </w:r>
          </w:p>
          <w:p w14:paraId="603EAA6C" w14:textId="77777777" w:rsidR="00AF672B" w:rsidRPr="004D47F7" w:rsidRDefault="00AF672B" w:rsidP="00AF672B">
            <w:pPr>
              <w:pStyle w:val="NoSpacing"/>
              <w:rPr>
                <w:rFonts w:ascii="Times New Roman" w:hAnsi="Times New Roman" w:cs="Times New Roman"/>
                <w:szCs w:val="24"/>
                <w:lang w:val="en-US"/>
              </w:rPr>
            </w:pPr>
            <w:r w:rsidRPr="004D47F7">
              <w:rPr>
                <w:rFonts w:ascii="Times New Roman" w:hAnsi="Times New Roman" w:cs="Times New Roman"/>
                <w:szCs w:val="24"/>
                <w:lang w:val="en-US"/>
              </w:rPr>
              <w:t>Equipment parameters</w:t>
            </w:r>
          </w:p>
          <w:p w14:paraId="5F1CD843" w14:textId="77777777" w:rsidR="00AF672B" w:rsidRPr="004D47F7" w:rsidRDefault="00AF672B">
            <w:pPr>
              <w:pStyle w:val="NoSpacing"/>
              <w:numPr>
                <w:ilvl w:val="0"/>
                <w:numId w:val="7"/>
              </w:numPr>
              <w:rPr>
                <w:rFonts w:ascii="Times New Roman" w:hAnsi="Times New Roman" w:cs="Times New Roman"/>
                <w:szCs w:val="24"/>
                <w:lang w:val="en-US"/>
              </w:rPr>
            </w:pPr>
            <w:r w:rsidRPr="004D47F7">
              <w:rPr>
                <w:rFonts w:ascii="Times New Roman" w:hAnsi="Times New Roman" w:cs="Times New Roman"/>
                <w:szCs w:val="24"/>
                <w:lang w:val="en-US"/>
              </w:rPr>
              <w:t>Hopper capacity: 100 l</w:t>
            </w:r>
          </w:p>
          <w:p w14:paraId="70A15E46" w14:textId="77777777" w:rsidR="00AF672B" w:rsidRPr="004D47F7" w:rsidRDefault="00AF672B">
            <w:pPr>
              <w:pStyle w:val="NoSpacing"/>
              <w:numPr>
                <w:ilvl w:val="0"/>
                <w:numId w:val="7"/>
              </w:numPr>
              <w:rPr>
                <w:rFonts w:ascii="Times New Roman" w:hAnsi="Times New Roman" w:cs="Times New Roman"/>
                <w:szCs w:val="24"/>
                <w:lang w:val="en-US"/>
              </w:rPr>
            </w:pPr>
            <w:r w:rsidRPr="004D47F7">
              <w:rPr>
                <w:rFonts w:ascii="Times New Roman" w:hAnsi="Times New Roman" w:cs="Times New Roman"/>
                <w:szCs w:val="24"/>
                <w:lang w:val="en-US"/>
              </w:rPr>
              <w:t>Productivity 4500 kg/h</w:t>
            </w:r>
          </w:p>
          <w:p w14:paraId="79AA9EC2" w14:textId="77777777" w:rsidR="00AF672B" w:rsidRPr="004D47F7" w:rsidRDefault="00AF672B" w:rsidP="00AF672B">
            <w:pPr>
              <w:pStyle w:val="NoSpacing"/>
              <w:rPr>
                <w:rFonts w:ascii="Times New Roman" w:hAnsi="Times New Roman" w:cs="Times New Roman"/>
                <w:szCs w:val="24"/>
                <w:lang w:val="en-US"/>
              </w:rPr>
            </w:pPr>
            <w:r w:rsidRPr="004D47F7">
              <w:rPr>
                <w:rFonts w:ascii="Times New Roman" w:hAnsi="Times New Roman" w:cs="Times New Roman"/>
                <w:szCs w:val="24"/>
                <w:lang w:val="en-US"/>
              </w:rPr>
              <w:t>Drives:</w:t>
            </w:r>
          </w:p>
          <w:p w14:paraId="21997815" w14:textId="77777777" w:rsidR="00AF672B" w:rsidRPr="004D47F7" w:rsidRDefault="00AF672B" w:rsidP="00AF672B">
            <w:pPr>
              <w:pStyle w:val="NoSpacing"/>
              <w:rPr>
                <w:rFonts w:ascii="Times New Roman" w:hAnsi="Times New Roman" w:cs="Times New Roman"/>
                <w:szCs w:val="24"/>
                <w:lang w:val="en-US"/>
              </w:rPr>
            </w:pPr>
            <w:r w:rsidRPr="004D47F7">
              <w:rPr>
                <w:rFonts w:ascii="Times New Roman" w:hAnsi="Times New Roman" w:cs="Times New Roman"/>
                <w:szCs w:val="24"/>
                <w:lang w:val="en-US"/>
              </w:rPr>
              <w:t>- main motor MCH-D 150: 45/55 kW</w:t>
            </w:r>
          </w:p>
          <w:p w14:paraId="17A07DFF" w14:textId="77777777" w:rsidR="00AF672B" w:rsidRPr="004D47F7" w:rsidRDefault="00AF672B" w:rsidP="00AF672B">
            <w:pPr>
              <w:pStyle w:val="NoSpacing"/>
              <w:rPr>
                <w:rFonts w:ascii="Times New Roman" w:hAnsi="Times New Roman" w:cs="Times New Roman"/>
                <w:szCs w:val="24"/>
                <w:lang w:val="en-US"/>
              </w:rPr>
            </w:pPr>
            <w:r w:rsidRPr="004D47F7">
              <w:rPr>
                <w:rFonts w:ascii="Times New Roman" w:hAnsi="Times New Roman" w:cs="Times New Roman"/>
                <w:szCs w:val="24"/>
                <w:lang w:val="en-US"/>
              </w:rPr>
              <w:t>- geared motor: 1.5/2.2 kW</w:t>
            </w:r>
          </w:p>
          <w:p w14:paraId="030E543E" w14:textId="77777777" w:rsidR="00AF672B" w:rsidRPr="004D47F7" w:rsidRDefault="00AF672B" w:rsidP="00AF672B">
            <w:pPr>
              <w:pStyle w:val="NoSpacing"/>
              <w:rPr>
                <w:rFonts w:ascii="Times New Roman" w:hAnsi="Times New Roman" w:cs="Times New Roman"/>
                <w:szCs w:val="24"/>
                <w:lang w:val="en-US"/>
              </w:rPr>
            </w:pPr>
            <w:r w:rsidRPr="004D47F7">
              <w:rPr>
                <w:rFonts w:ascii="Times New Roman" w:hAnsi="Times New Roman" w:cs="Times New Roman"/>
                <w:szCs w:val="24"/>
                <w:lang w:val="en-US"/>
              </w:rPr>
              <w:t>Connections: product discharge outlet DN 65</w:t>
            </w:r>
          </w:p>
          <w:p w14:paraId="1E3E40BC" w14:textId="77777777" w:rsidR="00AF672B" w:rsidRPr="004D47F7" w:rsidRDefault="00AF672B" w:rsidP="00AF672B">
            <w:pPr>
              <w:pStyle w:val="NoSpacing"/>
              <w:jc w:val="center"/>
              <w:rPr>
                <w:rFonts w:ascii="Times New Roman" w:hAnsi="Times New Roman" w:cs="Times New Roman"/>
                <w:b/>
                <w:szCs w:val="24"/>
                <w:lang w:val="en-US"/>
              </w:rPr>
            </w:pPr>
          </w:p>
        </w:tc>
      </w:tr>
      <w:tr w:rsidR="00AF672B" w:rsidRPr="000B314F" w14:paraId="5B68E4E2" w14:textId="77777777" w:rsidTr="00AF672B">
        <w:trPr>
          <w:trHeight w:val="509"/>
        </w:trPr>
        <w:tc>
          <w:tcPr>
            <w:tcW w:w="993" w:type="dxa"/>
            <w:tcBorders>
              <w:top w:val="single" w:sz="4" w:space="0" w:color="auto"/>
              <w:left w:val="single" w:sz="4" w:space="0" w:color="000000"/>
              <w:bottom w:val="single" w:sz="4" w:space="0" w:color="auto"/>
            </w:tcBorders>
            <w:vAlign w:val="center"/>
          </w:tcPr>
          <w:p w14:paraId="1A1600A5" w14:textId="24C34D37" w:rsidR="00AF672B" w:rsidRPr="004D47F7" w:rsidRDefault="00AF672B" w:rsidP="00AF672B">
            <w:pPr>
              <w:pStyle w:val="NoSpacing"/>
              <w:rPr>
                <w:rFonts w:ascii="Times New Roman" w:hAnsi="Times New Roman" w:cs="Times New Roman"/>
                <w:bCs/>
                <w:szCs w:val="24"/>
                <w:lang w:val="en-US"/>
              </w:rPr>
            </w:pPr>
            <w:r w:rsidRPr="004D47F7">
              <w:rPr>
                <w:rFonts w:ascii="Times New Roman" w:hAnsi="Times New Roman" w:cs="Times New Roman"/>
                <w:szCs w:val="24"/>
                <w:lang w:val="en-US"/>
              </w:rPr>
              <w:lastRenderedPageBreak/>
              <w:t>10.2.</w:t>
            </w:r>
          </w:p>
        </w:tc>
        <w:tc>
          <w:tcPr>
            <w:tcW w:w="1985" w:type="dxa"/>
            <w:tcBorders>
              <w:top w:val="single" w:sz="4" w:space="0" w:color="auto"/>
              <w:left w:val="single" w:sz="4" w:space="0" w:color="000000"/>
              <w:bottom w:val="single" w:sz="4" w:space="0" w:color="auto"/>
              <w:right w:val="single" w:sz="4" w:space="0" w:color="auto"/>
            </w:tcBorders>
            <w:vAlign w:val="center"/>
          </w:tcPr>
          <w:p w14:paraId="592372A9" w14:textId="7375EB34"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Steam extraction hood above the cooking kettle</w:t>
            </w:r>
          </w:p>
        </w:tc>
        <w:tc>
          <w:tcPr>
            <w:tcW w:w="850" w:type="dxa"/>
            <w:tcBorders>
              <w:top w:val="single" w:sz="4" w:space="0" w:color="auto"/>
              <w:left w:val="single" w:sz="4" w:space="0" w:color="auto"/>
              <w:bottom w:val="single" w:sz="4" w:space="0" w:color="auto"/>
              <w:right w:val="single" w:sz="4" w:space="0" w:color="auto"/>
            </w:tcBorders>
            <w:vAlign w:val="center"/>
          </w:tcPr>
          <w:p w14:paraId="3FF2AA7E" w14:textId="0DCD1AE3"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108D26A6"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The extractor consists of:</w:t>
            </w:r>
          </w:p>
          <w:p w14:paraId="121059EB"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t>Extraction hood 2,500 x 2,500 x 450 mm</w:t>
            </w:r>
          </w:p>
          <w:p w14:paraId="185634E9"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t>Roof fan DVN 500D4IE3 7500m3/h Pa100 120*</w:t>
            </w:r>
          </w:p>
          <w:p w14:paraId="3E388C63"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t>Reversing valve</w:t>
            </w:r>
          </w:p>
          <w:p w14:paraId="1A6E7F38"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t>Frequency converter</w:t>
            </w:r>
          </w:p>
          <w:p w14:paraId="1C13453D"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t>Speed adjuster</w:t>
            </w:r>
          </w:p>
          <w:p w14:paraId="2A53E9FC"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t>Electrically driven throttle</w:t>
            </w:r>
          </w:p>
          <w:p w14:paraId="7044448E"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t>Air-duct size: 500 mm</w:t>
            </w:r>
          </w:p>
          <w:p w14:paraId="0606FDE4" w14:textId="77777777" w:rsidR="00AF672B" w:rsidRPr="004D47F7" w:rsidRDefault="00AF672B" w:rsidP="00AF672B">
            <w:pPr>
              <w:pStyle w:val="NoSpacing"/>
              <w:ind w:left="360"/>
              <w:jc w:val="both"/>
              <w:rPr>
                <w:rFonts w:ascii="Times New Roman" w:hAnsi="Times New Roman" w:cs="Times New Roman"/>
                <w:szCs w:val="24"/>
                <w:lang w:val="en-US"/>
              </w:rPr>
            </w:pPr>
            <w:r w:rsidRPr="004D47F7">
              <w:rPr>
                <w:rFonts w:ascii="Times New Roman" w:hAnsi="Times New Roman" w:cs="Times New Roman"/>
                <w:szCs w:val="24"/>
                <w:lang w:val="en-US"/>
              </w:rPr>
              <w:t>Exhaust piped to the roof (roof slope 9*)</w:t>
            </w:r>
          </w:p>
          <w:p w14:paraId="5546C282" w14:textId="77777777" w:rsidR="00AF672B" w:rsidRPr="004D47F7" w:rsidRDefault="00AF672B" w:rsidP="00AF672B">
            <w:pPr>
              <w:pStyle w:val="NoSpacing"/>
              <w:ind w:left="360"/>
              <w:jc w:val="both"/>
              <w:rPr>
                <w:rFonts w:ascii="Times New Roman" w:hAnsi="Times New Roman" w:cs="Times New Roman"/>
                <w:szCs w:val="24"/>
                <w:lang w:val="en-US"/>
              </w:rPr>
            </w:pPr>
            <w:r w:rsidRPr="004D47F7">
              <w:rPr>
                <w:rFonts w:ascii="Times New Roman" w:hAnsi="Times New Roman" w:cs="Times New Roman"/>
                <w:szCs w:val="24"/>
                <w:lang w:val="en-US"/>
              </w:rPr>
              <w:t>Three operating positions: off, on and automatic</w:t>
            </w:r>
          </w:p>
          <w:p w14:paraId="16A0D54A" w14:textId="77777777" w:rsidR="00AF672B" w:rsidRPr="004D47F7" w:rsidRDefault="00AF672B" w:rsidP="00AF672B">
            <w:pPr>
              <w:pStyle w:val="NoSpacing"/>
              <w:ind w:left="360"/>
              <w:jc w:val="both"/>
              <w:rPr>
                <w:rFonts w:ascii="Times New Roman" w:hAnsi="Times New Roman" w:cs="Times New Roman"/>
                <w:szCs w:val="24"/>
                <w:lang w:val="en-US"/>
              </w:rPr>
            </w:pPr>
            <w:r w:rsidRPr="004D47F7">
              <w:rPr>
                <w:rFonts w:ascii="Times New Roman" w:hAnsi="Times New Roman" w:cs="Times New Roman"/>
                <w:szCs w:val="24"/>
                <w:lang w:val="en-US"/>
              </w:rPr>
              <w:t>The system shall accept a signal from the cooking kettle to open the valves and start extraction automatically.</w:t>
            </w:r>
          </w:p>
          <w:p w14:paraId="5B83693B" w14:textId="3323261D"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Include supply, installation, personnel training</w:t>
            </w:r>
          </w:p>
        </w:tc>
      </w:tr>
      <w:tr w:rsidR="00AF672B" w:rsidRPr="000B314F" w14:paraId="70054480" w14:textId="77777777" w:rsidTr="00AF672B">
        <w:trPr>
          <w:trHeight w:val="509"/>
        </w:trPr>
        <w:tc>
          <w:tcPr>
            <w:tcW w:w="993" w:type="dxa"/>
            <w:tcBorders>
              <w:top w:val="single" w:sz="4" w:space="0" w:color="auto"/>
              <w:left w:val="single" w:sz="4" w:space="0" w:color="000000"/>
              <w:bottom w:val="single" w:sz="4" w:space="0" w:color="auto"/>
            </w:tcBorders>
            <w:vAlign w:val="center"/>
          </w:tcPr>
          <w:p w14:paraId="0A3EB2B8" w14:textId="667A0325" w:rsidR="00AF672B" w:rsidRPr="004D47F7" w:rsidRDefault="00AF672B" w:rsidP="00AF672B">
            <w:pPr>
              <w:pStyle w:val="NoSpacing"/>
              <w:rPr>
                <w:rFonts w:ascii="Times New Roman" w:hAnsi="Times New Roman" w:cs="Times New Roman"/>
                <w:bCs/>
                <w:szCs w:val="24"/>
                <w:lang w:val="en-US"/>
              </w:rPr>
            </w:pPr>
            <w:r w:rsidRPr="004D47F7">
              <w:rPr>
                <w:rFonts w:ascii="Times New Roman" w:hAnsi="Times New Roman" w:cs="Times New Roman"/>
                <w:szCs w:val="24"/>
                <w:lang w:val="en-US"/>
              </w:rPr>
              <w:t>10.3.</w:t>
            </w:r>
          </w:p>
        </w:tc>
        <w:tc>
          <w:tcPr>
            <w:tcW w:w="1985" w:type="dxa"/>
            <w:tcBorders>
              <w:top w:val="single" w:sz="4" w:space="0" w:color="auto"/>
              <w:left w:val="single" w:sz="4" w:space="0" w:color="000000"/>
              <w:bottom w:val="single" w:sz="4" w:space="0" w:color="auto"/>
              <w:right w:val="single" w:sz="4" w:space="0" w:color="auto"/>
            </w:tcBorders>
            <w:vAlign w:val="center"/>
          </w:tcPr>
          <w:p w14:paraId="225AF305" w14:textId="71D78FC2"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Product filter</w:t>
            </w:r>
          </w:p>
        </w:tc>
        <w:tc>
          <w:tcPr>
            <w:tcW w:w="850" w:type="dxa"/>
            <w:tcBorders>
              <w:top w:val="single" w:sz="4" w:space="0" w:color="auto"/>
              <w:left w:val="single" w:sz="4" w:space="0" w:color="auto"/>
              <w:bottom w:val="single" w:sz="4" w:space="0" w:color="auto"/>
              <w:right w:val="single" w:sz="4" w:space="0" w:color="auto"/>
            </w:tcBorders>
            <w:vAlign w:val="center"/>
          </w:tcPr>
          <w:p w14:paraId="1629C6CF" w14:textId="75B30633"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7001D520" w14:textId="77777777" w:rsidR="00AF672B" w:rsidRPr="004D47F7" w:rsidRDefault="00AF672B" w:rsidP="00AF672B">
            <w:pPr>
              <w:pStyle w:val="NoSpacing"/>
              <w:jc w:val="both"/>
              <w:rPr>
                <w:rFonts w:ascii="Times New Roman" w:hAnsi="Times New Roman" w:cs="Times New Roman"/>
                <w:szCs w:val="24"/>
                <w:lang w:val="en-US"/>
              </w:rPr>
            </w:pPr>
          </w:p>
          <w:p w14:paraId="115A1D8C"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Filter description:</w:t>
            </w:r>
          </w:p>
          <w:p w14:paraId="492C2D25"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t>Material: AISI 316</w:t>
            </w:r>
          </w:p>
          <w:p w14:paraId="3ECCC181"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t>The filter consists of two sections;</w:t>
            </w:r>
          </w:p>
          <w:p w14:paraId="50283C44"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t>2,5 mm filtration;</w:t>
            </w:r>
          </w:p>
          <w:p w14:paraId="329CE4B4"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t>It is possible to use one section without a filter;</w:t>
            </w:r>
          </w:p>
          <w:p w14:paraId="47FEABBA"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t>Maximum pressure 10bar</w:t>
            </w:r>
          </w:p>
          <w:p w14:paraId="100ECC59"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t>DN 80 EPDM</w:t>
            </w:r>
          </w:p>
          <w:p w14:paraId="22C23AA4"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lastRenderedPageBreak/>
              <w:t>For use in food production</w:t>
            </w:r>
          </w:p>
          <w:p w14:paraId="105063EC"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t>Mounted on a frame</w:t>
            </w:r>
          </w:p>
          <w:p w14:paraId="77160D01"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t>Connected to the kettle outlet pipe</w:t>
            </w:r>
          </w:p>
          <w:p w14:paraId="23FDC904" w14:textId="77777777" w:rsidR="00AF672B" w:rsidRPr="004D47F7" w:rsidRDefault="00AF672B">
            <w:pPr>
              <w:pStyle w:val="NoSpacing"/>
              <w:numPr>
                <w:ilvl w:val="0"/>
                <w:numId w:val="5"/>
              </w:numPr>
              <w:jc w:val="both"/>
              <w:rPr>
                <w:rFonts w:ascii="Times New Roman" w:hAnsi="Times New Roman" w:cs="Times New Roman"/>
                <w:szCs w:val="24"/>
                <w:lang w:val="en-US"/>
              </w:rPr>
            </w:pPr>
            <w:r w:rsidRPr="004D47F7">
              <w:rPr>
                <w:rFonts w:ascii="Times New Roman" w:hAnsi="Times New Roman" w:cs="Times New Roman"/>
                <w:szCs w:val="24"/>
                <w:lang w:val="en-US"/>
              </w:rPr>
              <w:t>Include supply, installation, personnel training</w:t>
            </w:r>
          </w:p>
          <w:p w14:paraId="5A15566C" w14:textId="77777777" w:rsidR="00AF672B" w:rsidRPr="004D47F7" w:rsidRDefault="00AF672B" w:rsidP="00AF672B">
            <w:pPr>
              <w:pStyle w:val="NoSpacing"/>
              <w:jc w:val="both"/>
              <w:rPr>
                <w:rFonts w:ascii="Times New Roman" w:hAnsi="Times New Roman" w:cs="Times New Roman"/>
                <w:szCs w:val="24"/>
                <w:lang w:val="en-US"/>
              </w:rPr>
            </w:pPr>
          </w:p>
          <w:p w14:paraId="7FA1615F" w14:textId="77777777" w:rsidR="00AF672B" w:rsidRPr="004D47F7" w:rsidRDefault="00AF672B" w:rsidP="00AF672B">
            <w:pPr>
              <w:pStyle w:val="NoSpacing"/>
              <w:jc w:val="both"/>
              <w:rPr>
                <w:rFonts w:ascii="Times New Roman" w:hAnsi="Times New Roman" w:cs="Times New Roman"/>
                <w:szCs w:val="24"/>
                <w:lang w:val="en-US"/>
              </w:rPr>
            </w:pPr>
          </w:p>
          <w:p w14:paraId="6D21682E"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noProof/>
                <w:szCs w:val="24"/>
                <w:lang w:val="en-US"/>
              </w:rPr>
              <w:drawing>
                <wp:inline distT="0" distB="0" distL="0" distR="0" wp14:anchorId="52284E16" wp14:editId="6F488E7C">
                  <wp:extent cx="2000250" cy="2015269"/>
                  <wp:effectExtent l="0" t="0" r="0" b="4445"/>
                  <wp:docPr id="1625899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899330" name=""/>
                          <pic:cNvPicPr/>
                        </pic:nvPicPr>
                        <pic:blipFill>
                          <a:blip r:embed="rId17"/>
                          <a:stretch>
                            <a:fillRect/>
                          </a:stretch>
                        </pic:blipFill>
                        <pic:spPr>
                          <a:xfrm>
                            <a:off x="0" y="0"/>
                            <a:ext cx="2008329" cy="2023409"/>
                          </a:xfrm>
                          <a:prstGeom prst="rect">
                            <a:avLst/>
                          </a:prstGeom>
                        </pic:spPr>
                      </pic:pic>
                    </a:graphicData>
                  </a:graphic>
                </wp:inline>
              </w:drawing>
            </w:r>
          </w:p>
          <w:p w14:paraId="35A6917E" w14:textId="77777777" w:rsidR="00AF672B" w:rsidRPr="004D47F7" w:rsidRDefault="00AF672B" w:rsidP="00AF672B">
            <w:pPr>
              <w:pStyle w:val="NoSpacing"/>
              <w:jc w:val="both"/>
              <w:rPr>
                <w:rFonts w:ascii="Times New Roman" w:hAnsi="Times New Roman" w:cs="Times New Roman"/>
                <w:szCs w:val="24"/>
                <w:lang w:val="en-US"/>
              </w:rPr>
            </w:pPr>
          </w:p>
          <w:p w14:paraId="5BBCAB52" w14:textId="77777777" w:rsidR="00AF672B" w:rsidRPr="004D47F7" w:rsidRDefault="00AF672B" w:rsidP="00AF672B">
            <w:pPr>
              <w:pStyle w:val="NoSpacing"/>
              <w:jc w:val="center"/>
              <w:rPr>
                <w:rFonts w:ascii="Times New Roman" w:hAnsi="Times New Roman" w:cs="Times New Roman"/>
                <w:b/>
                <w:szCs w:val="24"/>
                <w:lang w:val="en-US"/>
              </w:rPr>
            </w:pPr>
          </w:p>
        </w:tc>
      </w:tr>
      <w:tr w:rsidR="00AF672B" w:rsidRPr="000B314F" w14:paraId="3F82EDE6" w14:textId="77777777" w:rsidTr="00AF672B">
        <w:trPr>
          <w:trHeight w:val="509"/>
        </w:trPr>
        <w:tc>
          <w:tcPr>
            <w:tcW w:w="993" w:type="dxa"/>
            <w:tcBorders>
              <w:top w:val="single" w:sz="4" w:space="0" w:color="auto"/>
              <w:left w:val="single" w:sz="4" w:space="0" w:color="000000"/>
              <w:bottom w:val="single" w:sz="4" w:space="0" w:color="auto"/>
            </w:tcBorders>
            <w:vAlign w:val="center"/>
          </w:tcPr>
          <w:p w14:paraId="2EDFB8FF" w14:textId="4D8F2BD9" w:rsidR="00AF672B" w:rsidRPr="004D47F7" w:rsidRDefault="00AF672B" w:rsidP="00AF672B">
            <w:pPr>
              <w:pStyle w:val="NoSpacing"/>
              <w:rPr>
                <w:rFonts w:ascii="Times New Roman" w:hAnsi="Times New Roman" w:cs="Times New Roman"/>
                <w:bCs/>
                <w:szCs w:val="24"/>
                <w:lang w:val="en-US"/>
              </w:rPr>
            </w:pPr>
            <w:r w:rsidRPr="004D47F7">
              <w:rPr>
                <w:rFonts w:ascii="Times New Roman" w:hAnsi="Times New Roman" w:cs="Times New Roman"/>
                <w:szCs w:val="24"/>
                <w:lang w:val="en-US"/>
              </w:rPr>
              <w:lastRenderedPageBreak/>
              <w:t>10.4.</w:t>
            </w:r>
          </w:p>
        </w:tc>
        <w:tc>
          <w:tcPr>
            <w:tcW w:w="1985" w:type="dxa"/>
            <w:tcBorders>
              <w:top w:val="single" w:sz="4" w:space="0" w:color="auto"/>
              <w:left w:val="single" w:sz="4" w:space="0" w:color="000000"/>
              <w:bottom w:val="single" w:sz="4" w:space="0" w:color="auto"/>
              <w:right w:val="single" w:sz="4" w:space="0" w:color="auto"/>
            </w:tcBorders>
            <w:vAlign w:val="center"/>
          </w:tcPr>
          <w:p w14:paraId="57C8D512" w14:textId="089206F7"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Doypack (stand-up pouch) filling machine</w:t>
            </w:r>
          </w:p>
        </w:tc>
        <w:tc>
          <w:tcPr>
            <w:tcW w:w="850" w:type="dxa"/>
            <w:tcBorders>
              <w:top w:val="single" w:sz="4" w:space="0" w:color="auto"/>
              <w:left w:val="single" w:sz="4" w:space="0" w:color="auto"/>
              <w:bottom w:val="single" w:sz="4" w:space="0" w:color="auto"/>
              <w:right w:val="single" w:sz="4" w:space="0" w:color="auto"/>
            </w:tcBorders>
            <w:vAlign w:val="center"/>
          </w:tcPr>
          <w:p w14:paraId="4EA2FA7D" w14:textId="6521F11E"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622BFF5C" w14:textId="77777777" w:rsidR="00AF672B" w:rsidRPr="004D47F7" w:rsidRDefault="00AF672B" w:rsidP="00AF672B">
            <w:pPr>
              <w:pStyle w:val="NoSpacing"/>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Installation for automatic packaging of the product in the doypack: closed, plastic packaging (structure of several closed joints, vertical positioning of the product)</w:t>
            </w:r>
          </w:p>
          <w:p w14:paraId="4CF0691A" w14:textId="77777777" w:rsidR="00AF672B" w:rsidRPr="004D47F7" w:rsidRDefault="00AF672B" w:rsidP="00AF672B">
            <w:pPr>
              <w:pStyle w:val="NoSpacing"/>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Composition:</w:t>
            </w:r>
          </w:p>
          <w:p w14:paraId="3DFCEDE0" w14:textId="77777777" w:rsidR="00AF672B" w:rsidRPr="004D47F7" w:rsidRDefault="00AF672B">
            <w:pPr>
              <w:pStyle w:val="NoSpacing"/>
              <w:numPr>
                <w:ilvl w:val="0"/>
                <w:numId w:val="8"/>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Feeding system for packaging material: 1pc.</w:t>
            </w:r>
          </w:p>
          <w:p w14:paraId="2B3E85A4" w14:textId="77777777" w:rsidR="00AF672B" w:rsidRPr="004D47F7" w:rsidRDefault="00AF672B">
            <w:pPr>
              <w:pStyle w:val="NoSpacing"/>
              <w:numPr>
                <w:ilvl w:val="0"/>
                <w:numId w:val="8"/>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Equipped with printer installation location;</w:t>
            </w:r>
          </w:p>
          <w:p w14:paraId="1899A133" w14:textId="77777777" w:rsidR="00AF672B" w:rsidRPr="004D47F7" w:rsidRDefault="00AF672B">
            <w:pPr>
              <w:pStyle w:val="NoSpacing"/>
              <w:numPr>
                <w:ilvl w:val="0"/>
                <w:numId w:val="8"/>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Rotating table: 1 pc.</w:t>
            </w:r>
          </w:p>
          <w:p w14:paraId="58C9D2FB" w14:textId="77777777" w:rsidR="00AF672B" w:rsidRPr="004D47F7" w:rsidRDefault="00AF672B">
            <w:pPr>
              <w:pStyle w:val="NoSpacing"/>
              <w:numPr>
                <w:ilvl w:val="0"/>
                <w:numId w:val="8"/>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Product storage tank with tiered sensors heated: 1 pc.;</w:t>
            </w:r>
          </w:p>
          <w:p w14:paraId="51AFBC87" w14:textId="77777777" w:rsidR="00AF672B" w:rsidRPr="004D47F7" w:rsidRDefault="00AF672B">
            <w:pPr>
              <w:pStyle w:val="NoSpacing"/>
              <w:numPr>
                <w:ilvl w:val="0"/>
                <w:numId w:val="8"/>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Filling pumps: 2 pcs.;</w:t>
            </w:r>
          </w:p>
          <w:p w14:paraId="5DE05C9C" w14:textId="77777777" w:rsidR="00AF672B" w:rsidRPr="004D47F7" w:rsidRDefault="00AF672B">
            <w:pPr>
              <w:pStyle w:val="NoSpacing"/>
              <w:numPr>
                <w:ilvl w:val="0"/>
                <w:numId w:val="8"/>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Filling tips 2 pcs.;</w:t>
            </w:r>
          </w:p>
          <w:p w14:paraId="034DB726" w14:textId="77777777" w:rsidR="00AF672B" w:rsidRPr="004D47F7" w:rsidRDefault="00AF672B">
            <w:pPr>
              <w:pStyle w:val="NoSpacing"/>
              <w:numPr>
                <w:ilvl w:val="0"/>
                <w:numId w:val="8"/>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Steam injection system;</w:t>
            </w:r>
          </w:p>
          <w:p w14:paraId="5777E48D" w14:textId="77777777" w:rsidR="00AF672B" w:rsidRPr="004D47F7" w:rsidRDefault="00AF672B">
            <w:pPr>
              <w:pStyle w:val="NoSpacing"/>
              <w:numPr>
                <w:ilvl w:val="0"/>
                <w:numId w:val="8"/>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Two-stage sealing;</w:t>
            </w:r>
          </w:p>
          <w:p w14:paraId="2D87D476" w14:textId="77777777" w:rsidR="00AF672B" w:rsidRPr="004D47F7" w:rsidRDefault="00AF672B">
            <w:pPr>
              <w:pStyle w:val="NoSpacing"/>
              <w:numPr>
                <w:ilvl w:val="0"/>
                <w:numId w:val="8"/>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Sealed-seam cooling function;</w:t>
            </w:r>
          </w:p>
          <w:p w14:paraId="4EEE782D" w14:textId="77777777" w:rsidR="00AF672B" w:rsidRPr="004D47F7" w:rsidRDefault="00AF672B">
            <w:pPr>
              <w:pStyle w:val="NoSpacing"/>
              <w:numPr>
                <w:ilvl w:val="0"/>
                <w:numId w:val="8"/>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Position of discharge;</w:t>
            </w:r>
          </w:p>
          <w:p w14:paraId="2D8530DD" w14:textId="77777777" w:rsidR="00AF672B" w:rsidRPr="004D47F7" w:rsidRDefault="00AF672B">
            <w:pPr>
              <w:pStyle w:val="NoSpacing"/>
              <w:numPr>
                <w:ilvl w:val="0"/>
                <w:numId w:val="8"/>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Machine base/frame: 1 pc.;</w:t>
            </w:r>
          </w:p>
          <w:p w14:paraId="69B051F1" w14:textId="77777777" w:rsidR="00AF672B" w:rsidRPr="004D47F7" w:rsidRDefault="00AF672B">
            <w:pPr>
              <w:pStyle w:val="NoSpacing"/>
              <w:numPr>
                <w:ilvl w:val="0"/>
                <w:numId w:val="8"/>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Siemens's management PLC</w:t>
            </w:r>
          </w:p>
          <w:p w14:paraId="2C448B94" w14:textId="77777777" w:rsidR="00AF672B" w:rsidRPr="004D47F7" w:rsidRDefault="00AF672B">
            <w:pPr>
              <w:pStyle w:val="NoSpacing"/>
              <w:numPr>
                <w:ilvl w:val="0"/>
                <w:numId w:val="8"/>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Touch sensitive control panel;</w:t>
            </w:r>
          </w:p>
          <w:p w14:paraId="5CAB7E5C" w14:textId="77777777" w:rsidR="00AF672B" w:rsidRPr="004D47F7" w:rsidRDefault="00AF672B">
            <w:pPr>
              <w:pStyle w:val="NoSpacing"/>
              <w:numPr>
                <w:ilvl w:val="0"/>
                <w:numId w:val="8"/>
              </w:numPr>
              <w:spacing w:line="256" w:lineRule="auto"/>
              <w:jc w:val="both"/>
              <w:rPr>
                <w:rFonts w:ascii="Times New Roman" w:hAnsi="Times New Roman" w:cs="Times New Roman"/>
                <w:szCs w:val="24"/>
                <w:lang w:val="en-US"/>
              </w:rPr>
            </w:pPr>
          </w:p>
          <w:p w14:paraId="3A1B8835" w14:textId="77777777" w:rsidR="00AF672B" w:rsidRPr="004D47F7" w:rsidRDefault="00AF672B" w:rsidP="00AF672B">
            <w:pPr>
              <w:pStyle w:val="NoSpacing"/>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Consistent with the following technical parameters:</w:t>
            </w:r>
          </w:p>
          <w:p w14:paraId="4D452B9A" w14:textId="77777777" w:rsidR="00AF672B" w:rsidRPr="004D47F7" w:rsidRDefault="00AF672B">
            <w:pPr>
              <w:pStyle w:val="NoSpacing"/>
              <w:numPr>
                <w:ilvl w:val="0"/>
                <w:numId w:val="8"/>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Packaging options:</w:t>
            </w:r>
          </w:p>
          <w:p w14:paraId="71A67E52" w14:textId="77777777" w:rsidR="00AF672B" w:rsidRPr="004D47F7" w:rsidRDefault="00AF672B">
            <w:pPr>
              <w:pStyle w:val="NoSpacing"/>
              <w:numPr>
                <w:ilvl w:val="0"/>
                <w:numId w:val="8"/>
              </w:numPr>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You can pack from 100 to 800gr.</w:t>
            </w:r>
          </w:p>
          <w:p w14:paraId="1B4905A7" w14:textId="77777777" w:rsidR="00AF672B" w:rsidRPr="004D47F7" w:rsidRDefault="00AF672B">
            <w:pPr>
              <w:pStyle w:val="NoSpacing"/>
              <w:numPr>
                <w:ilvl w:val="0"/>
                <w:numId w:val="8"/>
              </w:numPr>
              <w:tabs>
                <w:tab w:val="left" w:pos="625"/>
              </w:tabs>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Pack sizes:</w:t>
            </w:r>
          </w:p>
          <w:p w14:paraId="5B6AA6DE" w14:textId="77777777" w:rsidR="00AF672B" w:rsidRPr="004D47F7" w:rsidRDefault="00AF672B">
            <w:pPr>
              <w:pStyle w:val="NoSpacing"/>
              <w:numPr>
                <w:ilvl w:val="0"/>
                <w:numId w:val="9"/>
              </w:numPr>
              <w:tabs>
                <w:tab w:val="left" w:pos="625"/>
              </w:tabs>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Width 100-230 mm</w:t>
            </w:r>
          </w:p>
          <w:p w14:paraId="25906C44" w14:textId="77777777" w:rsidR="00AF672B" w:rsidRPr="004D47F7" w:rsidRDefault="00AF672B">
            <w:pPr>
              <w:pStyle w:val="NoSpacing"/>
              <w:numPr>
                <w:ilvl w:val="0"/>
                <w:numId w:val="9"/>
              </w:numPr>
              <w:tabs>
                <w:tab w:val="left" w:pos="625"/>
              </w:tabs>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Height 150 -350mm</w:t>
            </w:r>
          </w:p>
          <w:p w14:paraId="30962979" w14:textId="77777777" w:rsidR="00AF672B" w:rsidRPr="004D47F7" w:rsidRDefault="00AF672B">
            <w:pPr>
              <w:pStyle w:val="NoSpacing"/>
              <w:numPr>
                <w:ilvl w:val="0"/>
                <w:numId w:val="8"/>
              </w:numPr>
              <w:tabs>
                <w:tab w:val="left" w:pos="1065"/>
              </w:tabs>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Productivity 80 pcs/min; water filled 110ml wrappings;</w:t>
            </w:r>
          </w:p>
          <w:p w14:paraId="0BC1C65A" w14:textId="77777777" w:rsidR="00AF672B" w:rsidRPr="004D47F7" w:rsidRDefault="00AF672B">
            <w:pPr>
              <w:pStyle w:val="NoSpacing"/>
              <w:numPr>
                <w:ilvl w:val="0"/>
                <w:numId w:val="8"/>
              </w:numPr>
              <w:tabs>
                <w:tab w:val="left" w:pos="1065"/>
              </w:tabs>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El. power not exceeding 6 kW;</w:t>
            </w:r>
          </w:p>
          <w:p w14:paraId="23E3116F" w14:textId="77777777" w:rsidR="00AF672B" w:rsidRPr="004D47F7" w:rsidRDefault="00AF672B">
            <w:pPr>
              <w:pStyle w:val="NoSpacing"/>
              <w:numPr>
                <w:ilvl w:val="0"/>
                <w:numId w:val="8"/>
              </w:numPr>
              <w:tabs>
                <w:tab w:val="left" w:pos="1065"/>
              </w:tabs>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Maximum filling temperature: at least 95°C;</w:t>
            </w:r>
          </w:p>
          <w:p w14:paraId="5920A5A4" w14:textId="77777777" w:rsidR="00AF672B" w:rsidRPr="004D47F7" w:rsidRDefault="00AF672B">
            <w:pPr>
              <w:pStyle w:val="NoSpacing"/>
              <w:numPr>
                <w:ilvl w:val="0"/>
                <w:numId w:val="8"/>
              </w:numPr>
              <w:tabs>
                <w:tab w:val="left" w:pos="1065"/>
              </w:tabs>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lastRenderedPageBreak/>
              <w:t>Must fit into size (may not be larger): width 2700 mm; length 3800mm; height 2200mm, excluding communication;</w:t>
            </w:r>
          </w:p>
          <w:p w14:paraId="547F6802" w14:textId="77777777" w:rsidR="00AF672B" w:rsidRPr="004D47F7" w:rsidRDefault="00AF672B">
            <w:pPr>
              <w:pStyle w:val="NoSpacing"/>
              <w:numPr>
                <w:ilvl w:val="0"/>
                <w:numId w:val="8"/>
              </w:numPr>
              <w:tabs>
                <w:tab w:val="left" w:pos="1065"/>
              </w:tabs>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Include delivery, installation, installation, training of personnel;</w:t>
            </w:r>
          </w:p>
          <w:p w14:paraId="36C5EFFD" w14:textId="77777777" w:rsidR="00AF672B" w:rsidRPr="004D47F7" w:rsidRDefault="00AF672B">
            <w:pPr>
              <w:pStyle w:val="NoSpacing"/>
              <w:numPr>
                <w:ilvl w:val="0"/>
                <w:numId w:val="8"/>
              </w:numPr>
              <w:tabs>
                <w:tab w:val="left" w:pos="1065"/>
              </w:tabs>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Provide space for the coding printer;</w:t>
            </w:r>
          </w:p>
          <w:p w14:paraId="62949FE3" w14:textId="77777777" w:rsidR="00AF672B" w:rsidRPr="004D47F7" w:rsidRDefault="00AF672B">
            <w:pPr>
              <w:pStyle w:val="NoSpacing"/>
              <w:numPr>
                <w:ilvl w:val="0"/>
                <w:numId w:val="8"/>
              </w:numPr>
              <w:tabs>
                <w:tab w:val="left" w:pos="1065"/>
              </w:tabs>
              <w:spacing w:line="256" w:lineRule="auto"/>
              <w:jc w:val="both"/>
              <w:rPr>
                <w:rFonts w:ascii="Times New Roman" w:hAnsi="Times New Roman" w:cs="Times New Roman"/>
                <w:szCs w:val="24"/>
                <w:lang w:val="en-US"/>
              </w:rPr>
            </w:pPr>
            <w:r w:rsidRPr="004D47F7">
              <w:rPr>
                <w:rFonts w:ascii="Times New Roman" w:hAnsi="Times New Roman" w:cs="Times New Roman"/>
                <w:szCs w:val="24"/>
                <w:lang w:val="en-US"/>
              </w:rPr>
              <w:t>Using appropriate pipes, valves, connecting elements, wires, etc., ensure connection with communication for the following energy carriers: water (from the room where pressure pumps are located); steam (from the vapour collector); compressed air (from the compressor room); electricity (from the electrical switchboard).</w:t>
            </w:r>
          </w:p>
          <w:p w14:paraId="7AC6C5A4" w14:textId="77777777" w:rsidR="00AF672B" w:rsidRPr="004D47F7" w:rsidRDefault="00AF672B" w:rsidP="00AF672B">
            <w:pPr>
              <w:pStyle w:val="NoSpacing"/>
              <w:tabs>
                <w:tab w:val="left" w:pos="1065"/>
              </w:tabs>
              <w:spacing w:line="256" w:lineRule="auto"/>
              <w:ind w:left="720"/>
              <w:jc w:val="both"/>
              <w:rPr>
                <w:rFonts w:ascii="Times New Roman" w:hAnsi="Times New Roman" w:cs="Times New Roman"/>
                <w:szCs w:val="24"/>
                <w:lang w:val="en-US"/>
              </w:rPr>
            </w:pPr>
          </w:p>
          <w:p w14:paraId="36992049" w14:textId="77777777" w:rsidR="00AF672B" w:rsidRPr="004D47F7" w:rsidRDefault="00AF672B" w:rsidP="00AF672B">
            <w:pPr>
              <w:pStyle w:val="NoSpacing"/>
              <w:ind w:left="317"/>
              <w:jc w:val="both"/>
              <w:rPr>
                <w:rFonts w:ascii="Times New Roman" w:hAnsi="Times New Roman" w:cs="Times New Roman"/>
                <w:szCs w:val="24"/>
                <w:lang w:val="en-US"/>
              </w:rPr>
            </w:pPr>
            <w:r w:rsidRPr="004D47F7">
              <w:rPr>
                <w:rFonts w:ascii="Times New Roman" w:hAnsi="Times New Roman" w:cs="Times New Roman"/>
                <w:szCs w:val="24"/>
                <w:lang w:val="en-US"/>
              </w:rPr>
              <w:t>Include delivery, installation, installation, personnel training.</w:t>
            </w:r>
          </w:p>
          <w:p w14:paraId="5D707D47" w14:textId="77777777" w:rsidR="00AF672B" w:rsidRPr="004D47F7" w:rsidRDefault="00AF672B" w:rsidP="00AF672B">
            <w:pPr>
              <w:pStyle w:val="NoSpacing"/>
              <w:jc w:val="center"/>
              <w:rPr>
                <w:rFonts w:ascii="Times New Roman" w:hAnsi="Times New Roman" w:cs="Times New Roman"/>
                <w:b/>
                <w:szCs w:val="24"/>
                <w:lang w:val="en-US"/>
              </w:rPr>
            </w:pPr>
          </w:p>
        </w:tc>
      </w:tr>
      <w:tr w:rsidR="00AF672B" w:rsidRPr="000B314F" w14:paraId="7803EC18" w14:textId="77777777" w:rsidTr="00AF672B">
        <w:trPr>
          <w:trHeight w:val="509"/>
        </w:trPr>
        <w:tc>
          <w:tcPr>
            <w:tcW w:w="993" w:type="dxa"/>
            <w:tcBorders>
              <w:top w:val="single" w:sz="4" w:space="0" w:color="auto"/>
              <w:left w:val="single" w:sz="4" w:space="0" w:color="000000"/>
              <w:bottom w:val="single" w:sz="4" w:space="0" w:color="auto"/>
            </w:tcBorders>
            <w:vAlign w:val="center"/>
          </w:tcPr>
          <w:p w14:paraId="1DC5CAE9" w14:textId="2B78662A" w:rsidR="00AF672B" w:rsidRPr="004D47F7" w:rsidRDefault="00AF672B" w:rsidP="00AF672B">
            <w:pPr>
              <w:pStyle w:val="NoSpacing"/>
              <w:rPr>
                <w:rFonts w:ascii="Times New Roman" w:hAnsi="Times New Roman" w:cs="Times New Roman"/>
                <w:bCs/>
                <w:szCs w:val="24"/>
                <w:lang w:val="en-US"/>
              </w:rPr>
            </w:pPr>
            <w:r w:rsidRPr="004D47F7">
              <w:rPr>
                <w:rFonts w:ascii="Times New Roman" w:hAnsi="Times New Roman" w:cs="Times New Roman"/>
                <w:szCs w:val="24"/>
                <w:lang w:val="en-US"/>
              </w:rPr>
              <w:lastRenderedPageBreak/>
              <w:t>10.5.</w:t>
            </w:r>
          </w:p>
        </w:tc>
        <w:tc>
          <w:tcPr>
            <w:tcW w:w="1985" w:type="dxa"/>
            <w:tcBorders>
              <w:top w:val="single" w:sz="4" w:space="0" w:color="auto"/>
              <w:left w:val="single" w:sz="4" w:space="0" w:color="000000"/>
              <w:bottom w:val="single" w:sz="4" w:space="0" w:color="auto"/>
              <w:right w:val="single" w:sz="4" w:space="0" w:color="auto"/>
            </w:tcBorders>
            <w:vAlign w:val="center"/>
          </w:tcPr>
          <w:p w14:paraId="4805FD1F" w14:textId="44F42456"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Coding printer</w:t>
            </w:r>
          </w:p>
        </w:tc>
        <w:tc>
          <w:tcPr>
            <w:tcW w:w="850" w:type="dxa"/>
            <w:tcBorders>
              <w:top w:val="single" w:sz="4" w:space="0" w:color="auto"/>
              <w:left w:val="single" w:sz="4" w:space="0" w:color="auto"/>
              <w:bottom w:val="single" w:sz="4" w:space="0" w:color="auto"/>
              <w:right w:val="single" w:sz="4" w:space="0" w:color="auto"/>
            </w:tcBorders>
            <w:vAlign w:val="center"/>
          </w:tcPr>
          <w:p w14:paraId="28CC7C1C" w14:textId="6522D13B"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03C1A40C"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Inkjet printer:</w:t>
            </w:r>
          </w:p>
          <w:p w14:paraId="36BF0B25" w14:textId="77777777" w:rsidR="00AF672B" w:rsidRPr="004D47F7" w:rsidRDefault="00AF672B">
            <w:pPr>
              <w:pStyle w:val="NoSpacing"/>
              <w:numPr>
                <w:ilvl w:val="0"/>
                <w:numId w:val="2"/>
              </w:numPr>
              <w:ind w:left="341" w:hanging="283"/>
              <w:jc w:val="both"/>
              <w:rPr>
                <w:rFonts w:ascii="Times New Roman" w:hAnsi="Times New Roman" w:cs="Times New Roman"/>
                <w:szCs w:val="24"/>
                <w:lang w:val="en-US"/>
              </w:rPr>
            </w:pPr>
            <w:r w:rsidRPr="004D47F7">
              <w:rPr>
                <w:rFonts w:ascii="Times New Roman" w:hAnsi="Times New Roman" w:cs="Times New Roman"/>
                <w:szCs w:val="24"/>
                <w:lang w:val="en-US"/>
              </w:rPr>
              <w:t>Non-contact printing</w:t>
            </w:r>
          </w:p>
          <w:p w14:paraId="5A1B596A" w14:textId="77777777" w:rsidR="00AF672B" w:rsidRPr="004D47F7" w:rsidRDefault="00AF672B">
            <w:pPr>
              <w:pStyle w:val="NoSpacing"/>
              <w:numPr>
                <w:ilvl w:val="0"/>
                <w:numId w:val="2"/>
              </w:numPr>
              <w:ind w:left="341" w:hanging="283"/>
              <w:jc w:val="both"/>
              <w:rPr>
                <w:rFonts w:ascii="Times New Roman" w:hAnsi="Times New Roman" w:cs="Times New Roman"/>
                <w:szCs w:val="24"/>
                <w:lang w:val="en-US"/>
              </w:rPr>
            </w:pPr>
            <w:r w:rsidRPr="004D47F7">
              <w:rPr>
                <w:rFonts w:ascii="Times New Roman" w:hAnsi="Times New Roman" w:cs="Times New Roman"/>
                <w:szCs w:val="24"/>
                <w:lang w:val="en-US"/>
              </w:rPr>
              <w:t>Number of rows: not less than 3 rows;</w:t>
            </w:r>
          </w:p>
          <w:p w14:paraId="66422294" w14:textId="77777777" w:rsidR="00AF672B" w:rsidRPr="004D47F7" w:rsidRDefault="00AF672B">
            <w:pPr>
              <w:pStyle w:val="NoSpacing"/>
              <w:numPr>
                <w:ilvl w:val="0"/>
                <w:numId w:val="2"/>
              </w:numPr>
              <w:ind w:left="341" w:hanging="283"/>
              <w:jc w:val="both"/>
              <w:rPr>
                <w:rFonts w:ascii="Times New Roman" w:hAnsi="Times New Roman" w:cs="Times New Roman"/>
                <w:szCs w:val="24"/>
                <w:lang w:val="en-US"/>
              </w:rPr>
            </w:pPr>
            <w:r w:rsidRPr="004D47F7">
              <w:rPr>
                <w:rFonts w:ascii="Times New Roman" w:hAnsi="Times New Roman" w:cs="Times New Roman"/>
                <w:szCs w:val="24"/>
                <w:lang w:val="en-US"/>
              </w:rPr>
              <w:t>Automatic self-cleaning of print head</w:t>
            </w:r>
          </w:p>
          <w:p w14:paraId="12357743" w14:textId="77777777" w:rsidR="00AF672B" w:rsidRPr="004D47F7" w:rsidRDefault="00AF672B">
            <w:pPr>
              <w:pStyle w:val="NoSpacing"/>
              <w:numPr>
                <w:ilvl w:val="0"/>
                <w:numId w:val="2"/>
              </w:numPr>
              <w:ind w:left="341" w:hanging="283"/>
              <w:jc w:val="both"/>
              <w:rPr>
                <w:rFonts w:ascii="Times New Roman" w:eastAsia="Bembo" w:hAnsi="Times New Roman" w:cs="Times New Roman"/>
                <w:szCs w:val="24"/>
                <w:lang w:val="en-US"/>
              </w:rPr>
            </w:pPr>
            <w:r w:rsidRPr="004D47F7">
              <w:rPr>
                <w:rFonts w:ascii="Times New Roman" w:eastAsia="Bembo" w:hAnsi="Times New Roman" w:cs="Times New Roman"/>
                <w:szCs w:val="24"/>
                <w:lang w:val="en-US"/>
              </w:rPr>
              <w:t>IP53;</w:t>
            </w:r>
          </w:p>
          <w:p w14:paraId="282D039B" w14:textId="77777777" w:rsidR="00AF672B" w:rsidRPr="004D47F7" w:rsidRDefault="00AF672B">
            <w:pPr>
              <w:pStyle w:val="NoSpacing"/>
              <w:numPr>
                <w:ilvl w:val="0"/>
                <w:numId w:val="2"/>
              </w:numPr>
              <w:ind w:left="341" w:hanging="283"/>
              <w:jc w:val="both"/>
              <w:rPr>
                <w:rFonts w:ascii="Times New Roman" w:eastAsia="Bembo" w:hAnsi="Times New Roman" w:cs="Times New Roman"/>
                <w:szCs w:val="24"/>
                <w:lang w:val="en-US"/>
              </w:rPr>
            </w:pPr>
            <w:r w:rsidRPr="004D47F7">
              <w:rPr>
                <w:rFonts w:ascii="Times New Roman" w:eastAsia="Bembo" w:hAnsi="Times New Roman" w:cs="Times New Roman"/>
                <w:szCs w:val="24"/>
                <w:lang w:val="en-US"/>
              </w:rPr>
              <w:t>prints up to three lines (25 point width) with different print formats, including logos, bar codes, automatic serial numbering / batch coding and real-time recording;</w:t>
            </w:r>
          </w:p>
          <w:p w14:paraId="61F028F9" w14:textId="77777777" w:rsidR="00AF672B" w:rsidRPr="004D47F7" w:rsidRDefault="00AF672B">
            <w:pPr>
              <w:pStyle w:val="NoSpacing"/>
              <w:numPr>
                <w:ilvl w:val="0"/>
                <w:numId w:val="2"/>
              </w:numPr>
              <w:ind w:left="341" w:hanging="283"/>
              <w:jc w:val="both"/>
              <w:rPr>
                <w:rFonts w:ascii="Times New Roman" w:hAnsi="Times New Roman" w:cs="Times New Roman"/>
                <w:szCs w:val="24"/>
                <w:lang w:val="en-US"/>
              </w:rPr>
            </w:pPr>
            <w:r w:rsidRPr="004D47F7">
              <w:rPr>
                <w:rFonts w:ascii="Times New Roman" w:hAnsi="Times New Roman" w:cs="Times New Roman"/>
                <w:szCs w:val="24"/>
                <w:lang w:val="en-US"/>
              </w:rPr>
              <w:t>Nozzle size: 60 microns;</w:t>
            </w:r>
          </w:p>
          <w:p w14:paraId="5560C63A" w14:textId="77777777" w:rsidR="00AF672B" w:rsidRPr="004D47F7" w:rsidRDefault="00AF672B">
            <w:pPr>
              <w:pStyle w:val="NoSpacing"/>
              <w:numPr>
                <w:ilvl w:val="0"/>
                <w:numId w:val="2"/>
              </w:numPr>
              <w:ind w:left="341" w:hanging="283"/>
              <w:jc w:val="both"/>
              <w:rPr>
                <w:rFonts w:ascii="Times New Roman" w:hAnsi="Times New Roman" w:cs="Times New Roman"/>
                <w:szCs w:val="24"/>
                <w:lang w:val="en-US"/>
              </w:rPr>
            </w:pPr>
            <w:r w:rsidRPr="004D47F7">
              <w:rPr>
                <w:rFonts w:ascii="Times New Roman" w:hAnsi="Times New Roman" w:cs="Times New Roman"/>
                <w:szCs w:val="24"/>
                <w:lang w:val="en-US"/>
              </w:rPr>
              <w:t>Umbilical length: 3 metres;</w:t>
            </w:r>
          </w:p>
          <w:p w14:paraId="7CA17CE1" w14:textId="77777777" w:rsidR="00AF672B" w:rsidRPr="004D47F7" w:rsidRDefault="00AF672B">
            <w:pPr>
              <w:pStyle w:val="NoSpacing"/>
              <w:numPr>
                <w:ilvl w:val="0"/>
                <w:numId w:val="2"/>
              </w:numPr>
              <w:ind w:left="341" w:hanging="283"/>
              <w:jc w:val="both"/>
              <w:rPr>
                <w:rFonts w:ascii="Times New Roman" w:eastAsia="Arial Unicode MS" w:hAnsi="Times New Roman" w:cs="Times New Roman"/>
                <w:bCs/>
                <w:kern w:val="1"/>
                <w:szCs w:val="24"/>
                <w:lang w:val="en-US"/>
              </w:rPr>
            </w:pPr>
            <w:r w:rsidRPr="004D47F7">
              <w:rPr>
                <w:rFonts w:ascii="Times New Roman" w:hAnsi="Times New Roman" w:cs="Times New Roman"/>
                <w:szCs w:val="24"/>
                <w:lang w:val="en-US"/>
              </w:rPr>
              <w:t>Stainless-steel housing;</w:t>
            </w:r>
          </w:p>
          <w:p w14:paraId="5A40AD76" w14:textId="77777777" w:rsidR="00AF672B" w:rsidRPr="004D47F7" w:rsidRDefault="00AF672B">
            <w:pPr>
              <w:pStyle w:val="NoSpacing"/>
              <w:numPr>
                <w:ilvl w:val="0"/>
                <w:numId w:val="2"/>
              </w:numPr>
              <w:ind w:left="341" w:hanging="283"/>
              <w:jc w:val="both"/>
              <w:rPr>
                <w:rFonts w:ascii="Times New Roman" w:eastAsia="Arial Unicode MS" w:hAnsi="Times New Roman" w:cs="Times New Roman"/>
                <w:bCs/>
                <w:kern w:val="1"/>
                <w:szCs w:val="24"/>
                <w:lang w:val="en-US"/>
              </w:rPr>
            </w:pPr>
            <w:r w:rsidRPr="004D47F7">
              <w:rPr>
                <w:rFonts w:ascii="Times New Roman" w:eastAsia="Arial Unicode MS" w:hAnsi="Times New Roman" w:cs="Times New Roman"/>
                <w:kern w:val="1"/>
                <w:szCs w:val="24"/>
                <w:lang w:val="en-US"/>
              </w:rPr>
              <w:t>Ink volume (Reservoir): 1,2 litres (automatically measured);</w:t>
            </w:r>
          </w:p>
          <w:p w14:paraId="7E4B6D18" w14:textId="77777777" w:rsidR="00AF672B" w:rsidRPr="004D47F7" w:rsidRDefault="00AF672B">
            <w:pPr>
              <w:pStyle w:val="NoSpacing"/>
              <w:numPr>
                <w:ilvl w:val="0"/>
                <w:numId w:val="2"/>
              </w:numPr>
              <w:ind w:left="341" w:hanging="283"/>
              <w:jc w:val="both"/>
              <w:rPr>
                <w:rFonts w:ascii="Times New Roman" w:hAnsi="Times New Roman" w:cs="Times New Roman"/>
                <w:szCs w:val="24"/>
                <w:lang w:val="en-US"/>
              </w:rPr>
            </w:pPr>
            <w:r w:rsidRPr="004D47F7">
              <w:rPr>
                <w:rFonts w:ascii="Times New Roman" w:hAnsi="Times New Roman" w:cs="Times New Roman"/>
                <w:szCs w:val="24"/>
                <w:lang w:val="en-US"/>
              </w:rPr>
              <w:t>Ink resistance: suitable for printed containers subsequently processed in an autoclave;</w:t>
            </w:r>
          </w:p>
          <w:p w14:paraId="2EA51AC5" w14:textId="77777777" w:rsidR="00AF672B" w:rsidRPr="004D47F7" w:rsidRDefault="00AF672B">
            <w:pPr>
              <w:pStyle w:val="NoSpacing"/>
              <w:numPr>
                <w:ilvl w:val="0"/>
                <w:numId w:val="2"/>
              </w:numPr>
              <w:ind w:left="341" w:hanging="283"/>
              <w:jc w:val="both"/>
              <w:rPr>
                <w:rFonts w:ascii="Times New Roman" w:eastAsia="Arial Unicode MS" w:hAnsi="Times New Roman" w:cs="Times New Roman"/>
                <w:bCs/>
                <w:kern w:val="1"/>
                <w:szCs w:val="24"/>
                <w:lang w:val="en-US"/>
              </w:rPr>
            </w:pPr>
            <w:r w:rsidRPr="004D47F7">
              <w:rPr>
                <w:rFonts w:ascii="Times New Roman" w:eastAsia="Arial Unicode MS" w:hAnsi="Times New Roman" w:cs="Times New Roman"/>
                <w:kern w:val="1"/>
                <w:szCs w:val="24"/>
                <w:lang w:val="en-US"/>
              </w:rPr>
              <w:t>Volume of solvent (Reservoir): 1.2 litres;</w:t>
            </w:r>
          </w:p>
          <w:p w14:paraId="47C1FC96" w14:textId="0F00C485"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eastAsia="Arial Unicode MS" w:hAnsi="Times New Roman" w:cs="Times New Roman"/>
                <w:bCs/>
                <w:kern w:val="1"/>
                <w:szCs w:val="24"/>
                <w:lang w:val="en-US"/>
              </w:rPr>
              <w:t>Equipped with stainless steel (ASI304) frame, appropriate equipment dimensions, ensuring work on the keyboard at 1100mm height (the middle point of the keyboard) from the floor.</w:t>
            </w:r>
          </w:p>
        </w:tc>
      </w:tr>
      <w:tr w:rsidR="00AF672B" w:rsidRPr="000B314F" w14:paraId="2E7869D2" w14:textId="77777777" w:rsidTr="00AF672B">
        <w:trPr>
          <w:trHeight w:val="509"/>
        </w:trPr>
        <w:tc>
          <w:tcPr>
            <w:tcW w:w="993" w:type="dxa"/>
            <w:tcBorders>
              <w:top w:val="single" w:sz="4" w:space="0" w:color="auto"/>
              <w:left w:val="single" w:sz="4" w:space="0" w:color="000000"/>
              <w:bottom w:val="single" w:sz="4" w:space="0" w:color="auto"/>
            </w:tcBorders>
            <w:vAlign w:val="center"/>
          </w:tcPr>
          <w:p w14:paraId="4A7A6836" w14:textId="2B7FEAB3" w:rsidR="00AF672B" w:rsidRPr="004D47F7" w:rsidRDefault="00AF672B" w:rsidP="00AF672B">
            <w:pPr>
              <w:pStyle w:val="NoSpacing"/>
              <w:rPr>
                <w:rFonts w:ascii="Times New Roman" w:hAnsi="Times New Roman" w:cs="Times New Roman"/>
                <w:bCs/>
                <w:szCs w:val="24"/>
                <w:lang w:val="en-US"/>
              </w:rPr>
            </w:pPr>
            <w:r w:rsidRPr="004D47F7">
              <w:rPr>
                <w:rFonts w:ascii="Times New Roman" w:hAnsi="Times New Roman" w:cs="Times New Roman"/>
                <w:szCs w:val="24"/>
                <w:lang w:val="en-US"/>
              </w:rPr>
              <w:t>10.6.</w:t>
            </w:r>
          </w:p>
        </w:tc>
        <w:tc>
          <w:tcPr>
            <w:tcW w:w="1985" w:type="dxa"/>
            <w:tcBorders>
              <w:top w:val="single" w:sz="4" w:space="0" w:color="auto"/>
              <w:left w:val="single" w:sz="4" w:space="0" w:color="000000"/>
              <w:bottom w:val="single" w:sz="4" w:space="0" w:color="auto"/>
              <w:right w:val="single" w:sz="4" w:space="0" w:color="auto"/>
            </w:tcBorders>
            <w:vAlign w:val="center"/>
          </w:tcPr>
          <w:p w14:paraId="54FCB02A" w14:textId="655B9A56"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Stand-up pouch loading station</w:t>
            </w:r>
          </w:p>
        </w:tc>
        <w:tc>
          <w:tcPr>
            <w:tcW w:w="850" w:type="dxa"/>
            <w:tcBorders>
              <w:top w:val="single" w:sz="4" w:space="0" w:color="auto"/>
              <w:left w:val="single" w:sz="4" w:space="0" w:color="auto"/>
              <w:bottom w:val="single" w:sz="4" w:space="0" w:color="auto"/>
              <w:right w:val="single" w:sz="4" w:space="0" w:color="auto"/>
            </w:tcBorders>
            <w:vAlign w:val="center"/>
          </w:tcPr>
          <w:p w14:paraId="7CFF1F35" w14:textId="063CAFC2"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612F6923" w14:textId="77777777" w:rsidR="00AF672B" w:rsidRPr="004D47F7" w:rsidRDefault="00AF672B" w:rsidP="00AF672B">
            <w:pPr>
              <w:pStyle w:val="NoSpacing"/>
              <w:rPr>
                <w:rFonts w:ascii="Times New Roman" w:hAnsi="Times New Roman" w:cs="Times New Roman"/>
                <w:szCs w:val="24"/>
                <w:lang w:val="en-US"/>
              </w:rPr>
            </w:pPr>
            <w:r w:rsidRPr="004D47F7">
              <w:rPr>
                <w:rFonts w:ascii="Times New Roman" w:hAnsi="Times New Roman" w:cs="Times New Roman"/>
                <w:szCs w:val="24"/>
                <w:lang w:val="en-US"/>
              </w:rPr>
              <w:t>Technical characteristics:</w:t>
            </w:r>
          </w:p>
          <w:p w14:paraId="72E13E60" w14:textId="77777777" w:rsidR="00AF672B" w:rsidRPr="004D47F7" w:rsidRDefault="00AF672B">
            <w:pPr>
              <w:pStyle w:val="NoSpacing"/>
              <w:numPr>
                <w:ilvl w:val="0"/>
                <w:numId w:val="5"/>
              </w:numPr>
              <w:ind w:left="323" w:hanging="284"/>
              <w:rPr>
                <w:rFonts w:ascii="Times New Roman" w:hAnsi="Times New Roman" w:cs="Times New Roman"/>
                <w:szCs w:val="24"/>
                <w:lang w:val="en-US"/>
              </w:rPr>
            </w:pPr>
            <w:r w:rsidRPr="004D47F7">
              <w:rPr>
                <w:rFonts w:ascii="Times New Roman" w:hAnsi="Times New Roman" w:cs="Times New Roman"/>
                <w:szCs w:val="24"/>
                <w:lang w:val="en-US"/>
              </w:rPr>
              <w:t>Load capacity: at least 350 kg</w:t>
            </w:r>
          </w:p>
          <w:p w14:paraId="4622E0D6" w14:textId="77777777" w:rsidR="00AF672B" w:rsidRPr="004D47F7" w:rsidRDefault="00AF672B">
            <w:pPr>
              <w:pStyle w:val="NoSpacing"/>
              <w:numPr>
                <w:ilvl w:val="0"/>
                <w:numId w:val="5"/>
              </w:numPr>
              <w:ind w:left="323" w:hanging="284"/>
              <w:rPr>
                <w:rFonts w:ascii="Times New Roman" w:hAnsi="Times New Roman" w:cs="Times New Roman"/>
                <w:szCs w:val="24"/>
                <w:lang w:val="en-US"/>
              </w:rPr>
            </w:pPr>
            <w:r w:rsidRPr="004D47F7">
              <w:rPr>
                <w:rFonts w:ascii="Times New Roman" w:hAnsi="Times New Roman" w:cs="Times New Roman"/>
                <w:szCs w:val="24"/>
                <w:lang w:val="en-US"/>
              </w:rPr>
              <w:t>Shelf travel speed: up to 0.1 m/s (6 m/min).</w:t>
            </w:r>
          </w:p>
          <w:p w14:paraId="4318443D" w14:textId="77777777" w:rsidR="00AF672B" w:rsidRPr="004D47F7" w:rsidRDefault="00AF672B">
            <w:pPr>
              <w:pStyle w:val="NoSpacing"/>
              <w:numPr>
                <w:ilvl w:val="0"/>
                <w:numId w:val="5"/>
              </w:numPr>
              <w:ind w:left="323" w:hanging="284"/>
              <w:rPr>
                <w:rFonts w:ascii="Times New Roman" w:hAnsi="Times New Roman" w:cs="Times New Roman"/>
                <w:szCs w:val="24"/>
                <w:lang w:val="en-US"/>
              </w:rPr>
            </w:pPr>
            <w:r w:rsidRPr="004D47F7">
              <w:rPr>
                <w:rFonts w:ascii="Times New Roman" w:hAnsi="Times New Roman" w:cs="Times New Roman"/>
                <w:szCs w:val="24"/>
                <w:lang w:val="en-US"/>
              </w:rPr>
              <w:t>Shelf positioning and locking: by pedal.</w:t>
            </w:r>
          </w:p>
          <w:p w14:paraId="14FEB17A" w14:textId="77777777" w:rsidR="00AF672B" w:rsidRPr="004D47F7" w:rsidRDefault="00AF672B">
            <w:pPr>
              <w:pStyle w:val="NoSpacing"/>
              <w:numPr>
                <w:ilvl w:val="0"/>
                <w:numId w:val="5"/>
              </w:numPr>
              <w:ind w:left="323" w:hanging="284"/>
              <w:rPr>
                <w:rFonts w:ascii="Times New Roman" w:hAnsi="Times New Roman" w:cs="Times New Roman"/>
                <w:szCs w:val="24"/>
                <w:lang w:val="en-US"/>
              </w:rPr>
            </w:pPr>
            <w:r w:rsidRPr="004D47F7">
              <w:rPr>
                <w:rFonts w:ascii="Times New Roman" w:hAnsi="Times New Roman" w:cs="Times New Roman"/>
                <w:szCs w:val="24"/>
                <w:lang w:val="en-US"/>
              </w:rPr>
              <w:t>Working environment +5...+40°C;</w:t>
            </w:r>
          </w:p>
          <w:p w14:paraId="09EB5C95" w14:textId="77777777" w:rsidR="00AF672B" w:rsidRPr="004D47F7" w:rsidRDefault="00AF672B">
            <w:pPr>
              <w:pStyle w:val="NoSpacing"/>
              <w:numPr>
                <w:ilvl w:val="0"/>
                <w:numId w:val="5"/>
              </w:numPr>
              <w:ind w:left="323" w:hanging="284"/>
              <w:rPr>
                <w:rFonts w:ascii="Times New Roman" w:hAnsi="Times New Roman" w:cs="Times New Roman"/>
                <w:szCs w:val="24"/>
                <w:lang w:val="en-US"/>
              </w:rPr>
            </w:pPr>
            <w:r w:rsidRPr="004D47F7">
              <w:rPr>
                <w:rFonts w:ascii="Times New Roman" w:hAnsi="Times New Roman" w:cs="Times New Roman"/>
                <w:szCs w:val="24"/>
                <w:lang w:val="en-US"/>
              </w:rPr>
              <w:t>Tabletop width suitable for two stand-up-pouch baskets;</w:t>
            </w:r>
          </w:p>
          <w:p w14:paraId="254B69A4" w14:textId="77777777" w:rsidR="00AF672B" w:rsidRPr="004D47F7" w:rsidRDefault="00AF672B">
            <w:pPr>
              <w:pStyle w:val="NoSpacing"/>
              <w:numPr>
                <w:ilvl w:val="0"/>
                <w:numId w:val="5"/>
              </w:numPr>
              <w:ind w:left="323" w:hanging="284"/>
              <w:rPr>
                <w:rFonts w:ascii="Times New Roman" w:hAnsi="Times New Roman" w:cs="Times New Roman"/>
                <w:szCs w:val="24"/>
                <w:lang w:val="en-US"/>
              </w:rPr>
            </w:pPr>
            <w:r w:rsidRPr="004D47F7">
              <w:rPr>
                <w:rFonts w:ascii="Times New Roman" w:hAnsi="Times New Roman" w:cs="Times New Roman"/>
                <w:szCs w:val="24"/>
                <w:lang w:val="en-US"/>
              </w:rPr>
              <w:t>Using appropriate pipelines, valves, connecting elements, wires, etc., ensure connection to communications for the following energy carriers: electricity (from the electrical switchboard).</w:t>
            </w:r>
          </w:p>
          <w:p w14:paraId="5920842E" w14:textId="77777777" w:rsidR="00AF672B" w:rsidRPr="004D47F7" w:rsidRDefault="00AF672B" w:rsidP="00AF672B">
            <w:pPr>
              <w:pStyle w:val="NoSpacing"/>
              <w:ind w:left="323"/>
              <w:rPr>
                <w:rFonts w:ascii="Times New Roman" w:hAnsi="Times New Roman" w:cs="Times New Roman"/>
                <w:szCs w:val="24"/>
                <w:lang w:val="en-US"/>
              </w:rPr>
            </w:pPr>
            <w:r w:rsidRPr="004D47F7">
              <w:rPr>
                <w:rFonts w:ascii="Times New Roman" w:hAnsi="Times New Roman" w:cs="Times New Roman"/>
                <w:noProof/>
                <w:szCs w:val="24"/>
                <w:lang w:val="en-US"/>
              </w:rPr>
              <w:lastRenderedPageBreak/>
              <w:drawing>
                <wp:inline distT="0" distB="0" distL="0" distR="0" wp14:anchorId="45C1292A" wp14:editId="1E550CF2">
                  <wp:extent cx="1716263" cy="2831364"/>
                  <wp:effectExtent l="0" t="5080" r="0" b="0"/>
                  <wp:docPr id="1512001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1729025" cy="2852417"/>
                          </a:xfrm>
                          <a:prstGeom prst="rect">
                            <a:avLst/>
                          </a:prstGeom>
                          <a:noFill/>
                          <a:ln>
                            <a:noFill/>
                          </a:ln>
                        </pic:spPr>
                      </pic:pic>
                    </a:graphicData>
                  </a:graphic>
                </wp:inline>
              </w:drawing>
            </w:r>
          </w:p>
          <w:p w14:paraId="4F7BBD1D" w14:textId="77777777" w:rsidR="00AF672B" w:rsidRPr="004D47F7" w:rsidRDefault="00AF672B" w:rsidP="00AF672B">
            <w:pPr>
              <w:pStyle w:val="NoSpacing"/>
              <w:ind w:left="323"/>
              <w:rPr>
                <w:rFonts w:ascii="Times New Roman" w:hAnsi="Times New Roman" w:cs="Times New Roman"/>
                <w:szCs w:val="24"/>
                <w:lang w:val="en-US"/>
              </w:rPr>
            </w:pPr>
            <w:r w:rsidRPr="004D47F7">
              <w:rPr>
                <w:rFonts w:ascii="Times New Roman" w:hAnsi="Times New Roman" w:cs="Times New Roman"/>
                <w:noProof/>
                <w:szCs w:val="24"/>
                <w:lang w:val="en-US"/>
              </w:rPr>
              <w:drawing>
                <wp:inline distT="0" distB="0" distL="0" distR="0" wp14:anchorId="3FDE6DD7" wp14:editId="5328A759">
                  <wp:extent cx="1258104" cy="2251883"/>
                  <wp:effectExtent l="0" t="1587" r="0" b="0"/>
                  <wp:docPr id="6072372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1271102" cy="2275148"/>
                          </a:xfrm>
                          <a:prstGeom prst="rect">
                            <a:avLst/>
                          </a:prstGeom>
                          <a:noFill/>
                          <a:ln>
                            <a:noFill/>
                          </a:ln>
                        </pic:spPr>
                      </pic:pic>
                    </a:graphicData>
                  </a:graphic>
                </wp:inline>
              </w:drawing>
            </w:r>
          </w:p>
          <w:p w14:paraId="625D404B" w14:textId="5912EAA9"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Include delivery, installation and staff training.</w:t>
            </w:r>
          </w:p>
        </w:tc>
      </w:tr>
      <w:tr w:rsidR="00AF672B" w:rsidRPr="000B314F" w14:paraId="64E035B5" w14:textId="77777777" w:rsidTr="00AF672B">
        <w:trPr>
          <w:trHeight w:val="509"/>
        </w:trPr>
        <w:tc>
          <w:tcPr>
            <w:tcW w:w="993" w:type="dxa"/>
            <w:tcBorders>
              <w:top w:val="single" w:sz="4" w:space="0" w:color="auto"/>
              <w:left w:val="single" w:sz="4" w:space="0" w:color="000000"/>
              <w:bottom w:val="single" w:sz="4" w:space="0" w:color="auto"/>
            </w:tcBorders>
            <w:vAlign w:val="center"/>
          </w:tcPr>
          <w:p w14:paraId="25360660" w14:textId="59A8DDCB" w:rsidR="00AF672B" w:rsidRPr="004D47F7" w:rsidRDefault="00AF672B" w:rsidP="00AF672B">
            <w:pPr>
              <w:pStyle w:val="NoSpacing"/>
              <w:rPr>
                <w:rFonts w:ascii="Times New Roman" w:hAnsi="Times New Roman" w:cs="Times New Roman"/>
                <w:bCs/>
                <w:szCs w:val="24"/>
                <w:lang w:val="en-US"/>
              </w:rPr>
            </w:pPr>
            <w:r w:rsidRPr="004D47F7">
              <w:rPr>
                <w:rFonts w:ascii="Times New Roman" w:hAnsi="Times New Roman" w:cs="Times New Roman"/>
                <w:szCs w:val="24"/>
                <w:lang w:val="en-US"/>
              </w:rPr>
              <w:lastRenderedPageBreak/>
              <w:t>10.7.</w:t>
            </w:r>
          </w:p>
        </w:tc>
        <w:tc>
          <w:tcPr>
            <w:tcW w:w="1985" w:type="dxa"/>
            <w:tcBorders>
              <w:top w:val="single" w:sz="4" w:space="0" w:color="auto"/>
              <w:left w:val="single" w:sz="4" w:space="0" w:color="000000"/>
              <w:bottom w:val="single" w:sz="4" w:space="0" w:color="auto"/>
              <w:right w:val="single" w:sz="4" w:space="0" w:color="auto"/>
            </w:tcBorders>
            <w:vAlign w:val="center"/>
          </w:tcPr>
          <w:p w14:paraId="249F6386" w14:textId="3E519421"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Weighing system for dosing containers</w:t>
            </w:r>
          </w:p>
        </w:tc>
        <w:tc>
          <w:tcPr>
            <w:tcW w:w="850" w:type="dxa"/>
            <w:tcBorders>
              <w:top w:val="single" w:sz="4" w:space="0" w:color="auto"/>
              <w:left w:val="single" w:sz="4" w:space="0" w:color="auto"/>
              <w:bottom w:val="single" w:sz="4" w:space="0" w:color="auto"/>
              <w:right w:val="single" w:sz="4" w:space="0" w:color="auto"/>
            </w:tcBorders>
            <w:vAlign w:val="center"/>
          </w:tcPr>
          <w:p w14:paraId="11B9CC92" w14:textId="5AAC9898"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2 pieces</w:t>
            </w:r>
          </w:p>
        </w:tc>
        <w:tc>
          <w:tcPr>
            <w:tcW w:w="6209" w:type="dxa"/>
            <w:tcBorders>
              <w:top w:val="single" w:sz="4" w:space="0" w:color="auto"/>
              <w:left w:val="single" w:sz="4" w:space="0" w:color="auto"/>
              <w:bottom w:val="single" w:sz="4" w:space="0" w:color="auto"/>
              <w:right w:val="single" w:sz="4" w:space="0" w:color="auto"/>
            </w:tcBorders>
            <w:vAlign w:val="center"/>
          </w:tcPr>
          <w:p w14:paraId="2A66DA8F"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Material: Class 304 stainless steel construction.</w:t>
            </w:r>
          </w:p>
          <w:p w14:paraId="46DB6389"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Finishing: stainless steel</w:t>
            </w:r>
          </w:p>
          <w:p w14:paraId="69865276"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Intended: 200 litres Eurobin - DIN9797 standard</w:t>
            </w:r>
          </w:p>
          <w:p w14:paraId="611674F2"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Maximum load: 350 kg including Eurobin</w:t>
            </w:r>
          </w:p>
          <w:p w14:paraId="35916053"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Operation: manual loading and unloading,</w:t>
            </w:r>
          </w:p>
          <w:p w14:paraId="25292606"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Pneumatic lifting and lowering with push-buttons</w:t>
            </w:r>
          </w:p>
          <w:p w14:paraId="36A46DCD"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Power supply: 240 V single phase 50 Hz, 13 amp.</w:t>
            </w:r>
          </w:p>
          <w:p w14:paraId="5D151F19"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Air supply: 6 bars (dry and clean filtered)</w:t>
            </w:r>
          </w:p>
          <w:p w14:paraId="0E56E2D1"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Operation: manual loading, unloading and lifting at weighing position</w:t>
            </w:r>
          </w:p>
          <w:p w14:paraId="36483282"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indicator contained in a stainless steel housing</w:t>
            </w:r>
          </w:p>
          <w:p w14:paraId="0AC6831E"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Control panel rated IP69K</w:t>
            </w:r>
          </w:p>
          <w:p w14:paraId="7CA0B9DC"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Installation: free-standing levelling feet.</w:t>
            </w:r>
          </w:p>
          <w:p w14:paraId="3D073451"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Footprint: 1,040 mm wide x 780 mm high x 975 mm deep</w:t>
            </w:r>
          </w:p>
          <w:p w14:paraId="1FE9BC0E" w14:textId="586EE9F5"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Documentation: CE documentation and manual.</w:t>
            </w:r>
          </w:p>
        </w:tc>
      </w:tr>
      <w:tr w:rsidR="00AF672B" w:rsidRPr="000B314F" w14:paraId="054D87ED" w14:textId="77777777" w:rsidTr="00AF672B">
        <w:trPr>
          <w:trHeight w:val="509"/>
        </w:trPr>
        <w:tc>
          <w:tcPr>
            <w:tcW w:w="10037" w:type="dxa"/>
            <w:gridSpan w:val="4"/>
            <w:tcBorders>
              <w:top w:val="single" w:sz="4" w:space="0" w:color="auto"/>
              <w:left w:val="single" w:sz="4" w:space="0" w:color="000000"/>
              <w:bottom w:val="single" w:sz="4" w:space="0" w:color="auto"/>
              <w:right w:val="single" w:sz="4" w:space="0" w:color="auto"/>
            </w:tcBorders>
            <w:shd w:val="clear" w:color="auto" w:fill="E2EFD9" w:themeFill="accent6" w:themeFillTint="33"/>
            <w:vAlign w:val="center"/>
          </w:tcPr>
          <w:p w14:paraId="72ECE657" w14:textId="052BFD4A"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bCs/>
                <w:szCs w:val="24"/>
                <w:lang w:val="en-US"/>
              </w:rPr>
              <w:t>Lot No. 11</w:t>
            </w:r>
          </w:p>
        </w:tc>
      </w:tr>
      <w:tr w:rsidR="00AF672B" w:rsidRPr="000B314F" w14:paraId="38ED3DF7" w14:textId="77777777" w:rsidTr="00AF672B">
        <w:trPr>
          <w:trHeight w:val="509"/>
        </w:trPr>
        <w:tc>
          <w:tcPr>
            <w:tcW w:w="993" w:type="dxa"/>
            <w:tcBorders>
              <w:top w:val="single" w:sz="4" w:space="0" w:color="auto"/>
              <w:left w:val="single" w:sz="4" w:space="0" w:color="000000"/>
              <w:bottom w:val="single" w:sz="4" w:space="0" w:color="auto"/>
            </w:tcBorders>
            <w:vAlign w:val="center"/>
          </w:tcPr>
          <w:p w14:paraId="1150F2D9" w14:textId="70808548" w:rsidR="00AF672B" w:rsidRPr="004D47F7" w:rsidRDefault="00AF672B" w:rsidP="00AF672B">
            <w:pPr>
              <w:pStyle w:val="NoSpacing"/>
              <w:rPr>
                <w:rFonts w:ascii="Times New Roman" w:hAnsi="Times New Roman" w:cs="Times New Roman"/>
                <w:bCs/>
                <w:szCs w:val="24"/>
                <w:lang w:val="en-US"/>
              </w:rPr>
            </w:pPr>
            <w:r w:rsidRPr="004D47F7">
              <w:rPr>
                <w:rFonts w:ascii="Times New Roman" w:hAnsi="Times New Roman" w:cs="Times New Roman"/>
                <w:szCs w:val="24"/>
                <w:lang w:val="en-US"/>
              </w:rPr>
              <w:t>11.1.</w:t>
            </w:r>
          </w:p>
        </w:tc>
        <w:tc>
          <w:tcPr>
            <w:tcW w:w="1985" w:type="dxa"/>
            <w:tcBorders>
              <w:top w:val="single" w:sz="4" w:space="0" w:color="auto"/>
              <w:left w:val="single" w:sz="4" w:space="0" w:color="000000"/>
              <w:bottom w:val="single" w:sz="4" w:space="0" w:color="auto"/>
              <w:right w:val="single" w:sz="4" w:space="0" w:color="auto"/>
            </w:tcBorders>
            <w:vAlign w:val="center"/>
          </w:tcPr>
          <w:p w14:paraId="69812DB2" w14:textId="0D8617B1"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Quality-control X-ray unit for stand-up pouches</w:t>
            </w:r>
          </w:p>
        </w:tc>
        <w:tc>
          <w:tcPr>
            <w:tcW w:w="850" w:type="dxa"/>
            <w:tcBorders>
              <w:top w:val="single" w:sz="4" w:space="0" w:color="auto"/>
              <w:left w:val="single" w:sz="4" w:space="0" w:color="auto"/>
              <w:bottom w:val="single" w:sz="4" w:space="0" w:color="auto"/>
              <w:right w:val="single" w:sz="4" w:space="0" w:color="auto"/>
            </w:tcBorders>
            <w:vAlign w:val="center"/>
          </w:tcPr>
          <w:p w14:paraId="1BC2EEB7" w14:textId="6C479094"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10826F36"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Purpose of the X-ray unit: detection of foreign bodies in stand-up-pouch packages whose absorption is higher than that of the product.</w:t>
            </w:r>
          </w:p>
          <w:p w14:paraId="76F11E64"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Product size: length 250mm, width 200mm, height 40mm or more</w:t>
            </w:r>
          </w:p>
          <w:p w14:paraId="1B27CFE0"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Determination of solid foreign matter (glass 5mm, stone 4 mm, metal 1.6mm) in the product filled packaging</w:t>
            </w:r>
          </w:p>
          <w:p w14:paraId="615E8D6E"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equipped with a rejection mechanism and a closed compartment receiving packages in which foreign bodies are detected</w:t>
            </w:r>
          </w:p>
          <w:p w14:paraId="036492A0"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 Rejection procedure test</w:t>
            </w:r>
          </w:p>
          <w:p w14:paraId="4459B98D"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Line speed:</w:t>
            </w:r>
          </w:p>
          <w:p w14:paraId="41301D41"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Number of packages: 80 pcs./min or more,</w:t>
            </w:r>
          </w:p>
          <w:p w14:paraId="6DDF27F1" w14:textId="77777777" w:rsidR="00AF672B" w:rsidRPr="004D47F7" w:rsidRDefault="00AF672B" w:rsidP="00AF672B">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Conveyor speed: min. 1,0 m/s or more</w:t>
            </w:r>
          </w:p>
          <w:p w14:paraId="204CAF49" w14:textId="250C46E2"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lastRenderedPageBreak/>
              <w:t>Include delivery, installation, installation, personnel training.</w:t>
            </w:r>
          </w:p>
        </w:tc>
      </w:tr>
      <w:tr w:rsidR="00AF672B" w:rsidRPr="000B314F" w14:paraId="01C5DC17" w14:textId="77777777" w:rsidTr="00AF672B">
        <w:trPr>
          <w:trHeight w:val="509"/>
        </w:trPr>
        <w:tc>
          <w:tcPr>
            <w:tcW w:w="10037" w:type="dxa"/>
            <w:gridSpan w:val="4"/>
            <w:tcBorders>
              <w:top w:val="single" w:sz="4" w:space="0" w:color="auto"/>
              <w:left w:val="single" w:sz="4" w:space="0" w:color="000000"/>
              <w:bottom w:val="single" w:sz="4" w:space="0" w:color="auto"/>
              <w:right w:val="single" w:sz="4" w:space="0" w:color="auto"/>
            </w:tcBorders>
            <w:shd w:val="clear" w:color="auto" w:fill="E2EFD9" w:themeFill="accent6" w:themeFillTint="33"/>
            <w:vAlign w:val="center"/>
          </w:tcPr>
          <w:p w14:paraId="3128B573" w14:textId="5D41D868" w:rsidR="00AF672B" w:rsidRPr="004D47F7" w:rsidRDefault="00AF672B" w:rsidP="00AF672B">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lastRenderedPageBreak/>
              <w:t>Lot No. 12</w:t>
            </w:r>
          </w:p>
        </w:tc>
      </w:tr>
      <w:tr w:rsidR="004D47F7" w:rsidRPr="000B314F" w14:paraId="6A9E469F" w14:textId="77777777" w:rsidTr="00AF672B">
        <w:trPr>
          <w:trHeight w:val="509"/>
        </w:trPr>
        <w:tc>
          <w:tcPr>
            <w:tcW w:w="993" w:type="dxa"/>
            <w:tcBorders>
              <w:top w:val="single" w:sz="4" w:space="0" w:color="auto"/>
              <w:left w:val="single" w:sz="4" w:space="0" w:color="000000"/>
              <w:bottom w:val="single" w:sz="4" w:space="0" w:color="auto"/>
            </w:tcBorders>
            <w:vAlign w:val="center"/>
          </w:tcPr>
          <w:p w14:paraId="1E9C31C2" w14:textId="3ADC4EEC" w:rsidR="004D47F7" w:rsidRPr="004D47F7" w:rsidRDefault="004D47F7" w:rsidP="004D47F7">
            <w:pPr>
              <w:pStyle w:val="NoSpacing"/>
              <w:rPr>
                <w:rFonts w:ascii="Times New Roman" w:hAnsi="Times New Roman" w:cs="Times New Roman"/>
                <w:bCs/>
                <w:szCs w:val="24"/>
                <w:lang w:val="en-US"/>
              </w:rPr>
            </w:pPr>
            <w:r w:rsidRPr="004D47F7">
              <w:rPr>
                <w:rFonts w:ascii="Times New Roman" w:hAnsi="Times New Roman" w:cs="Times New Roman"/>
                <w:szCs w:val="24"/>
                <w:lang w:val="en-US"/>
              </w:rPr>
              <w:t>12.1.</w:t>
            </w:r>
          </w:p>
        </w:tc>
        <w:tc>
          <w:tcPr>
            <w:tcW w:w="1985" w:type="dxa"/>
            <w:tcBorders>
              <w:top w:val="single" w:sz="4" w:space="0" w:color="auto"/>
              <w:left w:val="single" w:sz="4" w:space="0" w:color="000000"/>
              <w:bottom w:val="single" w:sz="4" w:space="0" w:color="auto"/>
              <w:right w:val="single" w:sz="4" w:space="0" w:color="auto"/>
            </w:tcBorders>
            <w:vAlign w:val="center"/>
          </w:tcPr>
          <w:p w14:paraId="692DB50B" w14:textId="30CC760C" w:rsidR="004D47F7" w:rsidRPr="004D47F7" w:rsidRDefault="004D47F7" w:rsidP="004D47F7">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Buffer tank</w:t>
            </w:r>
          </w:p>
        </w:tc>
        <w:tc>
          <w:tcPr>
            <w:tcW w:w="850" w:type="dxa"/>
            <w:tcBorders>
              <w:top w:val="single" w:sz="4" w:space="0" w:color="auto"/>
              <w:left w:val="single" w:sz="4" w:space="0" w:color="auto"/>
              <w:bottom w:val="single" w:sz="4" w:space="0" w:color="auto"/>
              <w:right w:val="single" w:sz="4" w:space="0" w:color="auto"/>
            </w:tcBorders>
            <w:vAlign w:val="center"/>
          </w:tcPr>
          <w:p w14:paraId="19875179" w14:textId="2ED97AAF" w:rsidR="004D47F7" w:rsidRPr="004D47F7" w:rsidRDefault="004D47F7" w:rsidP="004D47F7">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1</w:t>
            </w:r>
          </w:p>
        </w:tc>
        <w:tc>
          <w:tcPr>
            <w:tcW w:w="6209" w:type="dxa"/>
            <w:tcBorders>
              <w:top w:val="single" w:sz="4" w:space="0" w:color="auto"/>
              <w:left w:val="single" w:sz="4" w:space="0" w:color="auto"/>
              <w:bottom w:val="single" w:sz="4" w:space="0" w:color="auto"/>
              <w:right w:val="single" w:sz="4" w:space="0" w:color="auto"/>
            </w:tcBorders>
            <w:vAlign w:val="center"/>
          </w:tcPr>
          <w:p w14:paraId="68445A9F" w14:textId="77777777" w:rsidR="004D47F7" w:rsidRPr="004D47F7" w:rsidRDefault="004D47F7" w:rsidP="004D47F7">
            <w:pPr>
              <w:pStyle w:val="NoSpacing"/>
              <w:jc w:val="both"/>
              <w:rPr>
                <w:rFonts w:ascii="Times New Roman" w:hAnsi="Times New Roman" w:cs="Times New Roman"/>
                <w:szCs w:val="24"/>
                <w:lang w:val="en-US"/>
              </w:rPr>
            </w:pPr>
            <w:bookmarkStart w:id="1" w:name="_Hlk22578075"/>
            <w:r w:rsidRPr="004D47F7">
              <w:rPr>
                <w:rFonts w:ascii="Times New Roman" w:hAnsi="Times New Roman" w:cs="Times New Roman"/>
                <w:szCs w:val="24"/>
                <w:lang w:val="en-US"/>
              </w:rPr>
              <w:t>Double-walled tank with agitator for accumulating batches of cooked product and uniformly mixing additives throughout the product volume, with cooling and temperature maintenance at 88°C. Cooling by circulating water.</w:t>
            </w:r>
          </w:p>
          <w:p w14:paraId="215577CE" w14:textId="77777777" w:rsidR="004D47F7" w:rsidRPr="004D47F7" w:rsidRDefault="004D47F7" w:rsidP="004D47F7">
            <w:pPr>
              <w:jc w:val="both"/>
              <w:rPr>
                <w:rFonts w:cs="Times New Roman"/>
                <w:szCs w:val="24"/>
                <w:lang w:val="en-US"/>
              </w:rPr>
            </w:pPr>
            <w:r w:rsidRPr="004D47F7">
              <w:rPr>
                <w:rFonts w:cs="Times New Roman"/>
                <w:szCs w:val="24"/>
                <w:lang w:val="en-US"/>
              </w:rPr>
              <w:t>Buffer tank characteristics:</w:t>
            </w:r>
          </w:p>
          <w:p w14:paraId="66E1DED8" w14:textId="77777777" w:rsidR="004D47F7" w:rsidRPr="004D47F7" w:rsidRDefault="004D47F7">
            <w:pPr>
              <w:pStyle w:val="ListParagraph"/>
              <w:numPr>
                <w:ilvl w:val="0"/>
                <w:numId w:val="9"/>
              </w:numPr>
              <w:spacing w:after="0" w:line="240" w:lineRule="auto"/>
              <w:contextualSpacing w:val="0"/>
              <w:jc w:val="both"/>
              <w:rPr>
                <w:rFonts w:eastAsia="Times New Roman" w:cs="Times New Roman"/>
                <w:szCs w:val="24"/>
                <w:lang w:val="en-US"/>
              </w:rPr>
            </w:pPr>
            <w:r w:rsidRPr="004D47F7">
              <w:rPr>
                <w:rFonts w:eastAsia="Times New Roman" w:cs="Times New Roman"/>
                <w:szCs w:val="24"/>
                <w:lang w:val="en-US"/>
              </w:rPr>
              <w:t>Working volume 1800 litres</w:t>
            </w:r>
          </w:p>
          <w:p w14:paraId="022EE97A" w14:textId="77777777" w:rsidR="004D47F7" w:rsidRPr="004D47F7" w:rsidRDefault="004D47F7">
            <w:pPr>
              <w:pStyle w:val="ListParagraph"/>
              <w:numPr>
                <w:ilvl w:val="0"/>
                <w:numId w:val="9"/>
              </w:numPr>
              <w:spacing w:after="0" w:line="240" w:lineRule="auto"/>
              <w:contextualSpacing w:val="0"/>
              <w:jc w:val="both"/>
              <w:rPr>
                <w:rFonts w:eastAsia="Times New Roman" w:cs="Times New Roman"/>
                <w:szCs w:val="24"/>
                <w:lang w:val="en-US"/>
              </w:rPr>
            </w:pPr>
            <w:r w:rsidRPr="004D47F7">
              <w:rPr>
                <w:rFonts w:eastAsia="Times New Roman" w:cs="Times New Roman"/>
                <w:szCs w:val="24"/>
                <w:lang w:val="en-US"/>
              </w:rPr>
              <w:t>Material in contact with product AISI316</w:t>
            </w:r>
          </w:p>
          <w:p w14:paraId="5CBF9B1A" w14:textId="77777777" w:rsidR="004D47F7" w:rsidRPr="004D47F7" w:rsidRDefault="004D47F7">
            <w:pPr>
              <w:pStyle w:val="ListParagraph"/>
              <w:numPr>
                <w:ilvl w:val="0"/>
                <w:numId w:val="9"/>
              </w:numPr>
              <w:spacing w:after="0" w:line="240" w:lineRule="auto"/>
              <w:contextualSpacing w:val="0"/>
              <w:jc w:val="both"/>
              <w:rPr>
                <w:rFonts w:eastAsia="Times New Roman" w:cs="Times New Roman"/>
                <w:szCs w:val="24"/>
                <w:lang w:val="en-US"/>
              </w:rPr>
            </w:pPr>
            <w:r w:rsidRPr="004D47F7">
              <w:rPr>
                <w:rFonts w:eastAsia="Times New Roman" w:cs="Times New Roman"/>
                <w:szCs w:val="24"/>
                <w:lang w:val="en-US"/>
              </w:rPr>
              <w:t>Material not in contact with the product AISI304</w:t>
            </w:r>
          </w:p>
          <w:p w14:paraId="3DAE0D9D" w14:textId="77777777" w:rsidR="004D47F7" w:rsidRPr="004D47F7" w:rsidRDefault="004D47F7">
            <w:pPr>
              <w:pStyle w:val="ListParagraph"/>
              <w:numPr>
                <w:ilvl w:val="0"/>
                <w:numId w:val="9"/>
              </w:numPr>
              <w:spacing w:after="0" w:line="240" w:lineRule="auto"/>
              <w:contextualSpacing w:val="0"/>
              <w:jc w:val="both"/>
              <w:rPr>
                <w:rFonts w:eastAsia="Times New Roman" w:cs="Times New Roman"/>
                <w:szCs w:val="24"/>
                <w:lang w:val="en-US"/>
              </w:rPr>
            </w:pPr>
            <w:r w:rsidRPr="004D47F7">
              <w:rPr>
                <w:rFonts w:eastAsia="Times New Roman" w:cs="Times New Roman"/>
                <w:szCs w:val="24"/>
                <w:lang w:val="en-US"/>
              </w:rPr>
              <w:t>Temperature max 95 degrees</w:t>
            </w:r>
          </w:p>
          <w:p w14:paraId="594D105B" w14:textId="77777777" w:rsidR="004D47F7" w:rsidRPr="004D47F7" w:rsidRDefault="004D47F7">
            <w:pPr>
              <w:pStyle w:val="ListParagraph"/>
              <w:numPr>
                <w:ilvl w:val="0"/>
                <w:numId w:val="9"/>
              </w:numPr>
              <w:spacing w:after="0" w:line="240" w:lineRule="auto"/>
              <w:contextualSpacing w:val="0"/>
              <w:jc w:val="both"/>
              <w:rPr>
                <w:rFonts w:eastAsia="Times New Roman" w:cs="Times New Roman"/>
                <w:szCs w:val="24"/>
                <w:lang w:val="en-US"/>
              </w:rPr>
            </w:pPr>
            <w:r w:rsidRPr="004D47F7">
              <w:rPr>
                <w:rFonts w:eastAsia="Times New Roman" w:cs="Times New Roman"/>
                <w:szCs w:val="24"/>
                <w:lang w:val="en-US"/>
              </w:rPr>
              <w:t>Mixer - helical</w:t>
            </w:r>
          </w:p>
          <w:p w14:paraId="7C796878" w14:textId="77777777" w:rsidR="004D47F7" w:rsidRPr="004D47F7" w:rsidRDefault="004D47F7">
            <w:pPr>
              <w:pStyle w:val="ListParagraph"/>
              <w:numPr>
                <w:ilvl w:val="0"/>
                <w:numId w:val="9"/>
              </w:numPr>
              <w:spacing w:after="0" w:line="240" w:lineRule="auto"/>
              <w:contextualSpacing w:val="0"/>
              <w:jc w:val="both"/>
              <w:rPr>
                <w:rFonts w:eastAsia="Times New Roman" w:cs="Times New Roman"/>
                <w:szCs w:val="24"/>
                <w:lang w:val="en-US"/>
              </w:rPr>
            </w:pPr>
            <w:r w:rsidRPr="004D47F7">
              <w:rPr>
                <w:rFonts w:eastAsia="Times New Roman" w:cs="Times New Roman"/>
                <w:szCs w:val="24"/>
                <w:lang w:val="en-US"/>
              </w:rPr>
              <w:t>Heat-exchange jackets on the cylinder and lower cone</w:t>
            </w:r>
          </w:p>
          <w:p w14:paraId="58A9B5A2" w14:textId="77777777" w:rsidR="004D47F7" w:rsidRPr="004D47F7" w:rsidRDefault="004D47F7">
            <w:pPr>
              <w:pStyle w:val="ListParagraph"/>
              <w:numPr>
                <w:ilvl w:val="0"/>
                <w:numId w:val="9"/>
              </w:numPr>
              <w:spacing w:after="0" w:line="240" w:lineRule="auto"/>
              <w:contextualSpacing w:val="0"/>
              <w:jc w:val="both"/>
              <w:rPr>
                <w:rFonts w:eastAsia="Times New Roman" w:cs="Times New Roman"/>
                <w:szCs w:val="24"/>
                <w:lang w:val="en-US"/>
              </w:rPr>
            </w:pPr>
            <w:r w:rsidRPr="004D47F7">
              <w:rPr>
                <w:rFonts w:eastAsia="Times New Roman" w:cs="Times New Roman"/>
                <w:szCs w:val="24"/>
                <w:lang w:val="en-US"/>
              </w:rPr>
              <w:t>Two CIP heads at the top and one at the bottom; upper heads rotating through 360°.</w:t>
            </w:r>
          </w:p>
          <w:p w14:paraId="01A9F361" w14:textId="77777777" w:rsidR="004D47F7" w:rsidRPr="004D47F7" w:rsidRDefault="004D47F7">
            <w:pPr>
              <w:pStyle w:val="ListParagraph"/>
              <w:numPr>
                <w:ilvl w:val="0"/>
                <w:numId w:val="9"/>
              </w:numPr>
              <w:spacing w:after="0" w:line="240" w:lineRule="auto"/>
              <w:contextualSpacing w:val="0"/>
              <w:jc w:val="both"/>
              <w:rPr>
                <w:rFonts w:eastAsia="Times New Roman" w:cs="Times New Roman"/>
                <w:szCs w:val="24"/>
                <w:lang w:val="en-US"/>
              </w:rPr>
            </w:pPr>
            <w:r w:rsidRPr="004D47F7">
              <w:rPr>
                <w:rFonts w:eastAsia="Times New Roman" w:cs="Times New Roman"/>
                <w:szCs w:val="24"/>
                <w:lang w:val="en-US"/>
              </w:rPr>
              <w:t>Top manway with sensor</w:t>
            </w:r>
          </w:p>
          <w:p w14:paraId="6FEA7673" w14:textId="77777777" w:rsidR="004D47F7" w:rsidRPr="004D47F7" w:rsidRDefault="004D47F7">
            <w:pPr>
              <w:pStyle w:val="ListParagraph"/>
              <w:numPr>
                <w:ilvl w:val="0"/>
                <w:numId w:val="9"/>
              </w:numPr>
              <w:spacing w:after="0" w:line="240" w:lineRule="auto"/>
              <w:contextualSpacing w:val="0"/>
              <w:jc w:val="both"/>
              <w:rPr>
                <w:rFonts w:eastAsia="Times New Roman" w:cs="Times New Roman"/>
                <w:szCs w:val="24"/>
                <w:lang w:val="en-US"/>
              </w:rPr>
            </w:pPr>
            <w:r w:rsidRPr="004D47F7">
              <w:rPr>
                <w:rFonts w:eastAsia="Times New Roman" w:cs="Times New Roman"/>
                <w:szCs w:val="24"/>
                <w:lang w:val="en-US"/>
              </w:rPr>
              <w:t>Connections and sensor sockets: 3 pcs.</w:t>
            </w:r>
          </w:p>
          <w:p w14:paraId="10CF0C0C" w14:textId="77777777" w:rsidR="004D47F7" w:rsidRPr="004D47F7" w:rsidRDefault="004D47F7">
            <w:pPr>
              <w:pStyle w:val="ListParagraph"/>
              <w:numPr>
                <w:ilvl w:val="0"/>
                <w:numId w:val="9"/>
              </w:numPr>
              <w:spacing w:after="0" w:line="240" w:lineRule="auto"/>
              <w:contextualSpacing w:val="0"/>
              <w:jc w:val="both"/>
              <w:rPr>
                <w:rFonts w:eastAsia="Times New Roman" w:cs="Times New Roman"/>
                <w:szCs w:val="24"/>
                <w:lang w:val="en-US"/>
              </w:rPr>
            </w:pPr>
            <w:r w:rsidRPr="004D47F7">
              <w:rPr>
                <w:rFonts w:eastAsia="Times New Roman" w:cs="Times New Roman"/>
                <w:szCs w:val="24"/>
                <w:lang w:val="en-US"/>
              </w:rPr>
              <w:t>Thermal insulation: 75 mm mineral wool</w:t>
            </w:r>
          </w:p>
          <w:p w14:paraId="720DE785" w14:textId="77777777" w:rsidR="004D47F7" w:rsidRPr="004D47F7" w:rsidRDefault="004D47F7">
            <w:pPr>
              <w:pStyle w:val="ListParagraph"/>
              <w:numPr>
                <w:ilvl w:val="0"/>
                <w:numId w:val="9"/>
              </w:numPr>
              <w:spacing w:after="0" w:line="240" w:lineRule="auto"/>
              <w:contextualSpacing w:val="0"/>
              <w:jc w:val="both"/>
              <w:rPr>
                <w:rFonts w:eastAsia="Times New Roman" w:cs="Times New Roman"/>
                <w:szCs w:val="24"/>
                <w:lang w:val="en-US"/>
              </w:rPr>
            </w:pPr>
            <w:r w:rsidRPr="004D47F7">
              <w:rPr>
                <w:rFonts w:eastAsia="Times New Roman" w:cs="Times New Roman"/>
                <w:szCs w:val="24"/>
                <w:lang w:val="en-US"/>
              </w:rPr>
              <w:t>Cover 2mm AISI304 GRID240</w:t>
            </w:r>
          </w:p>
          <w:p w14:paraId="1A77DE3E" w14:textId="77777777" w:rsidR="004D47F7" w:rsidRPr="004D47F7" w:rsidRDefault="004D47F7">
            <w:pPr>
              <w:pStyle w:val="ListParagraph"/>
              <w:numPr>
                <w:ilvl w:val="0"/>
                <w:numId w:val="9"/>
              </w:numPr>
              <w:spacing w:after="0" w:line="240" w:lineRule="auto"/>
              <w:contextualSpacing w:val="0"/>
              <w:jc w:val="both"/>
              <w:rPr>
                <w:rFonts w:eastAsia="Times New Roman" w:cs="Times New Roman"/>
                <w:szCs w:val="24"/>
                <w:lang w:val="en-US"/>
              </w:rPr>
            </w:pPr>
            <w:r w:rsidRPr="004D47F7">
              <w:rPr>
                <w:rFonts w:eastAsia="Times New Roman" w:cs="Times New Roman"/>
                <w:szCs w:val="24"/>
                <w:lang w:val="en-US"/>
              </w:rPr>
              <w:t>Four legs with height control</w:t>
            </w:r>
          </w:p>
          <w:p w14:paraId="0395ACFF" w14:textId="77777777" w:rsidR="004D47F7" w:rsidRPr="004D47F7" w:rsidRDefault="004D47F7">
            <w:pPr>
              <w:pStyle w:val="NoSpacing"/>
              <w:numPr>
                <w:ilvl w:val="0"/>
                <w:numId w:val="4"/>
              </w:numPr>
              <w:ind w:left="315" w:hanging="284"/>
              <w:jc w:val="both"/>
              <w:rPr>
                <w:rFonts w:ascii="Times New Roman" w:hAnsi="Times New Roman" w:cs="Times New Roman"/>
                <w:szCs w:val="24"/>
                <w:lang w:val="en-US"/>
              </w:rPr>
            </w:pPr>
            <w:r w:rsidRPr="004D47F7">
              <w:rPr>
                <w:rFonts w:ascii="Times New Roman" w:hAnsi="Times New Roman" w:cs="Times New Roman"/>
                <w:szCs w:val="24"/>
                <w:lang w:val="en-US"/>
              </w:rPr>
              <w:t>a blender of the appropriate shape, ensuring the smooth incorporation of additives (pieces up to 15 mm) throughout the product volume.</w:t>
            </w:r>
          </w:p>
          <w:p w14:paraId="201A5628" w14:textId="77777777" w:rsidR="004D47F7" w:rsidRPr="004D47F7" w:rsidRDefault="004D47F7">
            <w:pPr>
              <w:pStyle w:val="NoSpacing"/>
              <w:numPr>
                <w:ilvl w:val="0"/>
                <w:numId w:val="4"/>
              </w:numPr>
              <w:ind w:left="315" w:hanging="284"/>
              <w:jc w:val="both"/>
              <w:rPr>
                <w:rFonts w:ascii="Times New Roman" w:hAnsi="Times New Roman" w:cs="Times New Roman"/>
                <w:szCs w:val="24"/>
                <w:lang w:val="en-US"/>
              </w:rPr>
            </w:pPr>
            <w:r w:rsidRPr="004D47F7">
              <w:rPr>
                <w:rFonts w:ascii="Times New Roman" w:hAnsi="Times New Roman" w:cs="Times New Roman"/>
                <w:szCs w:val="24"/>
                <w:lang w:val="en-US"/>
              </w:rPr>
              <w:t>Equipped with control panel;</w:t>
            </w:r>
          </w:p>
          <w:p w14:paraId="2D67F3C1" w14:textId="77777777" w:rsidR="004D47F7" w:rsidRPr="004D47F7" w:rsidRDefault="004D47F7">
            <w:pPr>
              <w:pStyle w:val="NoSpacing"/>
              <w:numPr>
                <w:ilvl w:val="1"/>
                <w:numId w:val="4"/>
              </w:numPr>
              <w:ind w:left="598" w:hanging="283"/>
              <w:jc w:val="both"/>
              <w:rPr>
                <w:rFonts w:ascii="Times New Roman" w:hAnsi="Times New Roman" w:cs="Times New Roman"/>
                <w:szCs w:val="24"/>
                <w:lang w:val="en-US"/>
              </w:rPr>
            </w:pPr>
            <w:r w:rsidRPr="004D47F7">
              <w:rPr>
                <w:rFonts w:ascii="Times New Roman" w:hAnsi="Times New Roman" w:cs="Times New Roman"/>
                <w:szCs w:val="24"/>
                <w:lang w:val="en-US"/>
              </w:rPr>
              <w:t>Provide the necessary fittings for the CIP connection (3 m)</w:t>
            </w:r>
          </w:p>
          <w:p w14:paraId="07FF07F0" w14:textId="77777777" w:rsidR="004D47F7" w:rsidRPr="004D47F7" w:rsidRDefault="004D47F7">
            <w:pPr>
              <w:pStyle w:val="NoSpacing"/>
              <w:numPr>
                <w:ilvl w:val="1"/>
                <w:numId w:val="4"/>
              </w:numPr>
              <w:ind w:left="598" w:hanging="283"/>
              <w:jc w:val="both"/>
              <w:rPr>
                <w:rFonts w:ascii="Times New Roman" w:hAnsi="Times New Roman" w:cs="Times New Roman"/>
                <w:szCs w:val="24"/>
                <w:lang w:val="en-US"/>
              </w:rPr>
            </w:pPr>
            <w:r w:rsidRPr="004D47F7">
              <w:rPr>
                <w:rFonts w:ascii="Times New Roman" w:hAnsi="Times New Roman" w:cs="Times New Roman"/>
                <w:szCs w:val="24"/>
                <w:lang w:val="en-US"/>
              </w:rPr>
              <w:t>Provide with the necessary fittings for receiving the product from the cooking boiler (3m);</w:t>
            </w:r>
          </w:p>
          <w:p w14:paraId="5DE026FA" w14:textId="77777777" w:rsidR="004D47F7" w:rsidRPr="004D47F7" w:rsidRDefault="004D47F7">
            <w:pPr>
              <w:pStyle w:val="NoSpacing"/>
              <w:numPr>
                <w:ilvl w:val="1"/>
                <w:numId w:val="4"/>
              </w:numPr>
              <w:ind w:left="598" w:hanging="283"/>
              <w:jc w:val="both"/>
              <w:rPr>
                <w:rFonts w:ascii="Times New Roman" w:hAnsi="Times New Roman" w:cs="Times New Roman"/>
                <w:szCs w:val="24"/>
                <w:lang w:val="en-US"/>
              </w:rPr>
            </w:pPr>
            <w:r w:rsidRPr="004D47F7">
              <w:rPr>
                <w:rFonts w:ascii="Times New Roman" w:hAnsi="Times New Roman" w:cs="Times New Roman"/>
                <w:szCs w:val="24"/>
                <w:lang w:val="en-US"/>
              </w:rPr>
              <w:t>Angles of inclination of the lower part of the container: not less than 10°.</w:t>
            </w:r>
          </w:p>
          <w:p w14:paraId="7B4425C6" w14:textId="77777777" w:rsidR="004D47F7" w:rsidRPr="004D47F7" w:rsidRDefault="004D47F7">
            <w:pPr>
              <w:pStyle w:val="NoSpacing"/>
              <w:numPr>
                <w:ilvl w:val="1"/>
                <w:numId w:val="4"/>
              </w:numPr>
              <w:ind w:left="598" w:hanging="283"/>
              <w:jc w:val="both"/>
              <w:rPr>
                <w:rFonts w:ascii="Times New Roman" w:hAnsi="Times New Roman" w:cs="Times New Roman"/>
                <w:szCs w:val="24"/>
                <w:lang w:val="en-US"/>
              </w:rPr>
            </w:pPr>
            <w:r w:rsidRPr="004D47F7">
              <w:rPr>
                <w:rFonts w:ascii="Times New Roman" w:hAnsi="Times New Roman" w:cs="Times New Roman"/>
                <w:szCs w:val="24"/>
                <w:lang w:val="en-US"/>
              </w:rPr>
              <w:t>Equipped with product pump:</w:t>
            </w:r>
          </w:p>
          <w:p w14:paraId="006A1EC9" w14:textId="77777777" w:rsidR="004D47F7" w:rsidRPr="004D47F7" w:rsidRDefault="004D47F7">
            <w:pPr>
              <w:pStyle w:val="NoSpacing"/>
              <w:numPr>
                <w:ilvl w:val="2"/>
                <w:numId w:val="10"/>
              </w:numPr>
              <w:jc w:val="both"/>
              <w:rPr>
                <w:rFonts w:ascii="Times New Roman" w:hAnsi="Times New Roman" w:cs="Times New Roman"/>
                <w:szCs w:val="24"/>
                <w:lang w:val="en-US"/>
              </w:rPr>
            </w:pPr>
            <w:r w:rsidRPr="004D47F7">
              <w:rPr>
                <w:rFonts w:ascii="Times New Roman" w:hAnsi="Times New Roman" w:cs="Times New Roman"/>
                <w:szCs w:val="24"/>
                <w:lang w:val="en-US"/>
              </w:rPr>
              <w:t>Productivity: not less than 1000 kg/h</w:t>
            </w:r>
          </w:p>
          <w:p w14:paraId="022BB042" w14:textId="77777777" w:rsidR="004D47F7" w:rsidRPr="004D47F7" w:rsidRDefault="004D47F7">
            <w:pPr>
              <w:pStyle w:val="NoSpacing"/>
              <w:numPr>
                <w:ilvl w:val="2"/>
                <w:numId w:val="10"/>
              </w:numPr>
              <w:jc w:val="both"/>
              <w:rPr>
                <w:rFonts w:ascii="Times New Roman" w:hAnsi="Times New Roman" w:cs="Times New Roman"/>
                <w:szCs w:val="24"/>
                <w:lang w:val="en-US"/>
              </w:rPr>
            </w:pPr>
            <w:r w:rsidRPr="004D47F7">
              <w:rPr>
                <w:rFonts w:ascii="Times New Roman" w:hAnsi="Times New Roman" w:cs="Times New Roman"/>
                <w:szCs w:val="24"/>
                <w:lang w:val="en-US"/>
              </w:rPr>
              <w:t>Temperature of product: from 20 to 95 °C</w:t>
            </w:r>
          </w:p>
          <w:p w14:paraId="61158009" w14:textId="77777777" w:rsidR="004D47F7" w:rsidRPr="004D47F7" w:rsidRDefault="004D47F7">
            <w:pPr>
              <w:pStyle w:val="NoSpacing"/>
              <w:numPr>
                <w:ilvl w:val="2"/>
                <w:numId w:val="10"/>
              </w:numPr>
              <w:jc w:val="both"/>
              <w:rPr>
                <w:rFonts w:ascii="Times New Roman" w:hAnsi="Times New Roman" w:cs="Times New Roman"/>
                <w:szCs w:val="24"/>
                <w:lang w:val="en-US"/>
              </w:rPr>
            </w:pPr>
            <w:r w:rsidRPr="004D47F7">
              <w:rPr>
                <w:rFonts w:ascii="Times New Roman" w:hAnsi="Times New Roman" w:cs="Times New Roman"/>
                <w:szCs w:val="24"/>
                <w:lang w:val="en-US"/>
              </w:rPr>
              <w:t>Flowability of the product: from 0,5cm/ bostrick</w:t>
            </w:r>
          </w:p>
          <w:p w14:paraId="10DDB71E" w14:textId="77777777" w:rsidR="004D47F7" w:rsidRPr="004D47F7" w:rsidRDefault="004D47F7">
            <w:pPr>
              <w:pStyle w:val="NoSpacing"/>
              <w:numPr>
                <w:ilvl w:val="2"/>
                <w:numId w:val="10"/>
              </w:numPr>
              <w:jc w:val="both"/>
              <w:rPr>
                <w:rFonts w:ascii="Times New Roman" w:hAnsi="Times New Roman" w:cs="Times New Roman"/>
                <w:szCs w:val="24"/>
                <w:lang w:val="en-US"/>
              </w:rPr>
            </w:pPr>
            <w:r w:rsidRPr="004D47F7">
              <w:rPr>
                <w:rFonts w:ascii="Times New Roman" w:hAnsi="Times New Roman" w:cs="Times New Roman"/>
                <w:szCs w:val="24"/>
                <w:lang w:val="en-US"/>
              </w:rPr>
              <w:t>Size of the particles to be pumped: not less than 15 mm.</w:t>
            </w:r>
          </w:p>
          <w:p w14:paraId="24C6BCF6" w14:textId="77777777" w:rsidR="004D47F7" w:rsidRPr="004D47F7" w:rsidRDefault="004D47F7">
            <w:pPr>
              <w:pStyle w:val="NoSpacing"/>
              <w:numPr>
                <w:ilvl w:val="2"/>
                <w:numId w:val="10"/>
              </w:numPr>
              <w:jc w:val="both"/>
              <w:rPr>
                <w:rFonts w:ascii="Times New Roman" w:hAnsi="Times New Roman" w:cs="Times New Roman"/>
                <w:szCs w:val="24"/>
                <w:lang w:val="en-US"/>
              </w:rPr>
            </w:pPr>
            <w:r w:rsidRPr="004D47F7">
              <w:rPr>
                <w:rFonts w:ascii="Times New Roman" w:hAnsi="Times New Roman" w:cs="Times New Roman"/>
                <w:szCs w:val="24"/>
                <w:lang w:val="en-US"/>
              </w:rPr>
              <w:t>Material: stainless steel, food contact;</w:t>
            </w:r>
          </w:p>
          <w:p w14:paraId="774BF2A5" w14:textId="77777777" w:rsidR="004D47F7" w:rsidRPr="004D47F7" w:rsidRDefault="004D47F7">
            <w:pPr>
              <w:pStyle w:val="NoSpacing"/>
              <w:numPr>
                <w:ilvl w:val="2"/>
                <w:numId w:val="10"/>
              </w:numPr>
              <w:jc w:val="both"/>
              <w:rPr>
                <w:rFonts w:ascii="Times New Roman" w:hAnsi="Times New Roman" w:cs="Times New Roman"/>
                <w:szCs w:val="24"/>
                <w:lang w:val="en-US"/>
              </w:rPr>
            </w:pPr>
            <w:r w:rsidRPr="004D47F7">
              <w:rPr>
                <w:rFonts w:ascii="Times New Roman" w:hAnsi="Times New Roman" w:cs="Times New Roman"/>
                <w:szCs w:val="24"/>
                <w:lang w:val="en-US"/>
              </w:rPr>
              <w:t>Stainless steel strengthening frame</w:t>
            </w:r>
          </w:p>
          <w:p w14:paraId="37A89682" w14:textId="77777777" w:rsidR="004D47F7" w:rsidRPr="004D47F7" w:rsidRDefault="004D47F7">
            <w:pPr>
              <w:pStyle w:val="NoSpacing"/>
              <w:numPr>
                <w:ilvl w:val="2"/>
                <w:numId w:val="10"/>
              </w:numPr>
              <w:jc w:val="both"/>
              <w:rPr>
                <w:rFonts w:ascii="Times New Roman" w:hAnsi="Times New Roman" w:cs="Times New Roman"/>
                <w:szCs w:val="24"/>
                <w:lang w:val="en-US"/>
              </w:rPr>
            </w:pPr>
            <w:r w:rsidRPr="004D47F7">
              <w:rPr>
                <w:rFonts w:ascii="Times New Roman" w:hAnsi="Times New Roman" w:cs="Times New Roman"/>
                <w:szCs w:val="24"/>
                <w:lang w:val="en-US"/>
              </w:rPr>
              <w:t>May be integrated into the CIP system</w:t>
            </w:r>
          </w:p>
          <w:p w14:paraId="59A2C8B9" w14:textId="77777777" w:rsidR="004D47F7" w:rsidRPr="004D47F7" w:rsidRDefault="004D47F7">
            <w:pPr>
              <w:pStyle w:val="NoSpacing"/>
              <w:numPr>
                <w:ilvl w:val="0"/>
                <w:numId w:val="3"/>
              </w:numPr>
              <w:ind w:left="323" w:hanging="323"/>
              <w:jc w:val="both"/>
              <w:rPr>
                <w:rFonts w:ascii="Times New Roman" w:hAnsi="Times New Roman" w:cs="Times New Roman"/>
                <w:szCs w:val="24"/>
                <w:lang w:val="en-US"/>
              </w:rPr>
            </w:pPr>
            <w:r w:rsidRPr="004D47F7">
              <w:rPr>
                <w:rFonts w:ascii="Times New Roman" w:hAnsi="Times New Roman" w:cs="Times New Roman"/>
                <w:szCs w:val="24"/>
                <w:lang w:val="en-US"/>
              </w:rPr>
              <w:t>Ensure the supply of the product from the buffer tank to the product pump by appropriate ducts, valves and connecting elements;</w:t>
            </w:r>
          </w:p>
          <w:p w14:paraId="54FB56B2" w14:textId="77777777" w:rsidR="004D47F7" w:rsidRPr="004D47F7" w:rsidRDefault="004D47F7">
            <w:pPr>
              <w:pStyle w:val="NoSpacing"/>
              <w:numPr>
                <w:ilvl w:val="0"/>
                <w:numId w:val="3"/>
              </w:numPr>
              <w:ind w:left="323" w:hanging="323"/>
              <w:jc w:val="both"/>
              <w:rPr>
                <w:rFonts w:ascii="Times New Roman" w:hAnsi="Times New Roman" w:cs="Times New Roman"/>
                <w:szCs w:val="24"/>
                <w:lang w:val="en-US"/>
              </w:rPr>
            </w:pPr>
            <w:r w:rsidRPr="004D47F7">
              <w:rPr>
                <w:rFonts w:ascii="Times New Roman" w:hAnsi="Times New Roman" w:cs="Times New Roman"/>
                <w:szCs w:val="24"/>
                <w:lang w:val="en-US"/>
              </w:rPr>
              <w:t xml:space="preserve">Using appropriate pipes, valves, connecting elements, wires, etc., to ensure connection of the Buffer tank with communication for the following energy carriers: water (from the room where pressure pumps are located); steam </w:t>
            </w:r>
            <w:r w:rsidRPr="004D47F7">
              <w:rPr>
                <w:rFonts w:ascii="Times New Roman" w:hAnsi="Times New Roman" w:cs="Times New Roman"/>
                <w:szCs w:val="24"/>
                <w:lang w:val="en-US"/>
              </w:rPr>
              <w:lastRenderedPageBreak/>
              <w:t>(from the vapour collector); compressed air (from the compressor room); electricity (from the electrical switchboard);</w:t>
            </w:r>
          </w:p>
          <w:p w14:paraId="4939BD4F" w14:textId="77777777" w:rsidR="004D47F7" w:rsidRPr="004D47F7" w:rsidRDefault="004D47F7" w:rsidP="004D47F7">
            <w:pPr>
              <w:pStyle w:val="NoSpacing"/>
              <w:jc w:val="both"/>
              <w:rPr>
                <w:rFonts w:ascii="Times New Roman" w:hAnsi="Times New Roman" w:cs="Times New Roman"/>
                <w:szCs w:val="24"/>
                <w:lang w:val="en-US"/>
              </w:rPr>
            </w:pPr>
          </w:p>
          <w:p w14:paraId="774D46B3" w14:textId="472066F3" w:rsidR="004D47F7" w:rsidRPr="004D47F7" w:rsidRDefault="004D47F7" w:rsidP="004D47F7">
            <w:pPr>
              <w:pStyle w:val="NoSpacing"/>
              <w:jc w:val="center"/>
              <w:rPr>
                <w:rFonts w:ascii="Times New Roman" w:hAnsi="Times New Roman" w:cs="Times New Roman"/>
                <w:b/>
                <w:szCs w:val="24"/>
                <w:lang w:val="en-US"/>
              </w:rPr>
            </w:pPr>
            <w:r w:rsidRPr="004D47F7">
              <w:rPr>
                <w:rFonts w:ascii="Times New Roman" w:hAnsi="Times New Roman" w:cs="Times New Roman"/>
                <w:szCs w:val="24"/>
                <w:lang w:val="en-US"/>
              </w:rPr>
              <w:t>Include delivery, installation and staff training.</w:t>
            </w:r>
            <w:bookmarkEnd w:id="1"/>
          </w:p>
        </w:tc>
      </w:tr>
      <w:tr w:rsidR="004D47F7" w:rsidRPr="000B314F" w14:paraId="1BA6522B" w14:textId="77777777" w:rsidTr="004D47F7">
        <w:trPr>
          <w:trHeight w:val="509"/>
        </w:trPr>
        <w:tc>
          <w:tcPr>
            <w:tcW w:w="10037" w:type="dxa"/>
            <w:gridSpan w:val="4"/>
            <w:tcBorders>
              <w:top w:val="single" w:sz="4" w:space="0" w:color="auto"/>
              <w:left w:val="single" w:sz="4" w:space="0" w:color="000000"/>
              <w:bottom w:val="single" w:sz="4" w:space="0" w:color="auto"/>
              <w:right w:val="single" w:sz="4" w:space="0" w:color="auto"/>
            </w:tcBorders>
            <w:shd w:val="clear" w:color="auto" w:fill="E2EFD9" w:themeFill="accent6" w:themeFillTint="33"/>
            <w:vAlign w:val="center"/>
          </w:tcPr>
          <w:p w14:paraId="7FE56DE4" w14:textId="77777777" w:rsidR="004D47F7" w:rsidRPr="004D47F7" w:rsidRDefault="004D47F7" w:rsidP="004D47F7">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lastRenderedPageBreak/>
              <w:t>Climate-control equipment set</w:t>
            </w:r>
            <w:r w:rsidRPr="004D47F7">
              <w:rPr>
                <w:rFonts w:ascii="Times New Roman" w:hAnsi="Times New Roman" w:cs="Times New Roman"/>
                <w:b/>
                <w:szCs w:val="24"/>
                <w:lang w:val="en-US"/>
              </w:rPr>
              <w:t xml:space="preserve"> </w:t>
            </w:r>
          </w:p>
          <w:p w14:paraId="7A54A0B6" w14:textId="53F1D782" w:rsidR="004D47F7" w:rsidRPr="004D47F7" w:rsidRDefault="004D47F7" w:rsidP="004D47F7">
            <w:pPr>
              <w:pStyle w:val="NoSpacing"/>
              <w:jc w:val="center"/>
              <w:rPr>
                <w:rFonts w:ascii="Times New Roman" w:hAnsi="Times New Roman" w:cs="Times New Roman"/>
                <w:b/>
                <w:szCs w:val="24"/>
                <w:lang w:val="en-US"/>
              </w:rPr>
            </w:pPr>
            <w:r w:rsidRPr="004D47F7">
              <w:rPr>
                <w:rFonts w:ascii="Times New Roman" w:hAnsi="Times New Roman" w:cs="Times New Roman"/>
                <w:b/>
                <w:szCs w:val="24"/>
                <w:lang w:val="en-US"/>
              </w:rPr>
              <w:t>Lot No. 13</w:t>
            </w:r>
          </w:p>
        </w:tc>
      </w:tr>
      <w:tr w:rsidR="004D47F7" w:rsidRPr="000B314F" w14:paraId="7A46F19E" w14:textId="77777777" w:rsidTr="00DF21B4">
        <w:trPr>
          <w:trHeight w:val="509"/>
        </w:trPr>
        <w:tc>
          <w:tcPr>
            <w:tcW w:w="993" w:type="dxa"/>
            <w:tcBorders>
              <w:top w:val="single" w:sz="4" w:space="0" w:color="auto"/>
              <w:left w:val="single" w:sz="4" w:space="0" w:color="000000"/>
              <w:bottom w:val="single" w:sz="4" w:space="0" w:color="000000"/>
            </w:tcBorders>
            <w:vAlign w:val="center"/>
          </w:tcPr>
          <w:p w14:paraId="0417A337" w14:textId="57758983" w:rsidR="004D47F7" w:rsidRPr="004D47F7" w:rsidRDefault="004D47F7" w:rsidP="004D47F7">
            <w:pPr>
              <w:pStyle w:val="NoSpacing"/>
              <w:rPr>
                <w:rFonts w:ascii="Times New Roman" w:hAnsi="Times New Roman" w:cs="Times New Roman"/>
                <w:szCs w:val="24"/>
                <w:lang w:val="en-US"/>
              </w:rPr>
            </w:pPr>
            <w:r w:rsidRPr="004D47F7">
              <w:rPr>
                <w:rFonts w:cs="Times New Roman"/>
                <w:szCs w:val="24"/>
                <w:lang w:val="en-US"/>
              </w:rPr>
              <w:t>13.1.</w:t>
            </w:r>
          </w:p>
        </w:tc>
        <w:tc>
          <w:tcPr>
            <w:tcW w:w="1985" w:type="dxa"/>
            <w:tcBorders>
              <w:top w:val="single" w:sz="4" w:space="0" w:color="auto"/>
              <w:left w:val="single" w:sz="4" w:space="0" w:color="000000"/>
              <w:bottom w:val="single" w:sz="4" w:space="0" w:color="000000"/>
              <w:right w:val="single" w:sz="4" w:space="0" w:color="auto"/>
            </w:tcBorders>
            <w:vAlign w:val="center"/>
          </w:tcPr>
          <w:p w14:paraId="19DD389B" w14:textId="53293BEF" w:rsidR="004D47F7" w:rsidRPr="004D47F7" w:rsidRDefault="004D47F7" w:rsidP="004D47F7">
            <w:pPr>
              <w:pStyle w:val="NoSpacing"/>
              <w:jc w:val="center"/>
              <w:rPr>
                <w:rFonts w:ascii="Times New Roman" w:hAnsi="Times New Roman" w:cs="Times New Roman"/>
                <w:szCs w:val="24"/>
                <w:lang w:val="en-US"/>
              </w:rPr>
            </w:pPr>
            <w:r w:rsidRPr="004D47F7">
              <w:rPr>
                <w:rFonts w:cs="Times New Roman"/>
                <w:szCs w:val="24"/>
                <w:lang w:val="en-US"/>
              </w:rPr>
              <w:t>Climate-control system</w:t>
            </w:r>
          </w:p>
        </w:tc>
        <w:tc>
          <w:tcPr>
            <w:tcW w:w="850" w:type="dxa"/>
            <w:tcBorders>
              <w:top w:val="single" w:sz="4" w:space="0" w:color="auto"/>
              <w:left w:val="single" w:sz="4" w:space="0" w:color="auto"/>
              <w:bottom w:val="single" w:sz="4" w:space="0" w:color="auto"/>
              <w:right w:val="single" w:sz="4" w:space="0" w:color="auto"/>
            </w:tcBorders>
            <w:vAlign w:val="center"/>
          </w:tcPr>
          <w:p w14:paraId="56D1564E" w14:textId="6FED1564" w:rsidR="004D47F7" w:rsidRPr="004D47F7" w:rsidRDefault="004D47F7" w:rsidP="004D47F7">
            <w:pPr>
              <w:pStyle w:val="NoSpacing"/>
              <w:jc w:val="center"/>
              <w:rPr>
                <w:rFonts w:ascii="Times New Roman" w:hAnsi="Times New Roman" w:cs="Times New Roman"/>
                <w:szCs w:val="24"/>
                <w:lang w:val="en-US"/>
              </w:rPr>
            </w:pPr>
            <w:r w:rsidRPr="004D47F7">
              <w:rPr>
                <w:rFonts w:cs="Times New Roman"/>
                <w:szCs w:val="24"/>
                <w:lang w:val="en-US"/>
              </w:rPr>
              <w:t>set</w:t>
            </w:r>
          </w:p>
        </w:tc>
        <w:tc>
          <w:tcPr>
            <w:tcW w:w="6209" w:type="dxa"/>
            <w:tcBorders>
              <w:top w:val="single" w:sz="4" w:space="0" w:color="auto"/>
              <w:left w:val="single" w:sz="4" w:space="0" w:color="auto"/>
              <w:bottom w:val="single" w:sz="4" w:space="0" w:color="auto"/>
              <w:right w:val="single" w:sz="4" w:space="0" w:color="auto"/>
            </w:tcBorders>
            <w:vAlign w:val="center"/>
          </w:tcPr>
          <w:p w14:paraId="755A87CC"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Technical data of the internal unit (evaporator):</w:t>
            </w:r>
          </w:p>
          <w:p w14:paraId="2D18A1A9"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Quantity: at least 3 dual-discharge ceiling-mounted indoor units</w:t>
            </w:r>
          </w:p>
          <w:p w14:paraId="24FE904F"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Cooling capacity: at least 33.5 kW per dual-discharge unit at inlet air temperature +19.0°C and relative humidity 63.0%</w:t>
            </w:r>
          </w:p>
          <w:p w14:paraId="54F2FE37"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Airflow: at least 8,640 m³/h per dual-discharge indoor unit</w:t>
            </w:r>
          </w:p>
          <w:p w14:paraId="090F63D1"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Fans for air exchange-No less than 6 fans for one two-flow internal unit. Fans must have a single-phase EC type, with power class A, control 0-10V, with IP class not lower than IP54. Fan operating range not higher than -25,0°C and not lower than +30,0°C Sound pressure (3m) shall not exceed 56db, an upward deviation of +2bd is allowed.</w:t>
            </w:r>
          </w:p>
          <w:p w14:paraId="2E75089E"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Defrosting: automatic</w:t>
            </w:r>
          </w:p>
          <w:p w14:paraId="5AD85802"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Connection: copper pipes</w:t>
            </w:r>
          </w:p>
          <w:p w14:paraId="38B530EC"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Evaporator casing: galvanised sheet steel with white powder coating. If another colour is offered, specify it in the tender and state whether it can be changed.</w:t>
            </w:r>
          </w:p>
          <w:p w14:paraId="1A22B2AA"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Control-Control controller for each of the 3 sets, with integrated automatic control that allows you to change temperature, switch off/on equipment, perform forced thawing, change other working parameters, perform basic function change</w:t>
            </w:r>
          </w:p>
          <w:p w14:paraId="402CF0EF" w14:textId="77777777" w:rsidR="004D47F7" w:rsidRPr="004D47F7" w:rsidRDefault="004D47F7" w:rsidP="004D47F7">
            <w:pPr>
              <w:pStyle w:val="NoSpacing"/>
              <w:jc w:val="both"/>
              <w:rPr>
                <w:rFonts w:ascii="Times New Roman" w:hAnsi="Times New Roman" w:cs="Times New Roman"/>
                <w:szCs w:val="24"/>
                <w:lang w:val="en-US"/>
              </w:rPr>
            </w:pPr>
          </w:p>
          <w:p w14:paraId="1723DE1D"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Provide and install suitable insulated copper piping and control-cable routes;</w:t>
            </w:r>
            <w:r w:rsidRPr="004D47F7">
              <w:rPr>
                <w:rFonts w:ascii="Times New Roman" w:hAnsi="Times New Roman" w:cs="Times New Roman"/>
                <w:szCs w:val="24"/>
                <w:lang w:val="en-US"/>
              </w:rPr>
              <w:tab/>
            </w:r>
          </w:p>
          <w:p w14:paraId="560CB77B"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Supply and construction of a drainage system;</w:t>
            </w:r>
            <w:r w:rsidRPr="004D47F7">
              <w:rPr>
                <w:rFonts w:ascii="Times New Roman" w:hAnsi="Times New Roman" w:cs="Times New Roman"/>
                <w:szCs w:val="24"/>
                <w:lang w:val="en-US"/>
              </w:rPr>
              <w:tab/>
            </w:r>
          </w:p>
          <w:p w14:paraId="40E7C552"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Provide for the assembly of internal and external equipment, as well as mains and other elements, fastenings, flaps, consumables and staff training;</w:t>
            </w:r>
            <w:r w:rsidRPr="004D47F7">
              <w:rPr>
                <w:rFonts w:ascii="Times New Roman" w:hAnsi="Times New Roman" w:cs="Times New Roman"/>
                <w:szCs w:val="24"/>
                <w:lang w:val="en-US"/>
              </w:rPr>
              <w:tab/>
            </w:r>
          </w:p>
          <w:p w14:paraId="1689BA40"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All equipment and materials must be labelled, the marking must comply with the EU Directive on each element that will be used during construction must be attached to the Declaration of Conformity, Data Sheet</w:t>
            </w:r>
          </w:p>
          <w:p w14:paraId="3CBAEC76" w14:textId="77777777" w:rsidR="004D47F7" w:rsidRPr="004D47F7" w:rsidRDefault="004D47F7" w:rsidP="004D47F7">
            <w:pPr>
              <w:pStyle w:val="NoSpacing"/>
              <w:jc w:val="both"/>
              <w:rPr>
                <w:rFonts w:ascii="Times New Roman" w:hAnsi="Times New Roman" w:cs="Times New Roman"/>
                <w:szCs w:val="24"/>
                <w:lang w:val="en-US"/>
              </w:rPr>
            </w:pPr>
          </w:p>
          <w:p w14:paraId="6A0E4215"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Technical data for the outdoor cooling unit:</w:t>
            </w:r>
          </w:p>
          <w:p w14:paraId="400A09F4"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Number- Not less than 3 outdoor units. At each internal block not less than 1 external unit</w:t>
            </w:r>
          </w:p>
          <w:p w14:paraId="5C2CA5D0"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Voltage-Designed electric power output of each external block up to 380V, 32A, one external block not exceeding 14 200 W</w:t>
            </w:r>
          </w:p>
          <w:p w14:paraId="37E2040A"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Cold power-Total out-block power not less than 100 000 W</w:t>
            </w:r>
          </w:p>
          <w:p w14:paraId="74C1C78D"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lastRenderedPageBreak/>
              <w:t>Pipeline metropolitan compliance-Ara equipment shall be capable of providing, by technical data, a minimum of 40m to an evaporator taking into account vertical elevation</w:t>
            </w:r>
          </w:p>
          <w:p w14:paraId="491156D8"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External temperature compliance - Ensure continuous operation between -20°C and +35°C</w:t>
            </w:r>
          </w:p>
          <w:p w14:paraId="393D8897"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The installation must be able to operate under the specified outdoor conditions without additional elements being installed.</w:t>
            </w:r>
          </w:p>
          <w:p w14:paraId="08ADE6D2"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Refrigerant: in accordance with applicable Cabinet regulations</w:t>
            </w:r>
          </w:p>
          <w:p w14:paraId="127CB13A"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Temperature modes - Appropriate temperature regime +18°+20°C</w:t>
            </w:r>
          </w:p>
          <w:p w14:paraId="54A7B49E" w14:textId="77777777"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Outdoor-unit condenser cooling: axial fan; the use of water or any medium other than ambient air for cooling is prohibited.</w:t>
            </w:r>
          </w:p>
          <w:p w14:paraId="37E8D52D" w14:textId="40C8F43B" w:rsidR="004D47F7" w:rsidRPr="004D47F7" w:rsidRDefault="004D47F7" w:rsidP="004D47F7">
            <w:pPr>
              <w:pStyle w:val="NoSpacing"/>
              <w:jc w:val="both"/>
              <w:rPr>
                <w:rFonts w:ascii="Times New Roman" w:hAnsi="Times New Roman" w:cs="Times New Roman"/>
                <w:szCs w:val="24"/>
                <w:lang w:val="en-US"/>
              </w:rPr>
            </w:pPr>
            <w:r w:rsidRPr="004D47F7">
              <w:rPr>
                <w:rFonts w:ascii="Times New Roman" w:hAnsi="Times New Roman" w:cs="Times New Roman"/>
                <w:szCs w:val="24"/>
                <w:lang w:val="en-US"/>
              </w:rPr>
              <w:t>Heat recovery: heat recovery from the outdoor unit will be considered an advantage if accompanied by a data table showing the additional equipment cost and annual user savings. The tender shall include a heat-recovery unit at the outdoor unit, terminating in shut-off fittings with integrated controls.</w:t>
            </w:r>
            <w:r w:rsidRPr="004D47F7">
              <w:rPr>
                <w:rFonts w:ascii="Times New Roman" w:hAnsi="Times New Roman" w:cs="Times New Roman"/>
                <w:szCs w:val="24"/>
                <w:lang w:val="en-US"/>
              </w:rPr>
              <w:tab/>
            </w:r>
          </w:p>
        </w:tc>
      </w:tr>
    </w:tbl>
    <w:p w14:paraId="54E884B9" w14:textId="77777777" w:rsidR="00BE4548" w:rsidRDefault="00BE4548" w:rsidP="00CA5A74">
      <w:pPr>
        <w:rPr>
          <w:rFonts w:cs="Times New Roman"/>
          <w:szCs w:val="24"/>
        </w:rPr>
      </w:pPr>
    </w:p>
    <w:p w14:paraId="6FD2F1FB" w14:textId="77777777" w:rsidR="009B0D7F" w:rsidRDefault="009B0D7F" w:rsidP="009B0D7F">
      <w:pPr>
        <w:spacing w:after="0"/>
        <w:jc w:val="both"/>
        <w:rPr>
          <w:szCs w:val="24"/>
        </w:rPr>
      </w:pPr>
    </w:p>
    <w:p w14:paraId="5633B6E7" w14:textId="77777777" w:rsidR="009B0D7F" w:rsidRDefault="009B0D7F" w:rsidP="009B0D7F">
      <w:pPr>
        <w:spacing w:after="0"/>
        <w:jc w:val="both"/>
        <w:rPr>
          <w:szCs w:val="24"/>
        </w:rPr>
      </w:pPr>
    </w:p>
    <w:p w14:paraId="7626CC58" w14:textId="0A9A22BF" w:rsidR="009B0D7F" w:rsidRPr="001540AD" w:rsidRDefault="009B0D7F" w:rsidP="009B0D7F">
      <w:pPr>
        <w:spacing w:after="0"/>
        <w:jc w:val="both"/>
        <w:rPr>
          <w:szCs w:val="24"/>
        </w:rPr>
      </w:pPr>
      <w:r w:rsidRPr="001540AD">
        <w:rPr>
          <w:szCs w:val="24"/>
        </w:rPr>
        <w:t>SIA “</w:t>
      </w:r>
      <w:r>
        <w:rPr>
          <w:szCs w:val="24"/>
        </w:rPr>
        <w:t>Lat Eko Food</w:t>
      </w:r>
      <w:r w:rsidRPr="001540AD">
        <w:rPr>
          <w:szCs w:val="24"/>
        </w:rPr>
        <w:t>”</w:t>
      </w:r>
    </w:p>
    <w:p w14:paraId="182282CD" w14:textId="77777777" w:rsidR="006004AF" w:rsidRDefault="006004AF" w:rsidP="009B0D7F">
      <w:pPr>
        <w:spacing w:after="0"/>
        <w:jc w:val="both"/>
        <w:rPr>
          <w:szCs w:val="24"/>
        </w:rPr>
      </w:pPr>
      <w:r w:rsidRPr="006004AF">
        <w:rPr>
          <w:szCs w:val="24"/>
        </w:rPr>
        <w:t>Chairperson of the Board</w:t>
      </w:r>
    </w:p>
    <w:p w14:paraId="725BF614" w14:textId="1E9A14F3" w:rsidR="009B0D7F" w:rsidRDefault="009B0D7F" w:rsidP="009B0D7F">
      <w:pPr>
        <w:spacing w:after="0"/>
        <w:jc w:val="both"/>
        <w:rPr>
          <w:szCs w:val="24"/>
        </w:rPr>
      </w:pPr>
      <w:r>
        <w:rPr>
          <w:szCs w:val="24"/>
        </w:rPr>
        <w:t>Egija Martinsone</w:t>
      </w:r>
    </w:p>
    <w:p w14:paraId="4CFC4F4E" w14:textId="77777777" w:rsidR="009B0D7F" w:rsidRDefault="009B0D7F" w:rsidP="009B0D7F">
      <w:pPr>
        <w:jc w:val="both"/>
        <w:rPr>
          <w:szCs w:val="24"/>
        </w:rPr>
      </w:pPr>
    </w:p>
    <w:p w14:paraId="067B4EB6" w14:textId="77777777" w:rsidR="009B0D7F" w:rsidRDefault="009B0D7F" w:rsidP="009B0D7F">
      <w:pPr>
        <w:jc w:val="both"/>
        <w:rPr>
          <w:szCs w:val="24"/>
        </w:rPr>
      </w:pPr>
    </w:p>
    <w:p w14:paraId="6E341E48" w14:textId="77777777" w:rsidR="00117999" w:rsidRDefault="00117999" w:rsidP="00117999">
      <w:pPr>
        <w:pStyle w:val="NormalWeb"/>
        <w:jc w:val="center"/>
        <w:rPr>
          <w:color w:val="000000"/>
        </w:rPr>
      </w:pPr>
      <w:r>
        <w:rPr>
          <w:color w:val="000000"/>
        </w:rPr>
        <w:t>*</w:t>
      </w:r>
      <w:r w:rsidRPr="00E87D77">
        <w:rPr>
          <w:color w:val="000000"/>
        </w:rPr>
        <w:t>THIS DOCUMENT HAS BEEN SIGNED USING A SECURE ELECTRONIC SIGNATURE AND INCLUDES A TIME STAMP</w:t>
      </w:r>
    </w:p>
    <w:p w14:paraId="677E5F9C" w14:textId="77777777" w:rsidR="009B0D7F" w:rsidRPr="000B314F" w:rsidRDefault="009B0D7F" w:rsidP="00CA5A74">
      <w:pPr>
        <w:rPr>
          <w:rFonts w:cs="Times New Roman"/>
          <w:szCs w:val="24"/>
        </w:rPr>
      </w:pPr>
    </w:p>
    <w:sectPr w:rsidR="009B0D7F" w:rsidRPr="000B314F" w:rsidSect="00193663">
      <w:headerReference w:type="default" r:id="rId20"/>
      <w:footerReference w:type="default" r:id="rId21"/>
      <w:pgSz w:w="11906" w:h="16838"/>
      <w:pgMar w:top="873" w:right="127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84EEE" w14:textId="77777777" w:rsidR="00A7733E" w:rsidRDefault="00A7733E" w:rsidP="003D3FCA">
      <w:pPr>
        <w:spacing w:after="0" w:line="240" w:lineRule="auto"/>
      </w:pPr>
      <w:r>
        <w:separator/>
      </w:r>
    </w:p>
  </w:endnote>
  <w:endnote w:type="continuationSeparator" w:id="0">
    <w:p w14:paraId="7A6D23E3" w14:textId="77777777" w:rsidR="00A7733E" w:rsidRDefault="00A7733E" w:rsidP="003D3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Bembo">
    <w:charset w:val="00"/>
    <w:family w:val="roman"/>
    <w:pitch w:val="variable"/>
    <w:sig w:usb0="8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865312"/>
      <w:docPartObj>
        <w:docPartGallery w:val="Page Numbers (Bottom of Page)"/>
        <w:docPartUnique/>
      </w:docPartObj>
    </w:sdtPr>
    <w:sdtEndPr>
      <w:rPr>
        <w:noProof/>
      </w:rPr>
    </w:sdtEndPr>
    <w:sdtContent>
      <w:p w14:paraId="05239742" w14:textId="77777777" w:rsidR="00BB4715" w:rsidRDefault="00BB4715">
        <w:pPr>
          <w:pStyle w:val="Footer"/>
          <w:jc w:val="right"/>
        </w:pPr>
        <w:r>
          <w:rPr>
            <w:noProof/>
          </w:rPr>
          <w:fldChar w:fldCharType="begin"/>
        </w:r>
        <w:r>
          <w:rPr>
            <w:noProof/>
          </w:rPr>
          <w:instrText xml:space="preserve"> PAGE   \* MERGEFORMAT </w:instrText>
        </w:r>
        <w:r>
          <w:rPr>
            <w:noProof/>
          </w:rPr>
          <w:fldChar w:fldCharType="separate"/>
        </w:r>
        <w:r w:rsidR="000B314F">
          <w:rPr>
            <w:noProof/>
          </w:rPr>
          <w:t>3</w:t>
        </w:r>
        <w:r>
          <w:rPr>
            <w:noProof/>
          </w:rPr>
          <w:fldChar w:fldCharType="end"/>
        </w:r>
      </w:p>
    </w:sdtContent>
  </w:sdt>
  <w:p w14:paraId="416E6797" w14:textId="77777777" w:rsidR="00BB4715" w:rsidRDefault="00BB47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D4889" w14:textId="77777777" w:rsidR="00A7733E" w:rsidRDefault="00A7733E" w:rsidP="003D3FCA">
      <w:pPr>
        <w:spacing w:after="0" w:line="240" w:lineRule="auto"/>
      </w:pPr>
      <w:r>
        <w:separator/>
      </w:r>
    </w:p>
  </w:footnote>
  <w:footnote w:type="continuationSeparator" w:id="0">
    <w:p w14:paraId="615420D7" w14:textId="77777777" w:rsidR="00A7733E" w:rsidRDefault="00A7733E" w:rsidP="003D3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9302" w14:textId="6E0C6293" w:rsidR="00C005EB" w:rsidRPr="00C005EB" w:rsidRDefault="00117999" w:rsidP="00C005EB">
    <w:pPr>
      <w:pStyle w:val="NoSpacing"/>
      <w:jc w:val="right"/>
      <w:rPr>
        <w:rFonts w:ascii="Times New Roman" w:hAnsi="Times New Roman" w:cs="Times New Roman"/>
        <w:b/>
        <w:szCs w:val="24"/>
      </w:rPr>
    </w:pPr>
    <w:r>
      <w:rPr>
        <w:rFonts w:ascii="Times New Roman" w:hAnsi="Times New Roman" w:cs="Times New Roman"/>
        <w:b/>
        <w:szCs w:val="24"/>
      </w:rPr>
      <w:t>Annex No.</w:t>
    </w:r>
    <w:r w:rsidR="00C005EB" w:rsidRPr="00C005EB">
      <w:rPr>
        <w:rFonts w:ascii="Times New Roman" w:hAnsi="Times New Roman" w:cs="Times New Roman"/>
        <w:b/>
        <w:szCs w:val="24"/>
      </w:rPr>
      <w:t xml:space="preserve"> </w:t>
    </w:r>
    <w:r w:rsidR="00C005EB">
      <w:rPr>
        <w:rFonts w:ascii="Times New Roman" w:hAnsi="Times New Roman" w:cs="Times New Roman"/>
        <w:b/>
        <w:szCs w:val="24"/>
      </w:rPr>
      <w:t>3</w:t>
    </w:r>
  </w:p>
  <w:p w14:paraId="3F3DB02F" w14:textId="019B4B66" w:rsidR="00C005EB" w:rsidRPr="00C005EB" w:rsidRDefault="00117999" w:rsidP="00C005EB">
    <w:pPr>
      <w:pStyle w:val="NoSpacing"/>
      <w:jc w:val="right"/>
      <w:rPr>
        <w:rFonts w:ascii="Times New Roman" w:hAnsi="Times New Roman" w:cs="Times New Roman"/>
        <w:b/>
        <w:szCs w:val="24"/>
      </w:rPr>
    </w:pPr>
    <w:r w:rsidRPr="00117999">
      <w:rPr>
        <w:rFonts w:ascii="Times New Roman" w:hAnsi="Times New Roman" w:cs="Times New Roman"/>
        <w:b/>
        <w:szCs w:val="24"/>
      </w:rPr>
      <w:t xml:space="preserve">Procurement </w:t>
    </w:r>
    <w:r w:rsidRPr="00AF672B">
      <w:rPr>
        <w:rFonts w:ascii="Times New Roman" w:hAnsi="Times New Roman" w:cs="Times New Roman"/>
        <w:b/>
        <w:szCs w:val="24"/>
        <w:highlight w:val="yellow"/>
      </w:rPr>
      <w:t xml:space="preserve">No. </w:t>
    </w:r>
    <w:r w:rsidR="00C005EB" w:rsidRPr="00AF672B">
      <w:rPr>
        <w:rFonts w:ascii="Times New Roman" w:hAnsi="Times New Roman" w:cs="Times New Roman"/>
        <w:b/>
        <w:szCs w:val="24"/>
        <w:highlight w:val="yellow"/>
      </w:rPr>
      <w:t>24022026-01</w:t>
    </w:r>
  </w:p>
  <w:p w14:paraId="3C9CC9AD" w14:textId="77777777" w:rsidR="00C005EB" w:rsidRDefault="00C005EB" w:rsidP="00C005EB">
    <w:pPr>
      <w:pStyle w:val="NoSpacing"/>
      <w:jc w:val="right"/>
      <w:rPr>
        <w:rFonts w:ascii="Times New Roman" w:hAnsi="Times New Roman" w:cs="Times New Roman"/>
        <w:b/>
        <w:szCs w:val="24"/>
      </w:rPr>
    </w:pPr>
    <w:r w:rsidRPr="00C005EB">
      <w:rPr>
        <w:rFonts w:ascii="Times New Roman" w:hAnsi="Times New Roman" w:cs="Times New Roman"/>
        <w:b/>
        <w:szCs w:val="24"/>
      </w:rPr>
      <w:t>SIA Lat Eko Food</w:t>
    </w:r>
  </w:p>
  <w:p w14:paraId="54093D57" w14:textId="77777777" w:rsidR="00C005EB" w:rsidRPr="00C005EB" w:rsidRDefault="00C005EB" w:rsidP="00C005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04488"/>
    <w:multiLevelType w:val="hybridMultilevel"/>
    <w:tmpl w:val="8684F230"/>
    <w:lvl w:ilvl="0" w:tplc="98D24F4A">
      <w:start w:val="1"/>
      <w:numFmt w:val="bullet"/>
      <w:lvlText w:val=""/>
      <w:lvlJc w:val="left"/>
      <w:pPr>
        <w:ind w:left="1440" w:hanging="360"/>
      </w:pPr>
      <w:rPr>
        <w:rFonts w:ascii="Symbol" w:hAnsi="Symbol" w:hint="default"/>
      </w:rPr>
    </w:lvl>
    <w:lvl w:ilvl="1" w:tplc="04260003">
      <w:start w:val="1"/>
      <w:numFmt w:val="bullet"/>
      <w:lvlText w:val="o"/>
      <w:lvlJc w:val="left"/>
      <w:pPr>
        <w:ind w:left="927" w:hanging="360"/>
      </w:pPr>
      <w:rPr>
        <w:rFonts w:ascii="Courier New" w:hAnsi="Courier New" w:cs="Courier New" w:hint="default"/>
      </w:rPr>
    </w:lvl>
    <w:lvl w:ilvl="2" w:tplc="3A44BD98">
      <w:numFmt w:val="bullet"/>
      <w:lvlText w:val="-"/>
      <w:lvlJc w:val="left"/>
      <w:pPr>
        <w:ind w:left="2880" w:hanging="360"/>
      </w:pPr>
      <w:rPr>
        <w:rFonts w:ascii="Times New Roman" w:eastAsiaTheme="minorHAnsi" w:hAnsi="Times New Roman" w:cs="Times New Roman"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3B66CC6"/>
    <w:multiLevelType w:val="hybridMultilevel"/>
    <w:tmpl w:val="628ACC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64F1C29"/>
    <w:multiLevelType w:val="hybridMultilevel"/>
    <w:tmpl w:val="ED72D0D8"/>
    <w:lvl w:ilvl="0" w:tplc="98D24F4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14B6FD7"/>
    <w:multiLevelType w:val="hybridMultilevel"/>
    <w:tmpl w:val="B17A3A92"/>
    <w:lvl w:ilvl="0" w:tplc="D0BC314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0DF0C29"/>
    <w:multiLevelType w:val="hybridMultilevel"/>
    <w:tmpl w:val="7C02C85C"/>
    <w:lvl w:ilvl="0" w:tplc="D0BC314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B6968DE"/>
    <w:multiLevelType w:val="hybridMultilevel"/>
    <w:tmpl w:val="A436266A"/>
    <w:lvl w:ilvl="0" w:tplc="D0BC3144">
      <w:numFmt w:val="bullet"/>
      <w:lvlText w:val="-"/>
      <w:lvlJc w:val="left"/>
      <w:pPr>
        <w:ind w:left="720" w:hanging="360"/>
      </w:pPr>
      <w:rPr>
        <w:rFonts w:ascii="Times New Roman" w:eastAsiaTheme="minorHAnsi" w:hAnsi="Times New Roman" w:cs="Times New Roman" w:hint="default"/>
      </w:rPr>
    </w:lvl>
    <w:lvl w:ilvl="1" w:tplc="98D24F4A">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E3B64EA"/>
    <w:multiLevelType w:val="hybridMultilevel"/>
    <w:tmpl w:val="D8A24284"/>
    <w:lvl w:ilvl="0" w:tplc="98D24F4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57C0096"/>
    <w:multiLevelType w:val="hybridMultilevel"/>
    <w:tmpl w:val="70640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1069"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982AEE"/>
    <w:multiLevelType w:val="hybridMultilevel"/>
    <w:tmpl w:val="1D04725E"/>
    <w:lvl w:ilvl="0" w:tplc="98D24F4A">
      <w:start w:val="1"/>
      <w:numFmt w:val="bullet"/>
      <w:lvlText w:val=""/>
      <w:lvlJc w:val="left"/>
      <w:pPr>
        <w:ind w:left="54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646008839">
    <w:abstractNumId w:val="1"/>
  </w:num>
  <w:num w:numId="2" w16cid:durableId="735931962">
    <w:abstractNumId w:val="3"/>
  </w:num>
  <w:num w:numId="3" w16cid:durableId="2010867684">
    <w:abstractNumId w:val="9"/>
  </w:num>
  <w:num w:numId="4" w16cid:durableId="214315657">
    <w:abstractNumId w:val="0"/>
  </w:num>
  <w:num w:numId="5" w16cid:durableId="1544899323">
    <w:abstractNumId w:val="4"/>
  </w:num>
  <w:num w:numId="6" w16cid:durableId="1094740960">
    <w:abstractNumId w:val="5"/>
  </w:num>
  <w:num w:numId="7" w16cid:durableId="212426833">
    <w:abstractNumId w:val="6"/>
  </w:num>
  <w:num w:numId="8" w16cid:durableId="1755126441">
    <w:abstractNumId w:val="7"/>
  </w:num>
  <w:num w:numId="9" w16cid:durableId="867333686">
    <w:abstractNumId w:val="2"/>
  </w:num>
  <w:num w:numId="10" w16cid:durableId="556400975">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91E"/>
    <w:rsid w:val="0000001B"/>
    <w:rsid w:val="000008AA"/>
    <w:rsid w:val="00004F3C"/>
    <w:rsid w:val="00006756"/>
    <w:rsid w:val="00010652"/>
    <w:rsid w:val="00012BC1"/>
    <w:rsid w:val="00015180"/>
    <w:rsid w:val="00016CB6"/>
    <w:rsid w:val="00024713"/>
    <w:rsid w:val="000250CD"/>
    <w:rsid w:val="00026D2B"/>
    <w:rsid w:val="00027BB3"/>
    <w:rsid w:val="0004106C"/>
    <w:rsid w:val="00041A3A"/>
    <w:rsid w:val="0004470F"/>
    <w:rsid w:val="00044792"/>
    <w:rsid w:val="0004676C"/>
    <w:rsid w:val="00050225"/>
    <w:rsid w:val="00052A8D"/>
    <w:rsid w:val="00053AD4"/>
    <w:rsid w:val="00057945"/>
    <w:rsid w:val="000606FE"/>
    <w:rsid w:val="0006333A"/>
    <w:rsid w:val="00070324"/>
    <w:rsid w:val="00072F20"/>
    <w:rsid w:val="000749BD"/>
    <w:rsid w:val="0007779A"/>
    <w:rsid w:val="00082224"/>
    <w:rsid w:val="000841B9"/>
    <w:rsid w:val="00085C2D"/>
    <w:rsid w:val="0009043C"/>
    <w:rsid w:val="00095A00"/>
    <w:rsid w:val="000A11AE"/>
    <w:rsid w:val="000A6C05"/>
    <w:rsid w:val="000A78C4"/>
    <w:rsid w:val="000B05FA"/>
    <w:rsid w:val="000B314F"/>
    <w:rsid w:val="000B6233"/>
    <w:rsid w:val="000C7F02"/>
    <w:rsid w:val="000D0807"/>
    <w:rsid w:val="000D39CB"/>
    <w:rsid w:val="000D4F4D"/>
    <w:rsid w:val="000D5BC3"/>
    <w:rsid w:val="000E19C0"/>
    <w:rsid w:val="000E221D"/>
    <w:rsid w:val="000E4BED"/>
    <w:rsid w:val="000E564B"/>
    <w:rsid w:val="000E723D"/>
    <w:rsid w:val="000E7FFE"/>
    <w:rsid w:val="000F15CF"/>
    <w:rsid w:val="000F2194"/>
    <w:rsid w:val="000F597B"/>
    <w:rsid w:val="001072F9"/>
    <w:rsid w:val="00113194"/>
    <w:rsid w:val="00115003"/>
    <w:rsid w:val="0011508F"/>
    <w:rsid w:val="00117999"/>
    <w:rsid w:val="00126680"/>
    <w:rsid w:val="001308AF"/>
    <w:rsid w:val="001314B9"/>
    <w:rsid w:val="001321E6"/>
    <w:rsid w:val="001328CF"/>
    <w:rsid w:val="001335CD"/>
    <w:rsid w:val="00134355"/>
    <w:rsid w:val="00136F0A"/>
    <w:rsid w:val="00136FE2"/>
    <w:rsid w:val="00141569"/>
    <w:rsid w:val="00141823"/>
    <w:rsid w:val="00141948"/>
    <w:rsid w:val="00147804"/>
    <w:rsid w:val="00153E4C"/>
    <w:rsid w:val="00160472"/>
    <w:rsid w:val="00170382"/>
    <w:rsid w:val="00171E88"/>
    <w:rsid w:val="00172ACC"/>
    <w:rsid w:val="0017557B"/>
    <w:rsid w:val="00175CD9"/>
    <w:rsid w:val="00180501"/>
    <w:rsid w:val="00180CFD"/>
    <w:rsid w:val="00186D68"/>
    <w:rsid w:val="001928B7"/>
    <w:rsid w:val="00193663"/>
    <w:rsid w:val="001973E2"/>
    <w:rsid w:val="001A7DB7"/>
    <w:rsid w:val="001B0B1C"/>
    <w:rsid w:val="001C18AD"/>
    <w:rsid w:val="001C46B2"/>
    <w:rsid w:val="001C78C1"/>
    <w:rsid w:val="001D3418"/>
    <w:rsid w:val="001D4B9D"/>
    <w:rsid w:val="001D5A20"/>
    <w:rsid w:val="001E07C0"/>
    <w:rsid w:val="001F57E5"/>
    <w:rsid w:val="001F6752"/>
    <w:rsid w:val="001F7F7E"/>
    <w:rsid w:val="0020232A"/>
    <w:rsid w:val="00205DB8"/>
    <w:rsid w:val="00205EC0"/>
    <w:rsid w:val="00206966"/>
    <w:rsid w:val="00212232"/>
    <w:rsid w:val="00222189"/>
    <w:rsid w:val="00222CDC"/>
    <w:rsid w:val="00222DFB"/>
    <w:rsid w:val="0022325D"/>
    <w:rsid w:val="00233841"/>
    <w:rsid w:val="0023758A"/>
    <w:rsid w:val="00242E22"/>
    <w:rsid w:val="00243510"/>
    <w:rsid w:val="00247793"/>
    <w:rsid w:val="00253173"/>
    <w:rsid w:val="00256D39"/>
    <w:rsid w:val="002602B2"/>
    <w:rsid w:val="002606AC"/>
    <w:rsid w:val="00270FFD"/>
    <w:rsid w:val="00275730"/>
    <w:rsid w:val="00281261"/>
    <w:rsid w:val="002844CC"/>
    <w:rsid w:val="00287029"/>
    <w:rsid w:val="002966FA"/>
    <w:rsid w:val="00296FD4"/>
    <w:rsid w:val="002C1279"/>
    <w:rsid w:val="002C6252"/>
    <w:rsid w:val="002E32A0"/>
    <w:rsid w:val="002E5CA8"/>
    <w:rsid w:val="002E613E"/>
    <w:rsid w:val="002E6E8F"/>
    <w:rsid w:val="002E725F"/>
    <w:rsid w:val="002E77EC"/>
    <w:rsid w:val="002F05AC"/>
    <w:rsid w:val="002F54CB"/>
    <w:rsid w:val="002F6F30"/>
    <w:rsid w:val="0030516C"/>
    <w:rsid w:val="003152D2"/>
    <w:rsid w:val="00317177"/>
    <w:rsid w:val="00321297"/>
    <w:rsid w:val="00322D95"/>
    <w:rsid w:val="0033067C"/>
    <w:rsid w:val="00332ACF"/>
    <w:rsid w:val="00346CA6"/>
    <w:rsid w:val="00350150"/>
    <w:rsid w:val="003534F3"/>
    <w:rsid w:val="00362D71"/>
    <w:rsid w:val="00366E74"/>
    <w:rsid w:val="00373110"/>
    <w:rsid w:val="00387094"/>
    <w:rsid w:val="00387435"/>
    <w:rsid w:val="00390637"/>
    <w:rsid w:val="00390C3D"/>
    <w:rsid w:val="00391F7A"/>
    <w:rsid w:val="0039363B"/>
    <w:rsid w:val="003A2DD0"/>
    <w:rsid w:val="003A3D82"/>
    <w:rsid w:val="003C40C0"/>
    <w:rsid w:val="003D074C"/>
    <w:rsid w:val="003D2359"/>
    <w:rsid w:val="003D3FCA"/>
    <w:rsid w:val="003D41CA"/>
    <w:rsid w:val="003D73AC"/>
    <w:rsid w:val="003E5276"/>
    <w:rsid w:val="003F1677"/>
    <w:rsid w:val="003F220E"/>
    <w:rsid w:val="00402907"/>
    <w:rsid w:val="00407279"/>
    <w:rsid w:val="00412717"/>
    <w:rsid w:val="00412D99"/>
    <w:rsid w:val="00414C76"/>
    <w:rsid w:val="00416F64"/>
    <w:rsid w:val="0042111B"/>
    <w:rsid w:val="00421DEF"/>
    <w:rsid w:val="00424235"/>
    <w:rsid w:val="004246B5"/>
    <w:rsid w:val="004249B5"/>
    <w:rsid w:val="00425C2B"/>
    <w:rsid w:val="00427726"/>
    <w:rsid w:val="004329F3"/>
    <w:rsid w:val="004527FF"/>
    <w:rsid w:val="00452A61"/>
    <w:rsid w:val="0045742A"/>
    <w:rsid w:val="004610AE"/>
    <w:rsid w:val="004659B5"/>
    <w:rsid w:val="0046784C"/>
    <w:rsid w:val="00472DAB"/>
    <w:rsid w:val="00472F07"/>
    <w:rsid w:val="00474439"/>
    <w:rsid w:val="0047612F"/>
    <w:rsid w:val="00480808"/>
    <w:rsid w:val="00485B42"/>
    <w:rsid w:val="00491A1B"/>
    <w:rsid w:val="00492809"/>
    <w:rsid w:val="00493B6D"/>
    <w:rsid w:val="00494895"/>
    <w:rsid w:val="00496811"/>
    <w:rsid w:val="004A433A"/>
    <w:rsid w:val="004A463C"/>
    <w:rsid w:val="004A464E"/>
    <w:rsid w:val="004A4E33"/>
    <w:rsid w:val="004B2234"/>
    <w:rsid w:val="004C40DC"/>
    <w:rsid w:val="004C5254"/>
    <w:rsid w:val="004C6831"/>
    <w:rsid w:val="004C71D5"/>
    <w:rsid w:val="004D002A"/>
    <w:rsid w:val="004D0CEE"/>
    <w:rsid w:val="004D1458"/>
    <w:rsid w:val="004D47F7"/>
    <w:rsid w:val="004D4EEB"/>
    <w:rsid w:val="004E3CBC"/>
    <w:rsid w:val="004E6567"/>
    <w:rsid w:val="004E6D0E"/>
    <w:rsid w:val="004F241D"/>
    <w:rsid w:val="004F64ED"/>
    <w:rsid w:val="0050469B"/>
    <w:rsid w:val="005071BF"/>
    <w:rsid w:val="00510F25"/>
    <w:rsid w:val="005113C1"/>
    <w:rsid w:val="00514E2C"/>
    <w:rsid w:val="00527D9B"/>
    <w:rsid w:val="00532513"/>
    <w:rsid w:val="0053365B"/>
    <w:rsid w:val="005349CC"/>
    <w:rsid w:val="00540DFF"/>
    <w:rsid w:val="0055144B"/>
    <w:rsid w:val="00552CDE"/>
    <w:rsid w:val="00555F92"/>
    <w:rsid w:val="005613B9"/>
    <w:rsid w:val="005662ED"/>
    <w:rsid w:val="005675E7"/>
    <w:rsid w:val="00584D78"/>
    <w:rsid w:val="00593596"/>
    <w:rsid w:val="005A134D"/>
    <w:rsid w:val="005A5934"/>
    <w:rsid w:val="005A6B73"/>
    <w:rsid w:val="005C4C06"/>
    <w:rsid w:val="005C5AB5"/>
    <w:rsid w:val="005D198C"/>
    <w:rsid w:val="005D5999"/>
    <w:rsid w:val="005D5C82"/>
    <w:rsid w:val="005D746C"/>
    <w:rsid w:val="005E3503"/>
    <w:rsid w:val="005E4449"/>
    <w:rsid w:val="005E6EDA"/>
    <w:rsid w:val="005E7B09"/>
    <w:rsid w:val="005F209F"/>
    <w:rsid w:val="005F7A03"/>
    <w:rsid w:val="006004AF"/>
    <w:rsid w:val="006047B3"/>
    <w:rsid w:val="00605E37"/>
    <w:rsid w:val="00606AAB"/>
    <w:rsid w:val="00615932"/>
    <w:rsid w:val="00615D53"/>
    <w:rsid w:val="006210C5"/>
    <w:rsid w:val="00622C1E"/>
    <w:rsid w:val="006277DD"/>
    <w:rsid w:val="0063140B"/>
    <w:rsid w:val="00631EF6"/>
    <w:rsid w:val="00632146"/>
    <w:rsid w:val="00633C02"/>
    <w:rsid w:val="00634139"/>
    <w:rsid w:val="0064142C"/>
    <w:rsid w:val="00641BA8"/>
    <w:rsid w:val="00642078"/>
    <w:rsid w:val="00644F1C"/>
    <w:rsid w:val="006475AE"/>
    <w:rsid w:val="00651E28"/>
    <w:rsid w:val="00655A40"/>
    <w:rsid w:val="00663258"/>
    <w:rsid w:val="00675BB2"/>
    <w:rsid w:val="00680FE8"/>
    <w:rsid w:val="006852FB"/>
    <w:rsid w:val="00693729"/>
    <w:rsid w:val="0069620C"/>
    <w:rsid w:val="006972E0"/>
    <w:rsid w:val="006A39E9"/>
    <w:rsid w:val="006A5228"/>
    <w:rsid w:val="006B07C1"/>
    <w:rsid w:val="006B1F3C"/>
    <w:rsid w:val="006B5647"/>
    <w:rsid w:val="006C0B57"/>
    <w:rsid w:val="006D56CB"/>
    <w:rsid w:val="006D7CF6"/>
    <w:rsid w:val="006E38FC"/>
    <w:rsid w:val="006F3408"/>
    <w:rsid w:val="006F5F04"/>
    <w:rsid w:val="006F6F22"/>
    <w:rsid w:val="00702921"/>
    <w:rsid w:val="0072246B"/>
    <w:rsid w:val="00726584"/>
    <w:rsid w:val="00726913"/>
    <w:rsid w:val="00727D83"/>
    <w:rsid w:val="007325E6"/>
    <w:rsid w:val="007350FC"/>
    <w:rsid w:val="00735506"/>
    <w:rsid w:val="0073743D"/>
    <w:rsid w:val="00741E89"/>
    <w:rsid w:val="007455B4"/>
    <w:rsid w:val="00747945"/>
    <w:rsid w:val="00747A09"/>
    <w:rsid w:val="0075119D"/>
    <w:rsid w:val="00753A2C"/>
    <w:rsid w:val="007567DF"/>
    <w:rsid w:val="00760A43"/>
    <w:rsid w:val="00761533"/>
    <w:rsid w:val="00762190"/>
    <w:rsid w:val="00771139"/>
    <w:rsid w:val="00775184"/>
    <w:rsid w:val="00777966"/>
    <w:rsid w:val="007849BC"/>
    <w:rsid w:val="00785FE1"/>
    <w:rsid w:val="00796A68"/>
    <w:rsid w:val="007979FD"/>
    <w:rsid w:val="007A6F78"/>
    <w:rsid w:val="007B14CC"/>
    <w:rsid w:val="007B6F43"/>
    <w:rsid w:val="007B7A66"/>
    <w:rsid w:val="007D06EF"/>
    <w:rsid w:val="007D718C"/>
    <w:rsid w:val="007E7F3D"/>
    <w:rsid w:val="007F7D7E"/>
    <w:rsid w:val="008032C2"/>
    <w:rsid w:val="00805C8E"/>
    <w:rsid w:val="008065C9"/>
    <w:rsid w:val="00814354"/>
    <w:rsid w:val="00814453"/>
    <w:rsid w:val="00814A1E"/>
    <w:rsid w:val="00815C9C"/>
    <w:rsid w:val="008208B6"/>
    <w:rsid w:val="00820C95"/>
    <w:rsid w:val="00823D8E"/>
    <w:rsid w:val="008313E9"/>
    <w:rsid w:val="00831997"/>
    <w:rsid w:val="00831AF4"/>
    <w:rsid w:val="0084490F"/>
    <w:rsid w:val="00854774"/>
    <w:rsid w:val="00855486"/>
    <w:rsid w:val="0086170B"/>
    <w:rsid w:val="00865D18"/>
    <w:rsid w:val="0086606C"/>
    <w:rsid w:val="00874648"/>
    <w:rsid w:val="008777E2"/>
    <w:rsid w:val="00884570"/>
    <w:rsid w:val="0089313A"/>
    <w:rsid w:val="0089658A"/>
    <w:rsid w:val="008A176C"/>
    <w:rsid w:val="008A6269"/>
    <w:rsid w:val="008B1606"/>
    <w:rsid w:val="008B1FBB"/>
    <w:rsid w:val="008B3BAC"/>
    <w:rsid w:val="008C2778"/>
    <w:rsid w:val="008D0F11"/>
    <w:rsid w:val="008E2D5A"/>
    <w:rsid w:val="008E3006"/>
    <w:rsid w:val="00903CE9"/>
    <w:rsid w:val="00910027"/>
    <w:rsid w:val="00910F3C"/>
    <w:rsid w:val="00915A35"/>
    <w:rsid w:val="00921ADB"/>
    <w:rsid w:val="00926EAD"/>
    <w:rsid w:val="0093211B"/>
    <w:rsid w:val="00934EB8"/>
    <w:rsid w:val="00935F8B"/>
    <w:rsid w:val="00937CCF"/>
    <w:rsid w:val="00943994"/>
    <w:rsid w:val="009510A6"/>
    <w:rsid w:val="0095362E"/>
    <w:rsid w:val="009572F6"/>
    <w:rsid w:val="00961816"/>
    <w:rsid w:val="00964103"/>
    <w:rsid w:val="00966A52"/>
    <w:rsid w:val="00967491"/>
    <w:rsid w:val="00985A8A"/>
    <w:rsid w:val="00985EDF"/>
    <w:rsid w:val="00993CB8"/>
    <w:rsid w:val="00996181"/>
    <w:rsid w:val="009A5CB7"/>
    <w:rsid w:val="009B0D7F"/>
    <w:rsid w:val="009B666C"/>
    <w:rsid w:val="009C0560"/>
    <w:rsid w:val="009C4BDF"/>
    <w:rsid w:val="009C7477"/>
    <w:rsid w:val="009D15FF"/>
    <w:rsid w:val="009D2EED"/>
    <w:rsid w:val="009D5068"/>
    <w:rsid w:val="009D6D21"/>
    <w:rsid w:val="009E012E"/>
    <w:rsid w:val="009E24CD"/>
    <w:rsid w:val="009F447E"/>
    <w:rsid w:val="009F51AB"/>
    <w:rsid w:val="009F5985"/>
    <w:rsid w:val="009F605A"/>
    <w:rsid w:val="00A0188A"/>
    <w:rsid w:val="00A03AC2"/>
    <w:rsid w:val="00A06F57"/>
    <w:rsid w:val="00A07F5E"/>
    <w:rsid w:val="00A10F89"/>
    <w:rsid w:val="00A1437F"/>
    <w:rsid w:val="00A158AA"/>
    <w:rsid w:val="00A21721"/>
    <w:rsid w:val="00A265B7"/>
    <w:rsid w:val="00A27321"/>
    <w:rsid w:val="00A3417A"/>
    <w:rsid w:val="00A35C52"/>
    <w:rsid w:val="00A4073B"/>
    <w:rsid w:val="00A4287B"/>
    <w:rsid w:val="00A442A3"/>
    <w:rsid w:val="00A4497C"/>
    <w:rsid w:val="00A46029"/>
    <w:rsid w:val="00A467D3"/>
    <w:rsid w:val="00A60618"/>
    <w:rsid w:val="00A62D30"/>
    <w:rsid w:val="00A64718"/>
    <w:rsid w:val="00A648F8"/>
    <w:rsid w:val="00A66558"/>
    <w:rsid w:val="00A66614"/>
    <w:rsid w:val="00A66978"/>
    <w:rsid w:val="00A70C9E"/>
    <w:rsid w:val="00A7733E"/>
    <w:rsid w:val="00A77ACC"/>
    <w:rsid w:val="00A90868"/>
    <w:rsid w:val="00A9267D"/>
    <w:rsid w:val="00A976CB"/>
    <w:rsid w:val="00AB32C9"/>
    <w:rsid w:val="00AB3635"/>
    <w:rsid w:val="00AB46E0"/>
    <w:rsid w:val="00AC3A54"/>
    <w:rsid w:val="00AC5847"/>
    <w:rsid w:val="00AC681A"/>
    <w:rsid w:val="00AD6B84"/>
    <w:rsid w:val="00AE594A"/>
    <w:rsid w:val="00AE68BD"/>
    <w:rsid w:val="00AE79A3"/>
    <w:rsid w:val="00AF03D1"/>
    <w:rsid w:val="00AF0B38"/>
    <w:rsid w:val="00AF20E9"/>
    <w:rsid w:val="00AF5D3F"/>
    <w:rsid w:val="00AF66DB"/>
    <w:rsid w:val="00AF672B"/>
    <w:rsid w:val="00B00E0B"/>
    <w:rsid w:val="00B12B78"/>
    <w:rsid w:val="00B1519E"/>
    <w:rsid w:val="00B21B9C"/>
    <w:rsid w:val="00B3385F"/>
    <w:rsid w:val="00B33AE9"/>
    <w:rsid w:val="00B37427"/>
    <w:rsid w:val="00B41688"/>
    <w:rsid w:val="00B44626"/>
    <w:rsid w:val="00B47425"/>
    <w:rsid w:val="00B475F9"/>
    <w:rsid w:val="00B50F11"/>
    <w:rsid w:val="00B51E76"/>
    <w:rsid w:val="00B62E96"/>
    <w:rsid w:val="00B7082B"/>
    <w:rsid w:val="00B712B2"/>
    <w:rsid w:val="00B76D71"/>
    <w:rsid w:val="00B84084"/>
    <w:rsid w:val="00B95F82"/>
    <w:rsid w:val="00B9781F"/>
    <w:rsid w:val="00BA05B0"/>
    <w:rsid w:val="00BA0FC9"/>
    <w:rsid w:val="00BA15DA"/>
    <w:rsid w:val="00BB4715"/>
    <w:rsid w:val="00BB5DD3"/>
    <w:rsid w:val="00BC6CC9"/>
    <w:rsid w:val="00BD1FDB"/>
    <w:rsid w:val="00BE1C64"/>
    <w:rsid w:val="00BE4548"/>
    <w:rsid w:val="00BF71D1"/>
    <w:rsid w:val="00C005EB"/>
    <w:rsid w:val="00C1475F"/>
    <w:rsid w:val="00C151AA"/>
    <w:rsid w:val="00C17BFB"/>
    <w:rsid w:val="00C24159"/>
    <w:rsid w:val="00C2619C"/>
    <w:rsid w:val="00C27B80"/>
    <w:rsid w:val="00C32669"/>
    <w:rsid w:val="00C34E44"/>
    <w:rsid w:val="00C3528B"/>
    <w:rsid w:val="00C35DAB"/>
    <w:rsid w:val="00C4050D"/>
    <w:rsid w:val="00C46906"/>
    <w:rsid w:val="00C508A6"/>
    <w:rsid w:val="00C51C16"/>
    <w:rsid w:val="00C532BA"/>
    <w:rsid w:val="00C537D0"/>
    <w:rsid w:val="00C55ABE"/>
    <w:rsid w:val="00C560D8"/>
    <w:rsid w:val="00C6236F"/>
    <w:rsid w:val="00C63E04"/>
    <w:rsid w:val="00C63FF0"/>
    <w:rsid w:val="00C64A81"/>
    <w:rsid w:val="00C67B55"/>
    <w:rsid w:val="00C70083"/>
    <w:rsid w:val="00C7578F"/>
    <w:rsid w:val="00C81296"/>
    <w:rsid w:val="00C83A6A"/>
    <w:rsid w:val="00C902A4"/>
    <w:rsid w:val="00C957EC"/>
    <w:rsid w:val="00C9663B"/>
    <w:rsid w:val="00C97C9C"/>
    <w:rsid w:val="00CA1702"/>
    <w:rsid w:val="00CA3220"/>
    <w:rsid w:val="00CA5A74"/>
    <w:rsid w:val="00CB3D19"/>
    <w:rsid w:val="00CB6FA5"/>
    <w:rsid w:val="00CC2954"/>
    <w:rsid w:val="00CD138F"/>
    <w:rsid w:val="00CD3A90"/>
    <w:rsid w:val="00CE1511"/>
    <w:rsid w:val="00CE5D7E"/>
    <w:rsid w:val="00CE6DA5"/>
    <w:rsid w:val="00CF27DE"/>
    <w:rsid w:val="00D02603"/>
    <w:rsid w:val="00D035A0"/>
    <w:rsid w:val="00D048F1"/>
    <w:rsid w:val="00D0711F"/>
    <w:rsid w:val="00D15E1E"/>
    <w:rsid w:val="00D23AE9"/>
    <w:rsid w:val="00D278CD"/>
    <w:rsid w:val="00D336DB"/>
    <w:rsid w:val="00D406F0"/>
    <w:rsid w:val="00D40C1C"/>
    <w:rsid w:val="00D453E4"/>
    <w:rsid w:val="00D535BA"/>
    <w:rsid w:val="00D536C5"/>
    <w:rsid w:val="00D539B8"/>
    <w:rsid w:val="00D551D6"/>
    <w:rsid w:val="00D552D9"/>
    <w:rsid w:val="00D607EB"/>
    <w:rsid w:val="00D710C6"/>
    <w:rsid w:val="00D71F05"/>
    <w:rsid w:val="00D80A07"/>
    <w:rsid w:val="00D8121B"/>
    <w:rsid w:val="00D81B16"/>
    <w:rsid w:val="00D83EFA"/>
    <w:rsid w:val="00DB07EE"/>
    <w:rsid w:val="00DB1232"/>
    <w:rsid w:val="00DB5649"/>
    <w:rsid w:val="00DB7A1A"/>
    <w:rsid w:val="00DC290F"/>
    <w:rsid w:val="00DC405E"/>
    <w:rsid w:val="00DD2B40"/>
    <w:rsid w:val="00DD507B"/>
    <w:rsid w:val="00DE2DB3"/>
    <w:rsid w:val="00DE53E5"/>
    <w:rsid w:val="00DE5663"/>
    <w:rsid w:val="00DE63A6"/>
    <w:rsid w:val="00DF21B4"/>
    <w:rsid w:val="00DF4610"/>
    <w:rsid w:val="00DF48B3"/>
    <w:rsid w:val="00DF7E8F"/>
    <w:rsid w:val="00E023DD"/>
    <w:rsid w:val="00E02EE5"/>
    <w:rsid w:val="00E03BA2"/>
    <w:rsid w:val="00E1166D"/>
    <w:rsid w:val="00E16098"/>
    <w:rsid w:val="00E20DE1"/>
    <w:rsid w:val="00E2199A"/>
    <w:rsid w:val="00E24BCE"/>
    <w:rsid w:val="00E25C46"/>
    <w:rsid w:val="00E3352A"/>
    <w:rsid w:val="00E3479A"/>
    <w:rsid w:val="00E450AC"/>
    <w:rsid w:val="00E5281D"/>
    <w:rsid w:val="00E55237"/>
    <w:rsid w:val="00E6216F"/>
    <w:rsid w:val="00E70C24"/>
    <w:rsid w:val="00E70C34"/>
    <w:rsid w:val="00E725CD"/>
    <w:rsid w:val="00E768F6"/>
    <w:rsid w:val="00E82486"/>
    <w:rsid w:val="00E85791"/>
    <w:rsid w:val="00E8691E"/>
    <w:rsid w:val="00E91DCC"/>
    <w:rsid w:val="00E9218D"/>
    <w:rsid w:val="00E92770"/>
    <w:rsid w:val="00E948CB"/>
    <w:rsid w:val="00E95A9C"/>
    <w:rsid w:val="00E96D53"/>
    <w:rsid w:val="00EA234C"/>
    <w:rsid w:val="00EA32BF"/>
    <w:rsid w:val="00EA4880"/>
    <w:rsid w:val="00EA7277"/>
    <w:rsid w:val="00EB5AFE"/>
    <w:rsid w:val="00EB784E"/>
    <w:rsid w:val="00EC0372"/>
    <w:rsid w:val="00EC7F2E"/>
    <w:rsid w:val="00ED23E8"/>
    <w:rsid w:val="00ED5EEE"/>
    <w:rsid w:val="00ED6C20"/>
    <w:rsid w:val="00ED7606"/>
    <w:rsid w:val="00ED77C6"/>
    <w:rsid w:val="00EE7574"/>
    <w:rsid w:val="00EE7B96"/>
    <w:rsid w:val="00EF2C28"/>
    <w:rsid w:val="00EF37E1"/>
    <w:rsid w:val="00EF54C5"/>
    <w:rsid w:val="00F01ACF"/>
    <w:rsid w:val="00F01BEB"/>
    <w:rsid w:val="00F05063"/>
    <w:rsid w:val="00F058B9"/>
    <w:rsid w:val="00F073D0"/>
    <w:rsid w:val="00F1083E"/>
    <w:rsid w:val="00F12386"/>
    <w:rsid w:val="00F13977"/>
    <w:rsid w:val="00F14945"/>
    <w:rsid w:val="00F14DBE"/>
    <w:rsid w:val="00F3440A"/>
    <w:rsid w:val="00F44C5B"/>
    <w:rsid w:val="00F44DA1"/>
    <w:rsid w:val="00F44EE4"/>
    <w:rsid w:val="00F45973"/>
    <w:rsid w:val="00F504CF"/>
    <w:rsid w:val="00F5172D"/>
    <w:rsid w:val="00F576E3"/>
    <w:rsid w:val="00F6281B"/>
    <w:rsid w:val="00F74A9F"/>
    <w:rsid w:val="00F80FA2"/>
    <w:rsid w:val="00F87D4A"/>
    <w:rsid w:val="00F917B2"/>
    <w:rsid w:val="00F92C08"/>
    <w:rsid w:val="00F93DB8"/>
    <w:rsid w:val="00F967C2"/>
    <w:rsid w:val="00FA36CF"/>
    <w:rsid w:val="00FB1790"/>
    <w:rsid w:val="00FB5459"/>
    <w:rsid w:val="00FB7D3B"/>
    <w:rsid w:val="00FC0776"/>
    <w:rsid w:val="00FC3040"/>
    <w:rsid w:val="00FC5ED5"/>
    <w:rsid w:val="00FC7AD7"/>
    <w:rsid w:val="00FD0CF7"/>
    <w:rsid w:val="00FD59DD"/>
    <w:rsid w:val="00FD6A03"/>
    <w:rsid w:val="00FE1C22"/>
    <w:rsid w:val="00FE221A"/>
    <w:rsid w:val="00FE730F"/>
    <w:rsid w:val="00FF1536"/>
    <w:rsid w:val="00FF53C5"/>
    <w:rsid w:val="00FF60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26EF9"/>
  <w15:docId w15:val="{99B6E28B-AF5F-4230-B688-FB5605079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BA2"/>
    <w:rPr>
      <w:rFonts w:ascii="Times New Roman" w:hAnsi="Times New Roman"/>
      <w:sz w:val="24"/>
    </w:rPr>
  </w:style>
  <w:style w:type="paragraph" w:styleId="Heading1">
    <w:name w:val="heading 1"/>
    <w:basedOn w:val="Normal"/>
    <w:next w:val="Normal"/>
    <w:link w:val="Heading1Char"/>
    <w:uiPriority w:val="9"/>
    <w:qFormat/>
    <w:rsid w:val="0028126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5">
    <w:name w:val="heading 5"/>
    <w:basedOn w:val="Normal"/>
    <w:next w:val="Normal"/>
    <w:link w:val="Heading5Char"/>
    <w:uiPriority w:val="9"/>
    <w:semiHidden/>
    <w:unhideWhenUsed/>
    <w:qFormat/>
    <w:rsid w:val="00281261"/>
    <w:pPr>
      <w:keepNext/>
      <w:keepLines/>
      <w:spacing w:before="200" w:after="0" w:line="360" w:lineRule="auto"/>
      <w:jc w:val="both"/>
      <w:outlineLvl w:val="4"/>
    </w:pPr>
    <w:rPr>
      <w:rFonts w:asciiTheme="majorHAnsi" w:eastAsiaTheme="majorEastAsia" w:hAnsiTheme="majorHAnsi" w:cstheme="majorBidi"/>
      <w:color w:val="1F4D78" w:themeColor="accent1" w:themeShade="7F"/>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3BA2"/>
    <w:pPr>
      <w:spacing w:after="0" w:line="240" w:lineRule="auto"/>
    </w:pPr>
    <w:rPr>
      <w:rFonts w:ascii="Cambria" w:hAnsi="Cambria"/>
      <w:sz w:val="24"/>
    </w:rPr>
  </w:style>
  <w:style w:type="paragraph" w:styleId="ListParagraph">
    <w:name w:val="List Paragraph"/>
    <w:aliases w:val="H&amp;P List Paragraph,2,Virsraksti,Strip,Normal bullet 2,Bullet list,Saistīto dokumentu saraksts,Colorful List - Accent 12,Syle 1,Numurets,PPS_Bullet"/>
    <w:basedOn w:val="Normal"/>
    <w:link w:val="ListParagraphChar"/>
    <w:uiPriority w:val="34"/>
    <w:qFormat/>
    <w:rsid w:val="00BA0FC9"/>
    <w:pPr>
      <w:ind w:left="720"/>
      <w:contextualSpacing/>
    </w:pPr>
  </w:style>
  <w:style w:type="character" w:styleId="Hyperlink">
    <w:name w:val="Hyperlink"/>
    <w:basedOn w:val="DefaultParagraphFont"/>
    <w:uiPriority w:val="99"/>
    <w:unhideWhenUsed/>
    <w:rsid w:val="001321E6"/>
    <w:rPr>
      <w:color w:val="0563C1" w:themeColor="hyperlink"/>
      <w:u w:val="single"/>
    </w:rPr>
  </w:style>
  <w:style w:type="paragraph" w:styleId="BodyTextIndent3">
    <w:name w:val="Body Text Indent 3"/>
    <w:basedOn w:val="Normal"/>
    <w:link w:val="BodyTextIndent3Char"/>
    <w:rsid w:val="00FF1536"/>
    <w:pPr>
      <w:widowControl w:val="0"/>
      <w:overflowPunct w:val="0"/>
      <w:autoSpaceDE w:val="0"/>
      <w:autoSpaceDN w:val="0"/>
      <w:adjustRightInd w:val="0"/>
      <w:spacing w:before="240" w:after="240" w:line="240" w:lineRule="auto"/>
      <w:ind w:left="624" w:hanging="624"/>
      <w:jc w:val="both"/>
    </w:pPr>
    <w:rPr>
      <w:rFonts w:eastAsia="Times New Roman" w:cs="Times New Roman"/>
      <w:kern w:val="28"/>
      <w:szCs w:val="24"/>
      <w:lang w:val="de-DE" w:eastAsia="lv-LV"/>
    </w:rPr>
  </w:style>
  <w:style w:type="character" w:customStyle="1" w:styleId="BodyTextIndent3Char">
    <w:name w:val="Body Text Indent 3 Char"/>
    <w:basedOn w:val="DefaultParagraphFont"/>
    <w:link w:val="BodyTextIndent3"/>
    <w:rsid w:val="00FF1536"/>
    <w:rPr>
      <w:rFonts w:ascii="Times New Roman" w:eastAsia="Times New Roman" w:hAnsi="Times New Roman" w:cs="Times New Roman"/>
      <w:kern w:val="28"/>
      <w:sz w:val="24"/>
      <w:szCs w:val="24"/>
      <w:lang w:val="de-DE" w:eastAsia="lv-LV"/>
    </w:rPr>
  </w:style>
  <w:style w:type="paragraph" w:styleId="BodyText">
    <w:name w:val="Body Text"/>
    <w:basedOn w:val="Normal"/>
    <w:link w:val="BodyTextChar"/>
    <w:rsid w:val="00FF1536"/>
    <w:pPr>
      <w:widowControl w:val="0"/>
      <w:overflowPunct w:val="0"/>
      <w:autoSpaceDE w:val="0"/>
      <w:autoSpaceDN w:val="0"/>
      <w:adjustRightInd w:val="0"/>
      <w:spacing w:after="120" w:line="240" w:lineRule="auto"/>
    </w:pPr>
    <w:rPr>
      <w:rFonts w:eastAsia="Times New Roman" w:cs="Times New Roman"/>
      <w:kern w:val="28"/>
      <w:sz w:val="20"/>
      <w:szCs w:val="20"/>
      <w:lang w:val="en-GB" w:eastAsia="lv-LV"/>
    </w:rPr>
  </w:style>
  <w:style w:type="character" w:customStyle="1" w:styleId="BodyTextChar">
    <w:name w:val="Body Text Char"/>
    <w:basedOn w:val="DefaultParagraphFont"/>
    <w:link w:val="BodyText"/>
    <w:rsid w:val="00FF1536"/>
    <w:rPr>
      <w:rFonts w:ascii="Times New Roman" w:eastAsia="Times New Roman" w:hAnsi="Times New Roman" w:cs="Times New Roman"/>
      <w:kern w:val="28"/>
      <w:sz w:val="20"/>
      <w:szCs w:val="20"/>
      <w:lang w:val="en-GB" w:eastAsia="lv-LV"/>
    </w:rPr>
  </w:style>
  <w:style w:type="paragraph" w:customStyle="1" w:styleId="Punkts">
    <w:name w:val="Punkts"/>
    <w:basedOn w:val="Normal"/>
    <w:next w:val="Apakpunkts"/>
    <w:rsid w:val="00FF1536"/>
    <w:pPr>
      <w:numPr>
        <w:numId w:val="1"/>
      </w:numPr>
      <w:spacing w:after="0" w:line="240" w:lineRule="auto"/>
    </w:pPr>
    <w:rPr>
      <w:rFonts w:ascii="Arial" w:eastAsia="Times New Roman" w:hAnsi="Arial" w:cs="Times New Roman"/>
      <w:b/>
      <w:sz w:val="20"/>
      <w:szCs w:val="24"/>
      <w:lang w:eastAsia="lv-LV"/>
    </w:rPr>
  </w:style>
  <w:style w:type="paragraph" w:customStyle="1" w:styleId="Apakpunkts">
    <w:name w:val="Apakšpunkts"/>
    <w:basedOn w:val="Normal"/>
    <w:rsid w:val="00FF1536"/>
    <w:pPr>
      <w:numPr>
        <w:ilvl w:val="1"/>
        <w:numId w:val="1"/>
      </w:numPr>
      <w:spacing w:after="0" w:line="240" w:lineRule="auto"/>
    </w:pPr>
    <w:rPr>
      <w:rFonts w:ascii="Arial" w:eastAsia="Times New Roman" w:hAnsi="Arial" w:cs="Times New Roman"/>
      <w:b/>
      <w:sz w:val="20"/>
      <w:szCs w:val="24"/>
      <w:lang w:eastAsia="lv-LV"/>
    </w:rPr>
  </w:style>
  <w:style w:type="paragraph" w:customStyle="1" w:styleId="Paragrfs">
    <w:name w:val="Paragrāfs"/>
    <w:basedOn w:val="Normal"/>
    <w:next w:val="Normal"/>
    <w:rsid w:val="00FF1536"/>
    <w:pPr>
      <w:numPr>
        <w:ilvl w:val="2"/>
        <w:numId w:val="1"/>
      </w:numPr>
      <w:spacing w:after="0" w:line="240" w:lineRule="auto"/>
      <w:jc w:val="both"/>
    </w:pPr>
    <w:rPr>
      <w:rFonts w:ascii="Arial" w:eastAsia="Times New Roman" w:hAnsi="Arial" w:cs="Times New Roman"/>
      <w:sz w:val="20"/>
      <w:szCs w:val="24"/>
      <w:lang w:eastAsia="lv-LV"/>
    </w:rPr>
  </w:style>
  <w:style w:type="character" w:styleId="CommentReference">
    <w:name w:val="annotation reference"/>
    <w:basedOn w:val="DefaultParagraphFont"/>
    <w:uiPriority w:val="99"/>
    <w:semiHidden/>
    <w:unhideWhenUsed/>
    <w:rsid w:val="00E92770"/>
    <w:rPr>
      <w:sz w:val="16"/>
      <w:szCs w:val="16"/>
    </w:rPr>
  </w:style>
  <w:style w:type="paragraph" w:styleId="CommentText">
    <w:name w:val="annotation text"/>
    <w:basedOn w:val="Normal"/>
    <w:link w:val="CommentTextChar"/>
    <w:uiPriority w:val="99"/>
    <w:semiHidden/>
    <w:unhideWhenUsed/>
    <w:rsid w:val="00E92770"/>
    <w:pPr>
      <w:spacing w:line="240" w:lineRule="auto"/>
    </w:pPr>
    <w:rPr>
      <w:sz w:val="20"/>
      <w:szCs w:val="20"/>
    </w:rPr>
  </w:style>
  <w:style w:type="character" w:customStyle="1" w:styleId="CommentTextChar">
    <w:name w:val="Comment Text Char"/>
    <w:basedOn w:val="DefaultParagraphFont"/>
    <w:link w:val="CommentText"/>
    <w:uiPriority w:val="99"/>
    <w:semiHidden/>
    <w:rsid w:val="00E9277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92770"/>
    <w:rPr>
      <w:b/>
      <w:bCs/>
    </w:rPr>
  </w:style>
  <w:style w:type="character" w:customStyle="1" w:styleId="CommentSubjectChar">
    <w:name w:val="Comment Subject Char"/>
    <w:basedOn w:val="CommentTextChar"/>
    <w:link w:val="CommentSubject"/>
    <w:uiPriority w:val="99"/>
    <w:semiHidden/>
    <w:rsid w:val="00E92770"/>
    <w:rPr>
      <w:rFonts w:ascii="Times New Roman" w:hAnsi="Times New Roman"/>
      <w:b/>
      <w:bCs/>
      <w:sz w:val="20"/>
      <w:szCs w:val="20"/>
    </w:rPr>
  </w:style>
  <w:style w:type="paragraph" w:styleId="BalloonText">
    <w:name w:val="Balloon Text"/>
    <w:basedOn w:val="Normal"/>
    <w:link w:val="BalloonTextChar"/>
    <w:uiPriority w:val="99"/>
    <w:semiHidden/>
    <w:unhideWhenUsed/>
    <w:rsid w:val="00E927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2770"/>
    <w:rPr>
      <w:rFonts w:ascii="Segoe UI" w:hAnsi="Segoe UI" w:cs="Segoe UI"/>
      <w:sz w:val="18"/>
      <w:szCs w:val="18"/>
    </w:rPr>
  </w:style>
  <w:style w:type="character" w:styleId="Emphasis">
    <w:name w:val="Emphasis"/>
    <w:qFormat/>
    <w:rsid w:val="00805C8E"/>
    <w:rPr>
      <w:i/>
      <w:iCs/>
    </w:rPr>
  </w:style>
  <w:style w:type="paragraph" w:styleId="Header">
    <w:name w:val="header"/>
    <w:basedOn w:val="Normal"/>
    <w:link w:val="HeaderChar"/>
    <w:unhideWhenUsed/>
    <w:rsid w:val="003D3FCA"/>
    <w:pPr>
      <w:tabs>
        <w:tab w:val="center" w:pos="4153"/>
        <w:tab w:val="right" w:pos="8306"/>
      </w:tabs>
      <w:spacing w:after="0" w:line="240" w:lineRule="auto"/>
    </w:pPr>
  </w:style>
  <w:style w:type="character" w:customStyle="1" w:styleId="HeaderChar">
    <w:name w:val="Header Char"/>
    <w:basedOn w:val="DefaultParagraphFont"/>
    <w:link w:val="Header"/>
    <w:uiPriority w:val="99"/>
    <w:rsid w:val="003D3FCA"/>
    <w:rPr>
      <w:rFonts w:ascii="Times New Roman" w:hAnsi="Times New Roman"/>
      <w:sz w:val="24"/>
    </w:rPr>
  </w:style>
  <w:style w:type="paragraph" w:styleId="Footer">
    <w:name w:val="footer"/>
    <w:basedOn w:val="Normal"/>
    <w:link w:val="FooterChar"/>
    <w:uiPriority w:val="99"/>
    <w:unhideWhenUsed/>
    <w:rsid w:val="003D3FCA"/>
    <w:pPr>
      <w:tabs>
        <w:tab w:val="center" w:pos="4153"/>
        <w:tab w:val="right" w:pos="8306"/>
      </w:tabs>
      <w:spacing w:after="0" w:line="240" w:lineRule="auto"/>
    </w:pPr>
  </w:style>
  <w:style w:type="character" w:customStyle="1" w:styleId="FooterChar">
    <w:name w:val="Footer Char"/>
    <w:basedOn w:val="DefaultParagraphFont"/>
    <w:link w:val="Footer"/>
    <w:uiPriority w:val="99"/>
    <w:rsid w:val="003D3FCA"/>
    <w:rPr>
      <w:rFonts w:ascii="Times New Roman" w:hAnsi="Times New Roman"/>
      <w:sz w:val="24"/>
    </w:rPr>
  </w:style>
  <w:style w:type="paragraph" w:customStyle="1" w:styleId="Heading2">
    <w:name w:val="Heading2"/>
    <w:basedOn w:val="Normal"/>
    <w:rsid w:val="001928B7"/>
    <w:pPr>
      <w:autoSpaceDE w:val="0"/>
      <w:spacing w:before="180" w:after="0" w:line="240" w:lineRule="auto"/>
      <w:jc w:val="both"/>
    </w:pPr>
    <w:rPr>
      <w:rFonts w:ascii="Arial" w:eastAsia="Batang" w:hAnsi="Arial" w:cs="Arial"/>
      <w:b/>
      <w:bCs/>
      <w:sz w:val="32"/>
      <w:szCs w:val="32"/>
      <w:lang w:val="en-GB" w:eastAsia="ar-SA"/>
    </w:rPr>
  </w:style>
  <w:style w:type="table" w:styleId="LightShading">
    <w:name w:val="Light Shading"/>
    <w:basedOn w:val="TableNormal"/>
    <w:uiPriority w:val="60"/>
    <w:semiHidden/>
    <w:unhideWhenUsed/>
    <w:rsid w:val="00C3266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5Char">
    <w:name w:val="Heading 5 Char"/>
    <w:basedOn w:val="DefaultParagraphFont"/>
    <w:link w:val="Heading5"/>
    <w:uiPriority w:val="9"/>
    <w:semiHidden/>
    <w:rsid w:val="00281261"/>
    <w:rPr>
      <w:rFonts w:asciiTheme="majorHAnsi" w:eastAsiaTheme="majorEastAsia" w:hAnsiTheme="majorHAnsi" w:cstheme="majorBidi"/>
      <w:color w:val="1F4D78" w:themeColor="accent1" w:themeShade="7F"/>
      <w:sz w:val="24"/>
      <w:szCs w:val="24"/>
      <w:lang w:val="lt-LT"/>
    </w:rPr>
  </w:style>
  <w:style w:type="character" w:customStyle="1" w:styleId="hps">
    <w:name w:val="hps"/>
    <w:rsid w:val="00281261"/>
  </w:style>
  <w:style w:type="paragraph" w:styleId="BodyText2">
    <w:name w:val="Body Text 2"/>
    <w:basedOn w:val="Normal"/>
    <w:link w:val="BodyText2Char"/>
    <w:uiPriority w:val="99"/>
    <w:semiHidden/>
    <w:unhideWhenUsed/>
    <w:rsid w:val="00281261"/>
    <w:pPr>
      <w:spacing w:after="120" w:line="480" w:lineRule="auto"/>
      <w:jc w:val="both"/>
    </w:pPr>
    <w:rPr>
      <w:rFonts w:eastAsia="Batang" w:cs="Times New Roman"/>
      <w:szCs w:val="24"/>
      <w:lang w:val="lt-LT"/>
    </w:rPr>
  </w:style>
  <w:style w:type="character" w:customStyle="1" w:styleId="BodyText2Char">
    <w:name w:val="Body Text 2 Char"/>
    <w:basedOn w:val="DefaultParagraphFont"/>
    <w:link w:val="BodyText2"/>
    <w:uiPriority w:val="99"/>
    <w:semiHidden/>
    <w:rsid w:val="00281261"/>
    <w:rPr>
      <w:rFonts w:ascii="Times New Roman" w:eastAsia="Batang" w:hAnsi="Times New Roman" w:cs="Times New Roman"/>
      <w:sz w:val="24"/>
      <w:szCs w:val="24"/>
      <w:lang w:val="lt-LT"/>
    </w:rPr>
  </w:style>
  <w:style w:type="character" w:customStyle="1" w:styleId="Heading1Char">
    <w:name w:val="Heading 1 Char"/>
    <w:basedOn w:val="DefaultParagraphFont"/>
    <w:link w:val="Heading1"/>
    <w:uiPriority w:val="9"/>
    <w:rsid w:val="00281261"/>
    <w:rPr>
      <w:rFonts w:asciiTheme="majorHAnsi" w:eastAsiaTheme="majorEastAsia" w:hAnsiTheme="majorHAnsi" w:cstheme="majorBidi"/>
      <w:b/>
      <w:bCs/>
      <w:color w:val="2E74B5" w:themeColor="accent1" w:themeShade="BF"/>
      <w:sz w:val="28"/>
      <w:szCs w:val="28"/>
    </w:rPr>
  </w:style>
  <w:style w:type="table" w:styleId="TableGrid">
    <w:name w:val="Table Grid"/>
    <w:basedOn w:val="TableNormal"/>
    <w:uiPriority w:val="39"/>
    <w:rsid w:val="0075119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749BD"/>
    <w:pPr>
      <w:spacing w:before="100" w:beforeAutospacing="1" w:after="100" w:afterAutospacing="1" w:line="240" w:lineRule="auto"/>
    </w:pPr>
    <w:rPr>
      <w:rFonts w:eastAsia="Times New Roman" w:cs="Times New Roman"/>
      <w:szCs w:val="24"/>
      <w:lang w:val="en-US"/>
    </w:rPr>
  </w:style>
  <w:style w:type="character" w:customStyle="1" w:styleId="ListParagraphChar">
    <w:name w:val="List Paragraph Char"/>
    <w:aliases w:val="H&amp;P List Paragraph Char,2 Char,Virsraksti Char,Strip Char,Normal bullet 2 Char,Bullet list Char,Saistīto dokumentu saraksts Char,Colorful List - Accent 12 Char,Syle 1 Char,Numurets Char,PPS_Bullet Char"/>
    <w:link w:val="ListParagraph"/>
    <w:uiPriority w:val="34"/>
    <w:qFormat/>
    <w:rsid w:val="00C005E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666325">
      <w:bodyDiv w:val="1"/>
      <w:marLeft w:val="0"/>
      <w:marRight w:val="0"/>
      <w:marTop w:val="0"/>
      <w:marBottom w:val="0"/>
      <w:divBdr>
        <w:top w:val="none" w:sz="0" w:space="0" w:color="auto"/>
        <w:left w:val="none" w:sz="0" w:space="0" w:color="auto"/>
        <w:bottom w:val="none" w:sz="0" w:space="0" w:color="auto"/>
        <w:right w:val="none" w:sz="0" w:space="0" w:color="auto"/>
      </w:divBdr>
      <w:divsChild>
        <w:div w:id="1108626751">
          <w:marLeft w:val="0"/>
          <w:marRight w:val="0"/>
          <w:marTop w:val="0"/>
          <w:marBottom w:val="0"/>
          <w:divBdr>
            <w:top w:val="none" w:sz="0" w:space="0" w:color="auto"/>
            <w:left w:val="none" w:sz="0" w:space="0" w:color="auto"/>
            <w:bottom w:val="none" w:sz="0" w:space="0" w:color="auto"/>
            <w:right w:val="none" w:sz="0" w:space="0" w:color="auto"/>
          </w:divBdr>
          <w:divsChild>
            <w:div w:id="1878397701">
              <w:marLeft w:val="0"/>
              <w:marRight w:val="0"/>
              <w:marTop w:val="0"/>
              <w:marBottom w:val="0"/>
              <w:divBdr>
                <w:top w:val="none" w:sz="0" w:space="0" w:color="auto"/>
                <w:left w:val="none" w:sz="0" w:space="0" w:color="auto"/>
                <w:bottom w:val="none" w:sz="0" w:space="0" w:color="auto"/>
                <w:right w:val="none" w:sz="0" w:space="0" w:color="auto"/>
              </w:divBdr>
              <w:divsChild>
                <w:div w:id="2070497228">
                  <w:marLeft w:val="0"/>
                  <w:marRight w:val="0"/>
                  <w:marTop w:val="0"/>
                  <w:marBottom w:val="0"/>
                  <w:divBdr>
                    <w:top w:val="none" w:sz="0" w:space="0" w:color="auto"/>
                    <w:left w:val="none" w:sz="0" w:space="0" w:color="auto"/>
                    <w:bottom w:val="none" w:sz="0" w:space="0" w:color="auto"/>
                    <w:right w:val="none" w:sz="0" w:space="0" w:color="auto"/>
                  </w:divBdr>
                  <w:divsChild>
                    <w:div w:id="1408266288">
                      <w:marLeft w:val="0"/>
                      <w:marRight w:val="0"/>
                      <w:marTop w:val="0"/>
                      <w:marBottom w:val="0"/>
                      <w:divBdr>
                        <w:top w:val="none" w:sz="0" w:space="0" w:color="auto"/>
                        <w:left w:val="none" w:sz="0" w:space="0" w:color="auto"/>
                        <w:bottom w:val="none" w:sz="0" w:space="0" w:color="auto"/>
                        <w:right w:val="none" w:sz="0" w:space="0" w:color="auto"/>
                      </w:divBdr>
                      <w:divsChild>
                        <w:div w:id="1244413632">
                          <w:marLeft w:val="0"/>
                          <w:marRight w:val="0"/>
                          <w:marTop w:val="0"/>
                          <w:marBottom w:val="0"/>
                          <w:divBdr>
                            <w:top w:val="none" w:sz="0" w:space="0" w:color="auto"/>
                            <w:left w:val="none" w:sz="0" w:space="0" w:color="auto"/>
                            <w:bottom w:val="none" w:sz="0" w:space="0" w:color="auto"/>
                            <w:right w:val="none" w:sz="0" w:space="0" w:color="auto"/>
                          </w:divBdr>
                          <w:divsChild>
                            <w:div w:id="840119772">
                              <w:marLeft w:val="0"/>
                              <w:marRight w:val="0"/>
                              <w:marTop w:val="0"/>
                              <w:marBottom w:val="0"/>
                              <w:divBdr>
                                <w:top w:val="none" w:sz="0" w:space="0" w:color="auto"/>
                                <w:left w:val="none" w:sz="0" w:space="0" w:color="auto"/>
                                <w:bottom w:val="none" w:sz="0" w:space="0" w:color="auto"/>
                                <w:right w:val="none" w:sz="0" w:space="0" w:color="auto"/>
                              </w:divBdr>
                              <w:divsChild>
                                <w:div w:id="2064015481">
                                  <w:marLeft w:val="0"/>
                                  <w:marRight w:val="0"/>
                                  <w:marTop w:val="0"/>
                                  <w:marBottom w:val="0"/>
                                  <w:divBdr>
                                    <w:top w:val="none" w:sz="0" w:space="0" w:color="auto"/>
                                    <w:left w:val="none" w:sz="0" w:space="0" w:color="auto"/>
                                    <w:bottom w:val="none" w:sz="0" w:space="0" w:color="auto"/>
                                    <w:right w:val="none" w:sz="0" w:space="0" w:color="auto"/>
                                  </w:divBdr>
                                  <w:divsChild>
                                    <w:div w:id="1248928560">
                                      <w:marLeft w:val="60"/>
                                      <w:marRight w:val="0"/>
                                      <w:marTop w:val="0"/>
                                      <w:marBottom w:val="0"/>
                                      <w:divBdr>
                                        <w:top w:val="none" w:sz="0" w:space="0" w:color="auto"/>
                                        <w:left w:val="none" w:sz="0" w:space="0" w:color="auto"/>
                                        <w:bottom w:val="none" w:sz="0" w:space="0" w:color="auto"/>
                                        <w:right w:val="none" w:sz="0" w:space="0" w:color="auto"/>
                                      </w:divBdr>
                                      <w:divsChild>
                                        <w:div w:id="1328971393">
                                          <w:marLeft w:val="0"/>
                                          <w:marRight w:val="0"/>
                                          <w:marTop w:val="0"/>
                                          <w:marBottom w:val="0"/>
                                          <w:divBdr>
                                            <w:top w:val="none" w:sz="0" w:space="0" w:color="auto"/>
                                            <w:left w:val="none" w:sz="0" w:space="0" w:color="auto"/>
                                            <w:bottom w:val="none" w:sz="0" w:space="0" w:color="auto"/>
                                            <w:right w:val="none" w:sz="0" w:space="0" w:color="auto"/>
                                          </w:divBdr>
                                          <w:divsChild>
                                            <w:div w:id="1994480929">
                                              <w:marLeft w:val="0"/>
                                              <w:marRight w:val="0"/>
                                              <w:marTop w:val="0"/>
                                              <w:marBottom w:val="120"/>
                                              <w:divBdr>
                                                <w:top w:val="single" w:sz="6" w:space="0" w:color="F5F5F5"/>
                                                <w:left w:val="single" w:sz="6" w:space="0" w:color="F5F5F5"/>
                                                <w:bottom w:val="single" w:sz="6" w:space="0" w:color="F5F5F5"/>
                                                <w:right w:val="single" w:sz="6" w:space="0" w:color="F5F5F5"/>
                                              </w:divBdr>
                                              <w:divsChild>
                                                <w:div w:id="1161851134">
                                                  <w:marLeft w:val="0"/>
                                                  <w:marRight w:val="0"/>
                                                  <w:marTop w:val="0"/>
                                                  <w:marBottom w:val="0"/>
                                                  <w:divBdr>
                                                    <w:top w:val="none" w:sz="0" w:space="0" w:color="auto"/>
                                                    <w:left w:val="none" w:sz="0" w:space="0" w:color="auto"/>
                                                    <w:bottom w:val="none" w:sz="0" w:space="0" w:color="auto"/>
                                                    <w:right w:val="none" w:sz="0" w:space="0" w:color="auto"/>
                                                  </w:divBdr>
                                                  <w:divsChild>
                                                    <w:div w:id="147386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7966671">
      <w:bodyDiv w:val="1"/>
      <w:marLeft w:val="0"/>
      <w:marRight w:val="0"/>
      <w:marTop w:val="0"/>
      <w:marBottom w:val="0"/>
      <w:divBdr>
        <w:top w:val="none" w:sz="0" w:space="0" w:color="auto"/>
        <w:left w:val="none" w:sz="0" w:space="0" w:color="auto"/>
        <w:bottom w:val="none" w:sz="0" w:space="0" w:color="auto"/>
        <w:right w:val="none" w:sz="0" w:space="0" w:color="auto"/>
      </w:divBdr>
      <w:divsChild>
        <w:div w:id="1740253161">
          <w:marLeft w:val="105"/>
          <w:marRight w:val="105"/>
          <w:marTop w:val="0"/>
          <w:marBottom w:val="0"/>
          <w:divBdr>
            <w:top w:val="none" w:sz="0" w:space="0" w:color="auto"/>
            <w:left w:val="none" w:sz="0" w:space="0" w:color="auto"/>
            <w:bottom w:val="none" w:sz="0" w:space="0" w:color="auto"/>
            <w:right w:val="none" w:sz="0" w:space="0" w:color="auto"/>
          </w:divBdr>
          <w:divsChild>
            <w:div w:id="1434663677">
              <w:marLeft w:val="0"/>
              <w:marRight w:val="0"/>
              <w:marTop w:val="0"/>
              <w:marBottom w:val="0"/>
              <w:divBdr>
                <w:top w:val="single" w:sz="6" w:space="11" w:color="CECECE"/>
                <w:left w:val="single" w:sz="6" w:space="11" w:color="CECECE"/>
                <w:bottom w:val="single" w:sz="6" w:space="11" w:color="CECECE"/>
                <w:right w:val="single" w:sz="6" w:space="11" w:color="CECECE"/>
              </w:divBdr>
              <w:divsChild>
                <w:div w:id="1299801277">
                  <w:marLeft w:val="0"/>
                  <w:marRight w:val="0"/>
                  <w:marTop w:val="0"/>
                  <w:marBottom w:val="0"/>
                  <w:divBdr>
                    <w:top w:val="none" w:sz="0" w:space="0" w:color="auto"/>
                    <w:left w:val="none" w:sz="0" w:space="0" w:color="auto"/>
                    <w:bottom w:val="none" w:sz="0" w:space="0" w:color="auto"/>
                    <w:right w:val="none" w:sz="0" w:space="0" w:color="auto"/>
                  </w:divBdr>
                  <w:divsChild>
                    <w:div w:id="25273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130112">
      <w:bodyDiv w:val="1"/>
      <w:marLeft w:val="0"/>
      <w:marRight w:val="0"/>
      <w:marTop w:val="0"/>
      <w:marBottom w:val="0"/>
      <w:divBdr>
        <w:top w:val="none" w:sz="0" w:space="0" w:color="auto"/>
        <w:left w:val="none" w:sz="0" w:space="0" w:color="auto"/>
        <w:bottom w:val="none" w:sz="0" w:space="0" w:color="auto"/>
        <w:right w:val="none" w:sz="0" w:space="0" w:color="auto"/>
      </w:divBdr>
      <w:divsChild>
        <w:div w:id="2011323417">
          <w:marLeft w:val="0"/>
          <w:marRight w:val="0"/>
          <w:marTop w:val="0"/>
          <w:marBottom w:val="0"/>
          <w:divBdr>
            <w:top w:val="none" w:sz="0" w:space="0" w:color="auto"/>
            <w:left w:val="none" w:sz="0" w:space="0" w:color="auto"/>
            <w:bottom w:val="none" w:sz="0" w:space="0" w:color="auto"/>
            <w:right w:val="none" w:sz="0" w:space="0" w:color="auto"/>
          </w:divBdr>
          <w:divsChild>
            <w:div w:id="1584293531">
              <w:marLeft w:val="0"/>
              <w:marRight w:val="0"/>
              <w:marTop w:val="0"/>
              <w:marBottom w:val="0"/>
              <w:divBdr>
                <w:top w:val="none" w:sz="0" w:space="0" w:color="auto"/>
                <w:left w:val="none" w:sz="0" w:space="0" w:color="auto"/>
                <w:bottom w:val="none" w:sz="0" w:space="0" w:color="auto"/>
                <w:right w:val="none" w:sz="0" w:space="0" w:color="auto"/>
              </w:divBdr>
              <w:divsChild>
                <w:div w:id="1703089259">
                  <w:marLeft w:val="0"/>
                  <w:marRight w:val="0"/>
                  <w:marTop w:val="0"/>
                  <w:marBottom w:val="0"/>
                  <w:divBdr>
                    <w:top w:val="none" w:sz="0" w:space="0" w:color="auto"/>
                    <w:left w:val="none" w:sz="0" w:space="0" w:color="auto"/>
                    <w:bottom w:val="none" w:sz="0" w:space="0" w:color="auto"/>
                    <w:right w:val="none" w:sz="0" w:space="0" w:color="auto"/>
                  </w:divBdr>
                  <w:divsChild>
                    <w:div w:id="106199365">
                      <w:marLeft w:val="0"/>
                      <w:marRight w:val="0"/>
                      <w:marTop w:val="0"/>
                      <w:marBottom w:val="0"/>
                      <w:divBdr>
                        <w:top w:val="none" w:sz="0" w:space="0" w:color="auto"/>
                        <w:left w:val="none" w:sz="0" w:space="0" w:color="auto"/>
                        <w:bottom w:val="none" w:sz="0" w:space="0" w:color="auto"/>
                        <w:right w:val="none" w:sz="0" w:space="0" w:color="auto"/>
                      </w:divBdr>
                      <w:divsChild>
                        <w:div w:id="777408127">
                          <w:marLeft w:val="0"/>
                          <w:marRight w:val="0"/>
                          <w:marTop w:val="0"/>
                          <w:marBottom w:val="0"/>
                          <w:divBdr>
                            <w:top w:val="none" w:sz="0" w:space="0" w:color="auto"/>
                            <w:left w:val="none" w:sz="0" w:space="0" w:color="auto"/>
                            <w:bottom w:val="none" w:sz="0" w:space="0" w:color="auto"/>
                            <w:right w:val="none" w:sz="0" w:space="0" w:color="auto"/>
                          </w:divBdr>
                          <w:divsChild>
                            <w:div w:id="1819808670">
                              <w:marLeft w:val="0"/>
                              <w:marRight w:val="0"/>
                              <w:marTop w:val="0"/>
                              <w:marBottom w:val="0"/>
                              <w:divBdr>
                                <w:top w:val="none" w:sz="0" w:space="0" w:color="auto"/>
                                <w:left w:val="none" w:sz="0" w:space="0" w:color="auto"/>
                                <w:bottom w:val="none" w:sz="0" w:space="0" w:color="auto"/>
                                <w:right w:val="none" w:sz="0" w:space="0" w:color="auto"/>
                              </w:divBdr>
                              <w:divsChild>
                                <w:div w:id="1592202034">
                                  <w:marLeft w:val="0"/>
                                  <w:marRight w:val="0"/>
                                  <w:marTop w:val="0"/>
                                  <w:marBottom w:val="0"/>
                                  <w:divBdr>
                                    <w:top w:val="none" w:sz="0" w:space="0" w:color="auto"/>
                                    <w:left w:val="none" w:sz="0" w:space="0" w:color="auto"/>
                                    <w:bottom w:val="none" w:sz="0" w:space="0" w:color="auto"/>
                                    <w:right w:val="none" w:sz="0" w:space="0" w:color="auto"/>
                                  </w:divBdr>
                                  <w:divsChild>
                                    <w:div w:id="1226798968">
                                      <w:marLeft w:val="60"/>
                                      <w:marRight w:val="0"/>
                                      <w:marTop w:val="0"/>
                                      <w:marBottom w:val="0"/>
                                      <w:divBdr>
                                        <w:top w:val="none" w:sz="0" w:space="0" w:color="auto"/>
                                        <w:left w:val="none" w:sz="0" w:space="0" w:color="auto"/>
                                        <w:bottom w:val="none" w:sz="0" w:space="0" w:color="auto"/>
                                        <w:right w:val="none" w:sz="0" w:space="0" w:color="auto"/>
                                      </w:divBdr>
                                      <w:divsChild>
                                        <w:div w:id="1817798395">
                                          <w:marLeft w:val="0"/>
                                          <w:marRight w:val="0"/>
                                          <w:marTop w:val="0"/>
                                          <w:marBottom w:val="0"/>
                                          <w:divBdr>
                                            <w:top w:val="none" w:sz="0" w:space="0" w:color="auto"/>
                                            <w:left w:val="none" w:sz="0" w:space="0" w:color="auto"/>
                                            <w:bottom w:val="none" w:sz="0" w:space="0" w:color="auto"/>
                                            <w:right w:val="none" w:sz="0" w:space="0" w:color="auto"/>
                                          </w:divBdr>
                                          <w:divsChild>
                                            <w:div w:id="969869549">
                                              <w:marLeft w:val="0"/>
                                              <w:marRight w:val="0"/>
                                              <w:marTop w:val="0"/>
                                              <w:marBottom w:val="120"/>
                                              <w:divBdr>
                                                <w:top w:val="single" w:sz="6" w:space="0" w:color="F5F5F5"/>
                                                <w:left w:val="single" w:sz="6" w:space="0" w:color="F5F5F5"/>
                                                <w:bottom w:val="single" w:sz="6" w:space="0" w:color="F5F5F5"/>
                                                <w:right w:val="single" w:sz="6" w:space="0" w:color="F5F5F5"/>
                                              </w:divBdr>
                                              <w:divsChild>
                                                <w:div w:id="1657949157">
                                                  <w:marLeft w:val="0"/>
                                                  <w:marRight w:val="0"/>
                                                  <w:marTop w:val="0"/>
                                                  <w:marBottom w:val="0"/>
                                                  <w:divBdr>
                                                    <w:top w:val="none" w:sz="0" w:space="0" w:color="auto"/>
                                                    <w:left w:val="none" w:sz="0" w:space="0" w:color="auto"/>
                                                    <w:bottom w:val="none" w:sz="0" w:space="0" w:color="auto"/>
                                                    <w:right w:val="none" w:sz="0" w:space="0" w:color="auto"/>
                                                  </w:divBdr>
                                                  <w:divsChild>
                                                    <w:div w:id="6501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8901137">
      <w:bodyDiv w:val="1"/>
      <w:marLeft w:val="0"/>
      <w:marRight w:val="0"/>
      <w:marTop w:val="0"/>
      <w:marBottom w:val="0"/>
      <w:divBdr>
        <w:top w:val="none" w:sz="0" w:space="0" w:color="auto"/>
        <w:left w:val="none" w:sz="0" w:space="0" w:color="auto"/>
        <w:bottom w:val="none" w:sz="0" w:space="0" w:color="auto"/>
        <w:right w:val="none" w:sz="0" w:space="0" w:color="auto"/>
      </w:divBdr>
    </w:div>
    <w:div w:id="1318148252">
      <w:bodyDiv w:val="1"/>
      <w:marLeft w:val="0"/>
      <w:marRight w:val="0"/>
      <w:marTop w:val="0"/>
      <w:marBottom w:val="0"/>
      <w:divBdr>
        <w:top w:val="none" w:sz="0" w:space="0" w:color="auto"/>
        <w:left w:val="none" w:sz="0" w:space="0" w:color="auto"/>
        <w:bottom w:val="none" w:sz="0" w:space="0" w:color="auto"/>
        <w:right w:val="none" w:sz="0" w:space="0" w:color="auto"/>
      </w:divBdr>
      <w:divsChild>
        <w:div w:id="286620215">
          <w:marLeft w:val="105"/>
          <w:marRight w:val="105"/>
          <w:marTop w:val="0"/>
          <w:marBottom w:val="0"/>
          <w:divBdr>
            <w:top w:val="none" w:sz="0" w:space="0" w:color="auto"/>
            <w:left w:val="none" w:sz="0" w:space="0" w:color="auto"/>
            <w:bottom w:val="none" w:sz="0" w:space="0" w:color="auto"/>
            <w:right w:val="none" w:sz="0" w:space="0" w:color="auto"/>
          </w:divBdr>
          <w:divsChild>
            <w:div w:id="1484348994">
              <w:marLeft w:val="0"/>
              <w:marRight w:val="0"/>
              <w:marTop w:val="0"/>
              <w:marBottom w:val="0"/>
              <w:divBdr>
                <w:top w:val="single" w:sz="6" w:space="11" w:color="CECECE"/>
                <w:left w:val="single" w:sz="6" w:space="11" w:color="CECECE"/>
                <w:bottom w:val="single" w:sz="6" w:space="11" w:color="CECECE"/>
                <w:right w:val="single" w:sz="6" w:space="11" w:color="CECECE"/>
              </w:divBdr>
              <w:divsChild>
                <w:div w:id="1560706723">
                  <w:marLeft w:val="0"/>
                  <w:marRight w:val="0"/>
                  <w:marTop w:val="0"/>
                  <w:marBottom w:val="0"/>
                  <w:divBdr>
                    <w:top w:val="none" w:sz="0" w:space="0" w:color="auto"/>
                    <w:left w:val="none" w:sz="0" w:space="0" w:color="auto"/>
                    <w:bottom w:val="none" w:sz="0" w:space="0" w:color="auto"/>
                    <w:right w:val="none" w:sz="0" w:space="0" w:color="auto"/>
                  </w:divBdr>
                  <w:divsChild>
                    <w:div w:id="154035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C7F16-D89F-424B-B2FC-30E12AD6C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18064</Words>
  <Characters>10297</Characters>
  <Application>Microsoft Office Word</Application>
  <DocSecurity>0</DocSecurity>
  <Lines>85</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Microsoft</Company>
  <LinksUpToDate>false</LinksUpToDate>
  <CharactersWithSpaces>28305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LEF</dc:creator>
  <cp:lastModifiedBy>Solvita Mačāne</cp:lastModifiedBy>
  <cp:revision>3</cp:revision>
  <cp:lastPrinted>2019-11-06T14:32:00Z</cp:lastPrinted>
  <dcterms:created xsi:type="dcterms:W3CDTF">2026-03-03T10:12:00Z</dcterms:created>
  <dcterms:modified xsi:type="dcterms:W3CDTF">2026-09-10T09:00:00Z</dcterms:modified>
</cp:coreProperties>
</file>