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FAAE8" w14:textId="77777777" w:rsidR="00303A79" w:rsidRPr="00067A6F" w:rsidRDefault="00000000">
      <w:pPr>
        <w:jc w:val="center"/>
        <w:rPr>
          <w:rFonts w:ascii="Times New Roman" w:hAnsi="Times New Roman" w:cs="Times New Roman"/>
          <w:b/>
          <w:sz w:val="24"/>
          <w:szCs w:val="24"/>
        </w:rPr>
      </w:pPr>
      <w:r w:rsidRPr="00067A6F">
        <w:rPr>
          <w:rFonts w:ascii="Times New Roman" w:hAnsi="Times New Roman" w:cs="Times New Roman"/>
          <w:b/>
          <w:sz w:val="24"/>
          <w:szCs w:val="24"/>
        </w:rPr>
        <w:t>TECHNICAL SPECIFICATION No. 1</w:t>
      </w:r>
    </w:p>
    <w:p w14:paraId="5DFC4632" w14:textId="727502B2" w:rsidR="00303A79" w:rsidRPr="00067A6F" w:rsidRDefault="00DA0DFD">
      <w:pPr>
        <w:jc w:val="center"/>
        <w:rPr>
          <w:rFonts w:ascii="Times New Roman" w:hAnsi="Times New Roman" w:cs="Times New Roman"/>
          <w:b/>
          <w:sz w:val="24"/>
          <w:szCs w:val="24"/>
        </w:rPr>
      </w:pPr>
      <w:r w:rsidRPr="00067A6F">
        <w:rPr>
          <w:rFonts w:ascii="Times New Roman" w:hAnsi="Times New Roman" w:cs="Times New Roman"/>
          <w:b/>
          <w:sz w:val="24"/>
          <w:szCs w:val="24"/>
        </w:rPr>
        <w:t>FISH PROCESSING EQUIPMENT</w:t>
      </w:r>
    </w:p>
    <w:p w14:paraId="321DC3AE"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For procurement / request for quotation purposes. The specification incorporates the requirements stated in the supplier’s description, as well as additional technical parameters to be confirmed by the Tenderer.</w:t>
      </w:r>
    </w:p>
    <w:p w14:paraId="3AE8CA0B"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Where the supplier’s description does not provide a specific value, the requirement is marked “To be specified / to be specified with technical data”. The Tenderer shall state the offered value and confirm compliance.</w:t>
      </w:r>
    </w:p>
    <w:tbl>
      <w:tblPr>
        <w:tblStyle w:val="TableGrid"/>
        <w:tblW w:w="0" w:type="auto"/>
        <w:tblInd w:w="-147" w:type="dxa"/>
        <w:tblLook w:val="04A0" w:firstRow="1" w:lastRow="0" w:firstColumn="1" w:lastColumn="0" w:noHBand="0" w:noVBand="1"/>
      </w:tblPr>
      <w:tblGrid>
        <w:gridCol w:w="718"/>
        <w:gridCol w:w="1834"/>
        <w:gridCol w:w="3402"/>
        <w:gridCol w:w="1418"/>
        <w:gridCol w:w="1405"/>
      </w:tblGrid>
      <w:tr w:rsidR="00303A79" w:rsidRPr="00F87B82" w14:paraId="3915C9DF" w14:textId="77777777" w:rsidTr="000F07D2">
        <w:tc>
          <w:tcPr>
            <w:tcW w:w="718" w:type="dxa"/>
          </w:tcPr>
          <w:p w14:paraId="0F9BEE0D"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No.</w:t>
            </w:r>
          </w:p>
        </w:tc>
        <w:tc>
          <w:tcPr>
            <w:tcW w:w="1834" w:type="dxa"/>
          </w:tcPr>
          <w:p w14:paraId="6C082B55"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Technical parameter / requirement</w:t>
            </w:r>
          </w:p>
        </w:tc>
        <w:tc>
          <w:tcPr>
            <w:tcW w:w="3402" w:type="dxa"/>
          </w:tcPr>
          <w:p w14:paraId="10734814"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Minimum requirement / specification</w:t>
            </w:r>
          </w:p>
        </w:tc>
        <w:tc>
          <w:tcPr>
            <w:tcW w:w="1418" w:type="dxa"/>
          </w:tcPr>
          <w:p w14:paraId="31A0E5D5"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Tenderer’s offer / actual value</w:t>
            </w:r>
          </w:p>
        </w:tc>
        <w:tc>
          <w:tcPr>
            <w:tcW w:w="1405" w:type="dxa"/>
          </w:tcPr>
          <w:p w14:paraId="049DE98F"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Compliance / remarks</w:t>
            </w:r>
          </w:p>
        </w:tc>
      </w:tr>
      <w:tr w:rsidR="00303A79" w:rsidRPr="00F87B82" w14:paraId="00878000" w14:textId="77777777" w:rsidTr="000F07D2">
        <w:tc>
          <w:tcPr>
            <w:tcW w:w="718" w:type="dxa"/>
          </w:tcPr>
          <w:p w14:paraId="13EE4F53"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1</w:t>
            </w:r>
          </w:p>
        </w:tc>
        <w:tc>
          <w:tcPr>
            <w:tcW w:w="1834" w:type="dxa"/>
          </w:tcPr>
          <w:p w14:paraId="3865D86D"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Equipment type</w:t>
            </w:r>
          </w:p>
        </w:tc>
        <w:tc>
          <w:tcPr>
            <w:tcW w:w="3402" w:type="dxa"/>
          </w:tcPr>
          <w:p w14:paraId="362CAD0F"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Fish smoking and thermal processing chamber; AIRMASTER UK 5000 or equivalent</w:t>
            </w:r>
          </w:p>
        </w:tc>
        <w:tc>
          <w:tcPr>
            <w:tcW w:w="1418" w:type="dxa"/>
          </w:tcPr>
          <w:p w14:paraId="6AF7DBA8" w14:textId="77777777" w:rsidR="00303A79" w:rsidRPr="00F87B82" w:rsidRDefault="00303A79">
            <w:pPr>
              <w:rPr>
                <w:rFonts w:ascii="Times New Roman" w:hAnsi="Times New Roman" w:cs="Times New Roman"/>
                <w:bCs/>
                <w:sz w:val="24"/>
                <w:szCs w:val="24"/>
              </w:rPr>
            </w:pPr>
          </w:p>
        </w:tc>
        <w:tc>
          <w:tcPr>
            <w:tcW w:w="1405" w:type="dxa"/>
          </w:tcPr>
          <w:p w14:paraId="41B2B99C" w14:textId="77777777" w:rsidR="00303A79" w:rsidRPr="00F87B82" w:rsidRDefault="00303A79">
            <w:pPr>
              <w:rPr>
                <w:rFonts w:ascii="Times New Roman" w:hAnsi="Times New Roman" w:cs="Times New Roman"/>
                <w:bCs/>
                <w:sz w:val="24"/>
                <w:szCs w:val="24"/>
              </w:rPr>
            </w:pPr>
          </w:p>
        </w:tc>
      </w:tr>
      <w:tr w:rsidR="00303A79" w:rsidRPr="00F87B82" w14:paraId="55276D0B" w14:textId="77777777" w:rsidTr="000F07D2">
        <w:tc>
          <w:tcPr>
            <w:tcW w:w="718" w:type="dxa"/>
          </w:tcPr>
          <w:p w14:paraId="694629CF"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2</w:t>
            </w:r>
          </w:p>
        </w:tc>
        <w:tc>
          <w:tcPr>
            <w:tcW w:w="1834" w:type="dxa"/>
          </w:tcPr>
          <w:p w14:paraId="43BED1AD"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Processing functions</w:t>
            </w:r>
          </w:p>
        </w:tc>
        <w:tc>
          <w:tcPr>
            <w:tcW w:w="3402" w:type="dxa"/>
          </w:tcPr>
          <w:p w14:paraId="0A7EB93C"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Drying, hot smoking, cold smoking, hot-air cooking, preserving, defrosting</w:t>
            </w:r>
          </w:p>
        </w:tc>
        <w:tc>
          <w:tcPr>
            <w:tcW w:w="1418" w:type="dxa"/>
          </w:tcPr>
          <w:p w14:paraId="3A94EF0A" w14:textId="77777777" w:rsidR="00303A79" w:rsidRPr="00F87B82" w:rsidRDefault="00303A79">
            <w:pPr>
              <w:rPr>
                <w:rFonts w:ascii="Times New Roman" w:hAnsi="Times New Roman" w:cs="Times New Roman"/>
                <w:bCs/>
                <w:sz w:val="24"/>
                <w:szCs w:val="24"/>
              </w:rPr>
            </w:pPr>
          </w:p>
        </w:tc>
        <w:tc>
          <w:tcPr>
            <w:tcW w:w="1405" w:type="dxa"/>
          </w:tcPr>
          <w:p w14:paraId="7EA32DF8" w14:textId="77777777" w:rsidR="00303A79" w:rsidRPr="00F87B82" w:rsidRDefault="00303A79">
            <w:pPr>
              <w:rPr>
                <w:rFonts w:ascii="Times New Roman" w:hAnsi="Times New Roman" w:cs="Times New Roman"/>
                <w:bCs/>
                <w:sz w:val="24"/>
                <w:szCs w:val="24"/>
              </w:rPr>
            </w:pPr>
          </w:p>
        </w:tc>
      </w:tr>
      <w:tr w:rsidR="00303A79" w:rsidRPr="00F87B82" w14:paraId="2392329C" w14:textId="77777777" w:rsidTr="000F07D2">
        <w:tc>
          <w:tcPr>
            <w:tcW w:w="718" w:type="dxa"/>
          </w:tcPr>
          <w:p w14:paraId="648F12D7"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3</w:t>
            </w:r>
          </w:p>
        </w:tc>
        <w:tc>
          <w:tcPr>
            <w:tcW w:w="1834" w:type="dxa"/>
          </w:tcPr>
          <w:p w14:paraId="5FD2A5C2"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Intended application</w:t>
            </w:r>
          </w:p>
        </w:tc>
        <w:tc>
          <w:tcPr>
            <w:tcW w:w="3402" w:type="dxa"/>
          </w:tcPr>
          <w:p w14:paraId="2F2DF3A5"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Suitable for thermal processing and smoking of fish and fish products</w:t>
            </w:r>
          </w:p>
        </w:tc>
        <w:tc>
          <w:tcPr>
            <w:tcW w:w="1418" w:type="dxa"/>
          </w:tcPr>
          <w:p w14:paraId="10E8D790" w14:textId="77777777" w:rsidR="00303A79" w:rsidRPr="00F87B82" w:rsidRDefault="00303A79">
            <w:pPr>
              <w:rPr>
                <w:rFonts w:ascii="Times New Roman" w:hAnsi="Times New Roman" w:cs="Times New Roman"/>
                <w:bCs/>
                <w:sz w:val="24"/>
                <w:szCs w:val="24"/>
              </w:rPr>
            </w:pPr>
          </w:p>
        </w:tc>
        <w:tc>
          <w:tcPr>
            <w:tcW w:w="1405" w:type="dxa"/>
          </w:tcPr>
          <w:p w14:paraId="4FA261E3" w14:textId="77777777" w:rsidR="00303A79" w:rsidRPr="00F87B82" w:rsidRDefault="00303A79">
            <w:pPr>
              <w:rPr>
                <w:rFonts w:ascii="Times New Roman" w:hAnsi="Times New Roman" w:cs="Times New Roman"/>
                <w:bCs/>
                <w:sz w:val="24"/>
                <w:szCs w:val="24"/>
              </w:rPr>
            </w:pPr>
          </w:p>
        </w:tc>
      </w:tr>
      <w:tr w:rsidR="00303A79" w:rsidRPr="00F87B82" w14:paraId="2748ECCB" w14:textId="77777777" w:rsidTr="000F07D2">
        <w:tc>
          <w:tcPr>
            <w:tcW w:w="718" w:type="dxa"/>
          </w:tcPr>
          <w:p w14:paraId="3AAC48C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4</w:t>
            </w:r>
          </w:p>
        </w:tc>
        <w:tc>
          <w:tcPr>
            <w:tcW w:w="1834" w:type="dxa"/>
          </w:tcPr>
          <w:p w14:paraId="7E71371C"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Air recirculation system</w:t>
            </w:r>
          </w:p>
        </w:tc>
        <w:tc>
          <w:tcPr>
            <w:tcW w:w="3402" w:type="dxa"/>
          </w:tcPr>
          <w:p w14:paraId="585C232F" w14:textId="77777777" w:rsidR="00303A79" w:rsidRPr="00321CA9" w:rsidRDefault="00000000">
            <w:pPr>
              <w:rPr>
                <w:rFonts w:ascii="Times New Roman" w:hAnsi="Times New Roman" w:cs="Times New Roman"/>
                <w:bCs/>
                <w:sz w:val="24"/>
                <w:szCs w:val="24"/>
              </w:rPr>
            </w:pPr>
            <w:r w:rsidRPr="00F87B82">
              <w:rPr>
                <w:rFonts w:ascii="Times New Roman" w:hAnsi="Times New Roman" w:cs="Times New Roman"/>
                <w:bCs/>
                <w:sz w:val="24"/>
                <w:szCs w:val="24"/>
              </w:rPr>
              <w:t>High-performance recirculation system providing turbulent airflow and uniform product treatment. Volumetric flow approx. 12,000.00 m³/h, compressed-air connection R1/2”, min. 6–8 bar, min. 200 l/min</w:t>
            </w:r>
          </w:p>
        </w:tc>
        <w:tc>
          <w:tcPr>
            <w:tcW w:w="1418" w:type="dxa"/>
          </w:tcPr>
          <w:p w14:paraId="61BE9F35" w14:textId="77777777" w:rsidR="00303A79" w:rsidRPr="00321CA9" w:rsidRDefault="00303A79">
            <w:pPr>
              <w:rPr>
                <w:rFonts w:ascii="Times New Roman" w:hAnsi="Times New Roman" w:cs="Times New Roman"/>
                <w:bCs/>
                <w:sz w:val="24"/>
                <w:szCs w:val="24"/>
              </w:rPr>
            </w:pPr>
          </w:p>
        </w:tc>
        <w:tc>
          <w:tcPr>
            <w:tcW w:w="1405" w:type="dxa"/>
          </w:tcPr>
          <w:p w14:paraId="68EEABFD" w14:textId="77777777" w:rsidR="00303A79" w:rsidRPr="00321CA9" w:rsidRDefault="00303A79">
            <w:pPr>
              <w:rPr>
                <w:rFonts w:ascii="Times New Roman" w:hAnsi="Times New Roman" w:cs="Times New Roman"/>
                <w:bCs/>
                <w:sz w:val="24"/>
                <w:szCs w:val="24"/>
              </w:rPr>
            </w:pPr>
          </w:p>
        </w:tc>
      </w:tr>
      <w:tr w:rsidR="00303A79" w:rsidRPr="00F87B82" w14:paraId="74C9C1B1" w14:textId="77777777" w:rsidTr="000F07D2">
        <w:tc>
          <w:tcPr>
            <w:tcW w:w="718" w:type="dxa"/>
          </w:tcPr>
          <w:p w14:paraId="33B0E018"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5</w:t>
            </w:r>
          </w:p>
        </w:tc>
        <w:tc>
          <w:tcPr>
            <w:tcW w:w="1834" w:type="dxa"/>
          </w:tcPr>
          <w:p w14:paraId="2391C2F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Air treatment unit</w:t>
            </w:r>
          </w:p>
        </w:tc>
        <w:tc>
          <w:tcPr>
            <w:tcW w:w="3402" w:type="dxa"/>
          </w:tcPr>
          <w:p w14:paraId="29F1A486"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Integrated in the head section; high-performance fans, heating register and humidification equipment</w:t>
            </w:r>
          </w:p>
        </w:tc>
        <w:tc>
          <w:tcPr>
            <w:tcW w:w="1418" w:type="dxa"/>
          </w:tcPr>
          <w:p w14:paraId="364168E5" w14:textId="77777777" w:rsidR="00303A79" w:rsidRPr="00F87B82" w:rsidRDefault="00303A79">
            <w:pPr>
              <w:rPr>
                <w:rFonts w:ascii="Times New Roman" w:hAnsi="Times New Roman" w:cs="Times New Roman"/>
                <w:bCs/>
                <w:sz w:val="24"/>
                <w:szCs w:val="24"/>
              </w:rPr>
            </w:pPr>
          </w:p>
        </w:tc>
        <w:tc>
          <w:tcPr>
            <w:tcW w:w="1405" w:type="dxa"/>
          </w:tcPr>
          <w:p w14:paraId="0661E639" w14:textId="77777777" w:rsidR="00303A79" w:rsidRPr="00F87B82" w:rsidRDefault="00303A79">
            <w:pPr>
              <w:rPr>
                <w:rFonts w:ascii="Times New Roman" w:hAnsi="Times New Roman" w:cs="Times New Roman"/>
                <w:bCs/>
                <w:sz w:val="24"/>
                <w:szCs w:val="24"/>
              </w:rPr>
            </w:pPr>
          </w:p>
        </w:tc>
      </w:tr>
      <w:tr w:rsidR="00303A79" w:rsidRPr="00F87B82" w14:paraId="41575BFD" w14:textId="77777777" w:rsidTr="000F07D2">
        <w:tc>
          <w:tcPr>
            <w:tcW w:w="718" w:type="dxa"/>
          </w:tcPr>
          <w:p w14:paraId="7B188AD9"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6</w:t>
            </w:r>
          </w:p>
        </w:tc>
        <w:tc>
          <w:tcPr>
            <w:tcW w:w="1834" w:type="dxa"/>
          </w:tcPr>
          <w:p w14:paraId="7793A83B"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Air treatment functions</w:t>
            </w:r>
          </w:p>
        </w:tc>
        <w:tc>
          <w:tcPr>
            <w:tcW w:w="3402" w:type="dxa"/>
          </w:tcPr>
          <w:p w14:paraId="76A9D3F2" w14:textId="17C5DD79"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Heating, cooling, drying and humidification; fresh air and smoke addition according to the process. Heating – 58.8 kW; cooling – 23 kW</w:t>
            </w:r>
          </w:p>
        </w:tc>
        <w:tc>
          <w:tcPr>
            <w:tcW w:w="1418" w:type="dxa"/>
          </w:tcPr>
          <w:p w14:paraId="6C34D622" w14:textId="77777777" w:rsidR="00303A79" w:rsidRPr="00F87B82" w:rsidRDefault="00303A79">
            <w:pPr>
              <w:rPr>
                <w:rFonts w:ascii="Times New Roman" w:hAnsi="Times New Roman" w:cs="Times New Roman"/>
                <w:bCs/>
                <w:sz w:val="24"/>
                <w:szCs w:val="24"/>
              </w:rPr>
            </w:pPr>
          </w:p>
        </w:tc>
        <w:tc>
          <w:tcPr>
            <w:tcW w:w="1405" w:type="dxa"/>
          </w:tcPr>
          <w:p w14:paraId="4207D3DB" w14:textId="77777777" w:rsidR="00303A79" w:rsidRPr="00F87B82" w:rsidRDefault="00303A79">
            <w:pPr>
              <w:rPr>
                <w:rFonts w:ascii="Times New Roman" w:hAnsi="Times New Roman" w:cs="Times New Roman"/>
                <w:bCs/>
                <w:sz w:val="24"/>
                <w:szCs w:val="24"/>
              </w:rPr>
            </w:pPr>
          </w:p>
        </w:tc>
      </w:tr>
      <w:tr w:rsidR="00303A79" w:rsidRPr="00F87B82" w14:paraId="21AB0821" w14:textId="77777777" w:rsidTr="000F07D2">
        <w:tc>
          <w:tcPr>
            <w:tcW w:w="718" w:type="dxa"/>
          </w:tcPr>
          <w:p w14:paraId="4F70D42C"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7</w:t>
            </w:r>
          </w:p>
        </w:tc>
        <w:tc>
          <w:tcPr>
            <w:tcW w:w="1834" w:type="dxa"/>
          </w:tcPr>
          <w:p w14:paraId="36887EF7"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Control system</w:t>
            </w:r>
          </w:p>
        </w:tc>
        <w:tc>
          <w:tcPr>
            <w:tcW w:w="3402" w:type="dxa"/>
          </w:tcPr>
          <w:p w14:paraId="2D7BA18C"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 xml:space="preserve">Automatic process control with programmable temperature, relative humidity, processing </w:t>
            </w:r>
            <w:r w:rsidRPr="00F87B82">
              <w:rPr>
                <w:rFonts w:ascii="Times New Roman" w:hAnsi="Times New Roman" w:cs="Times New Roman"/>
                <w:bCs/>
                <w:sz w:val="24"/>
                <w:szCs w:val="24"/>
              </w:rPr>
              <w:lastRenderedPageBreak/>
              <w:t>time and product core temperature</w:t>
            </w:r>
          </w:p>
        </w:tc>
        <w:tc>
          <w:tcPr>
            <w:tcW w:w="1418" w:type="dxa"/>
          </w:tcPr>
          <w:p w14:paraId="7AF14D33" w14:textId="77777777" w:rsidR="00303A79" w:rsidRPr="00F87B82" w:rsidRDefault="00303A79">
            <w:pPr>
              <w:rPr>
                <w:rFonts w:ascii="Times New Roman" w:hAnsi="Times New Roman" w:cs="Times New Roman"/>
                <w:bCs/>
                <w:sz w:val="24"/>
                <w:szCs w:val="24"/>
              </w:rPr>
            </w:pPr>
          </w:p>
        </w:tc>
        <w:tc>
          <w:tcPr>
            <w:tcW w:w="1405" w:type="dxa"/>
          </w:tcPr>
          <w:p w14:paraId="162B9976" w14:textId="77777777" w:rsidR="00303A79" w:rsidRPr="00F87B82" w:rsidRDefault="00303A79">
            <w:pPr>
              <w:rPr>
                <w:rFonts w:ascii="Times New Roman" w:hAnsi="Times New Roman" w:cs="Times New Roman"/>
                <w:bCs/>
                <w:sz w:val="24"/>
                <w:szCs w:val="24"/>
              </w:rPr>
            </w:pPr>
          </w:p>
        </w:tc>
      </w:tr>
      <w:tr w:rsidR="00303A79" w:rsidRPr="00F87B82" w14:paraId="315FB24F" w14:textId="77777777" w:rsidTr="000F07D2">
        <w:tc>
          <w:tcPr>
            <w:tcW w:w="718" w:type="dxa"/>
          </w:tcPr>
          <w:p w14:paraId="39639FAC"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8</w:t>
            </w:r>
          </w:p>
        </w:tc>
        <w:tc>
          <w:tcPr>
            <w:tcW w:w="1834" w:type="dxa"/>
          </w:tcPr>
          <w:p w14:paraId="3DF1607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Delta-T control</w:t>
            </w:r>
          </w:p>
        </w:tc>
        <w:tc>
          <w:tcPr>
            <w:tcW w:w="3402" w:type="dxa"/>
          </w:tcPr>
          <w:p w14:paraId="700EFDBC"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 xml:space="preserve">Delta-T processing or equivalent shall be available at every </w:t>
            </w:r>
            <w:proofErr w:type="spellStart"/>
            <w:r w:rsidRPr="002F55E6">
              <w:rPr>
                <w:rFonts w:ascii="Times New Roman" w:hAnsi="Times New Roman" w:cs="Times New Roman"/>
                <w:bCs/>
                <w:sz w:val="24"/>
                <w:szCs w:val="24"/>
              </w:rPr>
              <w:t>programme</w:t>
            </w:r>
            <w:proofErr w:type="spellEnd"/>
            <w:r w:rsidRPr="002F55E6">
              <w:rPr>
                <w:rFonts w:ascii="Times New Roman" w:hAnsi="Times New Roman" w:cs="Times New Roman"/>
                <w:bCs/>
                <w:sz w:val="24"/>
                <w:szCs w:val="24"/>
              </w:rPr>
              <w:t xml:space="preserve"> step</w:t>
            </w:r>
          </w:p>
        </w:tc>
        <w:tc>
          <w:tcPr>
            <w:tcW w:w="1418" w:type="dxa"/>
          </w:tcPr>
          <w:p w14:paraId="0A291833" w14:textId="77777777" w:rsidR="00303A79" w:rsidRPr="002F55E6" w:rsidRDefault="00303A79">
            <w:pPr>
              <w:rPr>
                <w:rFonts w:ascii="Times New Roman" w:hAnsi="Times New Roman" w:cs="Times New Roman"/>
                <w:bCs/>
                <w:sz w:val="24"/>
                <w:szCs w:val="24"/>
              </w:rPr>
            </w:pPr>
          </w:p>
        </w:tc>
        <w:tc>
          <w:tcPr>
            <w:tcW w:w="1405" w:type="dxa"/>
          </w:tcPr>
          <w:p w14:paraId="65921C97" w14:textId="77777777" w:rsidR="00303A79" w:rsidRPr="002F55E6" w:rsidRDefault="00303A79">
            <w:pPr>
              <w:rPr>
                <w:rFonts w:ascii="Times New Roman" w:hAnsi="Times New Roman" w:cs="Times New Roman"/>
                <w:bCs/>
                <w:sz w:val="24"/>
                <w:szCs w:val="24"/>
              </w:rPr>
            </w:pPr>
          </w:p>
        </w:tc>
      </w:tr>
      <w:tr w:rsidR="00303A79" w:rsidRPr="00F87B82" w14:paraId="2DA54792" w14:textId="77777777" w:rsidTr="000F07D2">
        <w:tc>
          <w:tcPr>
            <w:tcW w:w="718" w:type="dxa"/>
          </w:tcPr>
          <w:p w14:paraId="3F48584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9</w:t>
            </w:r>
          </w:p>
        </w:tc>
        <w:tc>
          <w:tcPr>
            <w:tcW w:w="1834" w:type="dxa"/>
          </w:tcPr>
          <w:p w14:paraId="556FF5AF"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Fresh-air / exhaust-air dampers</w:t>
            </w:r>
          </w:p>
        </w:tc>
        <w:tc>
          <w:tcPr>
            <w:tcW w:w="3402" w:type="dxa"/>
          </w:tcPr>
          <w:p w14:paraId="43311C81"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Automatically controlled, tightly closing and pneumatically actuated</w:t>
            </w:r>
          </w:p>
        </w:tc>
        <w:tc>
          <w:tcPr>
            <w:tcW w:w="1418" w:type="dxa"/>
          </w:tcPr>
          <w:p w14:paraId="4E1F6A36" w14:textId="77777777" w:rsidR="00303A79" w:rsidRPr="002F55E6" w:rsidRDefault="00303A79">
            <w:pPr>
              <w:rPr>
                <w:rFonts w:ascii="Times New Roman" w:hAnsi="Times New Roman" w:cs="Times New Roman"/>
                <w:bCs/>
                <w:sz w:val="24"/>
                <w:szCs w:val="24"/>
              </w:rPr>
            </w:pPr>
          </w:p>
        </w:tc>
        <w:tc>
          <w:tcPr>
            <w:tcW w:w="1405" w:type="dxa"/>
          </w:tcPr>
          <w:p w14:paraId="263A824B" w14:textId="77777777" w:rsidR="00303A79" w:rsidRPr="002F55E6" w:rsidRDefault="00303A79">
            <w:pPr>
              <w:rPr>
                <w:rFonts w:ascii="Times New Roman" w:hAnsi="Times New Roman" w:cs="Times New Roman"/>
                <w:bCs/>
                <w:sz w:val="24"/>
                <w:szCs w:val="24"/>
              </w:rPr>
            </w:pPr>
          </w:p>
        </w:tc>
      </w:tr>
      <w:tr w:rsidR="00303A79" w:rsidRPr="00F87B82" w14:paraId="7A42E9AA" w14:textId="77777777" w:rsidTr="000F07D2">
        <w:tc>
          <w:tcPr>
            <w:tcW w:w="718" w:type="dxa"/>
          </w:tcPr>
          <w:p w14:paraId="38B77B17"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10</w:t>
            </w:r>
          </w:p>
        </w:tc>
        <w:tc>
          <w:tcPr>
            <w:tcW w:w="1834" w:type="dxa"/>
          </w:tcPr>
          <w:p w14:paraId="71F9ED08"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Safety / air evacuation at end of cycle</w:t>
            </w:r>
          </w:p>
        </w:tc>
        <w:tc>
          <w:tcPr>
            <w:tcW w:w="3402" w:type="dxa"/>
          </w:tcPr>
          <w:p w14:paraId="1C073748"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Process air shall be evacuated before the chamber door can be opened; fresh-air and exhaust dampers shall permit air exchange</w:t>
            </w:r>
          </w:p>
        </w:tc>
        <w:tc>
          <w:tcPr>
            <w:tcW w:w="1418" w:type="dxa"/>
          </w:tcPr>
          <w:p w14:paraId="5BE083DF" w14:textId="77777777" w:rsidR="00303A79" w:rsidRPr="002F55E6" w:rsidRDefault="00303A79">
            <w:pPr>
              <w:rPr>
                <w:rFonts w:ascii="Times New Roman" w:hAnsi="Times New Roman" w:cs="Times New Roman"/>
                <w:bCs/>
                <w:sz w:val="24"/>
                <w:szCs w:val="24"/>
              </w:rPr>
            </w:pPr>
          </w:p>
        </w:tc>
        <w:tc>
          <w:tcPr>
            <w:tcW w:w="1405" w:type="dxa"/>
          </w:tcPr>
          <w:p w14:paraId="4F2FDD20" w14:textId="77777777" w:rsidR="00303A79" w:rsidRPr="002F55E6" w:rsidRDefault="00303A79">
            <w:pPr>
              <w:rPr>
                <w:rFonts w:ascii="Times New Roman" w:hAnsi="Times New Roman" w:cs="Times New Roman"/>
                <w:bCs/>
                <w:sz w:val="24"/>
                <w:szCs w:val="24"/>
              </w:rPr>
            </w:pPr>
          </w:p>
        </w:tc>
      </w:tr>
      <w:tr w:rsidR="00303A79" w:rsidRPr="00F87B82" w14:paraId="014DF6ED" w14:textId="77777777" w:rsidTr="000F07D2">
        <w:tc>
          <w:tcPr>
            <w:tcW w:w="718" w:type="dxa"/>
          </w:tcPr>
          <w:p w14:paraId="740B252D"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11</w:t>
            </w:r>
          </w:p>
        </w:tc>
        <w:tc>
          <w:tcPr>
            <w:tcW w:w="1834" w:type="dxa"/>
          </w:tcPr>
          <w:p w14:paraId="6A9E2A74"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Chamber construction</w:t>
            </w:r>
          </w:p>
        </w:tc>
        <w:tc>
          <w:tcPr>
            <w:tcW w:w="3402" w:type="dxa"/>
          </w:tcPr>
          <w:p w14:paraId="50CF8EC3"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Stable, tightly welded modular construction</w:t>
            </w:r>
          </w:p>
        </w:tc>
        <w:tc>
          <w:tcPr>
            <w:tcW w:w="1418" w:type="dxa"/>
          </w:tcPr>
          <w:p w14:paraId="45A4BAE3" w14:textId="77777777" w:rsidR="00303A79" w:rsidRPr="002F55E6" w:rsidRDefault="00303A79">
            <w:pPr>
              <w:rPr>
                <w:rFonts w:ascii="Times New Roman" w:hAnsi="Times New Roman" w:cs="Times New Roman"/>
                <w:bCs/>
                <w:sz w:val="24"/>
                <w:szCs w:val="24"/>
              </w:rPr>
            </w:pPr>
          </w:p>
        </w:tc>
        <w:tc>
          <w:tcPr>
            <w:tcW w:w="1405" w:type="dxa"/>
          </w:tcPr>
          <w:p w14:paraId="5BA26D75" w14:textId="77777777" w:rsidR="00303A79" w:rsidRPr="002F55E6" w:rsidRDefault="00303A79">
            <w:pPr>
              <w:rPr>
                <w:rFonts w:ascii="Times New Roman" w:hAnsi="Times New Roman" w:cs="Times New Roman"/>
                <w:bCs/>
                <w:sz w:val="24"/>
                <w:szCs w:val="24"/>
              </w:rPr>
            </w:pPr>
          </w:p>
        </w:tc>
      </w:tr>
      <w:tr w:rsidR="00303A79" w:rsidRPr="00F87B82" w14:paraId="70FD16CB" w14:textId="77777777" w:rsidTr="000F07D2">
        <w:tc>
          <w:tcPr>
            <w:tcW w:w="718" w:type="dxa"/>
          </w:tcPr>
          <w:p w14:paraId="27069846"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12</w:t>
            </w:r>
          </w:p>
        </w:tc>
        <w:tc>
          <w:tcPr>
            <w:tcW w:w="1834" w:type="dxa"/>
          </w:tcPr>
          <w:p w14:paraId="430C756B"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Chamber material</w:t>
            </w:r>
          </w:p>
        </w:tc>
        <w:tc>
          <w:tcPr>
            <w:tcW w:w="3402" w:type="dxa"/>
          </w:tcPr>
          <w:p w14:paraId="500173DB"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Nickel-chrome stainless steel, material No. 1.4301 (AISI 304)</w:t>
            </w:r>
          </w:p>
        </w:tc>
        <w:tc>
          <w:tcPr>
            <w:tcW w:w="1418" w:type="dxa"/>
          </w:tcPr>
          <w:p w14:paraId="62C682F4" w14:textId="77777777" w:rsidR="00303A79" w:rsidRPr="00F87B82" w:rsidRDefault="00303A79">
            <w:pPr>
              <w:rPr>
                <w:rFonts w:ascii="Times New Roman" w:hAnsi="Times New Roman" w:cs="Times New Roman"/>
                <w:bCs/>
                <w:sz w:val="24"/>
                <w:szCs w:val="24"/>
              </w:rPr>
            </w:pPr>
          </w:p>
        </w:tc>
        <w:tc>
          <w:tcPr>
            <w:tcW w:w="1405" w:type="dxa"/>
          </w:tcPr>
          <w:p w14:paraId="749AC825" w14:textId="77777777" w:rsidR="00303A79" w:rsidRPr="00F87B82" w:rsidRDefault="00303A79">
            <w:pPr>
              <w:rPr>
                <w:rFonts w:ascii="Times New Roman" w:hAnsi="Times New Roman" w:cs="Times New Roman"/>
                <w:bCs/>
                <w:sz w:val="24"/>
                <w:szCs w:val="24"/>
              </w:rPr>
            </w:pPr>
          </w:p>
        </w:tc>
      </w:tr>
      <w:tr w:rsidR="00303A79" w:rsidRPr="00F87B82" w14:paraId="3C748513" w14:textId="77777777" w:rsidTr="000F07D2">
        <w:tc>
          <w:tcPr>
            <w:tcW w:w="718" w:type="dxa"/>
          </w:tcPr>
          <w:p w14:paraId="3860648E"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13</w:t>
            </w:r>
          </w:p>
        </w:tc>
        <w:tc>
          <w:tcPr>
            <w:tcW w:w="1834" w:type="dxa"/>
          </w:tcPr>
          <w:p w14:paraId="64FE6A55"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Chamber floor</w:t>
            </w:r>
          </w:p>
        </w:tc>
        <w:tc>
          <w:tcPr>
            <w:tcW w:w="3402" w:type="dxa"/>
          </w:tcPr>
          <w:p w14:paraId="0F423B6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Adequate load-bearing capacity for chamber carts; integrated access ramp</w:t>
            </w:r>
          </w:p>
        </w:tc>
        <w:tc>
          <w:tcPr>
            <w:tcW w:w="1418" w:type="dxa"/>
          </w:tcPr>
          <w:p w14:paraId="7AEE00A2" w14:textId="77777777" w:rsidR="00303A79" w:rsidRPr="00F87B82" w:rsidRDefault="00303A79">
            <w:pPr>
              <w:rPr>
                <w:rFonts w:ascii="Times New Roman" w:hAnsi="Times New Roman" w:cs="Times New Roman"/>
                <w:bCs/>
                <w:sz w:val="24"/>
                <w:szCs w:val="24"/>
              </w:rPr>
            </w:pPr>
          </w:p>
        </w:tc>
        <w:tc>
          <w:tcPr>
            <w:tcW w:w="1405" w:type="dxa"/>
          </w:tcPr>
          <w:p w14:paraId="179B50B9" w14:textId="77777777" w:rsidR="00303A79" w:rsidRPr="00F87B82" w:rsidRDefault="00303A79">
            <w:pPr>
              <w:rPr>
                <w:rFonts w:ascii="Times New Roman" w:hAnsi="Times New Roman" w:cs="Times New Roman"/>
                <w:bCs/>
                <w:sz w:val="24"/>
                <w:szCs w:val="24"/>
              </w:rPr>
            </w:pPr>
          </w:p>
        </w:tc>
      </w:tr>
      <w:tr w:rsidR="00303A79" w:rsidRPr="00F87B82" w14:paraId="4C835681" w14:textId="77777777" w:rsidTr="000F07D2">
        <w:tc>
          <w:tcPr>
            <w:tcW w:w="718" w:type="dxa"/>
          </w:tcPr>
          <w:p w14:paraId="5D2208C3"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14</w:t>
            </w:r>
          </w:p>
        </w:tc>
        <w:tc>
          <w:tcPr>
            <w:tcW w:w="1834" w:type="dxa"/>
          </w:tcPr>
          <w:p w14:paraId="7DB6F907"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Adjustable feet</w:t>
            </w:r>
          </w:p>
        </w:tc>
        <w:tc>
          <w:tcPr>
            <w:tcW w:w="3402" w:type="dxa"/>
          </w:tcPr>
          <w:p w14:paraId="6F7C79B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Heavy-duty adjustable feet for compensation of uneven site floor conditions</w:t>
            </w:r>
          </w:p>
        </w:tc>
        <w:tc>
          <w:tcPr>
            <w:tcW w:w="1418" w:type="dxa"/>
          </w:tcPr>
          <w:p w14:paraId="1556BBE6" w14:textId="77777777" w:rsidR="00303A79" w:rsidRPr="00F87B82" w:rsidRDefault="00303A79">
            <w:pPr>
              <w:rPr>
                <w:rFonts w:ascii="Times New Roman" w:hAnsi="Times New Roman" w:cs="Times New Roman"/>
                <w:bCs/>
                <w:sz w:val="24"/>
                <w:szCs w:val="24"/>
              </w:rPr>
            </w:pPr>
          </w:p>
        </w:tc>
        <w:tc>
          <w:tcPr>
            <w:tcW w:w="1405" w:type="dxa"/>
          </w:tcPr>
          <w:p w14:paraId="3B732C9D" w14:textId="77777777" w:rsidR="00303A79" w:rsidRPr="00F87B82" w:rsidRDefault="00303A79">
            <w:pPr>
              <w:rPr>
                <w:rFonts w:ascii="Times New Roman" w:hAnsi="Times New Roman" w:cs="Times New Roman"/>
                <w:bCs/>
                <w:sz w:val="24"/>
                <w:szCs w:val="24"/>
              </w:rPr>
            </w:pPr>
          </w:p>
        </w:tc>
      </w:tr>
      <w:tr w:rsidR="00303A79" w:rsidRPr="00F87B82" w14:paraId="30DFB6E2" w14:textId="77777777" w:rsidTr="000F07D2">
        <w:tc>
          <w:tcPr>
            <w:tcW w:w="718" w:type="dxa"/>
          </w:tcPr>
          <w:p w14:paraId="659A7A0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15</w:t>
            </w:r>
          </w:p>
        </w:tc>
        <w:tc>
          <w:tcPr>
            <w:tcW w:w="1834" w:type="dxa"/>
          </w:tcPr>
          <w:p w14:paraId="7248B00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Thermal insulation</w:t>
            </w:r>
          </w:p>
        </w:tc>
        <w:tc>
          <w:tcPr>
            <w:tcW w:w="3402" w:type="dxa"/>
          </w:tcPr>
          <w:p w14:paraId="69966ABD"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 xml:space="preserve">Fully insulated housing using high-temperature-resistant mineral wool; 50–80 mm mineral wool insulation; thermal bridges </w:t>
            </w:r>
            <w:proofErr w:type="spellStart"/>
            <w:r w:rsidRPr="00F87B82">
              <w:rPr>
                <w:rFonts w:ascii="Times New Roman" w:hAnsi="Times New Roman" w:cs="Times New Roman"/>
                <w:bCs/>
                <w:sz w:val="24"/>
                <w:szCs w:val="24"/>
              </w:rPr>
              <w:t>minimised</w:t>
            </w:r>
            <w:proofErr w:type="spellEnd"/>
          </w:p>
        </w:tc>
        <w:tc>
          <w:tcPr>
            <w:tcW w:w="1418" w:type="dxa"/>
          </w:tcPr>
          <w:p w14:paraId="4A89BF48" w14:textId="77777777" w:rsidR="00303A79" w:rsidRPr="00F87B82" w:rsidRDefault="00303A79">
            <w:pPr>
              <w:rPr>
                <w:rFonts w:ascii="Times New Roman" w:hAnsi="Times New Roman" w:cs="Times New Roman"/>
                <w:bCs/>
                <w:sz w:val="24"/>
                <w:szCs w:val="24"/>
              </w:rPr>
            </w:pPr>
          </w:p>
        </w:tc>
        <w:tc>
          <w:tcPr>
            <w:tcW w:w="1405" w:type="dxa"/>
          </w:tcPr>
          <w:p w14:paraId="217C1934" w14:textId="77777777" w:rsidR="00303A79" w:rsidRPr="00F87B82" w:rsidRDefault="00303A79">
            <w:pPr>
              <w:rPr>
                <w:rFonts w:ascii="Times New Roman" w:hAnsi="Times New Roman" w:cs="Times New Roman"/>
                <w:bCs/>
                <w:sz w:val="24"/>
                <w:szCs w:val="24"/>
              </w:rPr>
            </w:pPr>
          </w:p>
        </w:tc>
      </w:tr>
      <w:tr w:rsidR="00303A79" w:rsidRPr="00F87B82" w14:paraId="75A97581" w14:textId="77777777" w:rsidTr="000F07D2">
        <w:tc>
          <w:tcPr>
            <w:tcW w:w="718" w:type="dxa"/>
          </w:tcPr>
          <w:p w14:paraId="1177D186"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16</w:t>
            </w:r>
          </w:p>
        </w:tc>
        <w:tc>
          <w:tcPr>
            <w:tcW w:w="1834" w:type="dxa"/>
          </w:tcPr>
          <w:p w14:paraId="3CADB7D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Thermal bridges</w:t>
            </w:r>
          </w:p>
        </w:tc>
        <w:tc>
          <w:tcPr>
            <w:tcW w:w="3402" w:type="dxa"/>
          </w:tcPr>
          <w:p w14:paraId="6F730C8B"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 xml:space="preserve">Housing design </w:t>
            </w:r>
            <w:proofErr w:type="gramStart"/>
            <w:r w:rsidRPr="002F55E6">
              <w:rPr>
                <w:rFonts w:ascii="Times New Roman" w:hAnsi="Times New Roman" w:cs="Times New Roman"/>
                <w:bCs/>
                <w:sz w:val="24"/>
                <w:szCs w:val="24"/>
              </w:rPr>
              <w:t>shall</w:t>
            </w:r>
            <w:proofErr w:type="gramEnd"/>
            <w:r w:rsidRPr="002F55E6">
              <w:rPr>
                <w:rFonts w:ascii="Times New Roman" w:hAnsi="Times New Roman" w:cs="Times New Roman"/>
                <w:bCs/>
                <w:sz w:val="24"/>
                <w:szCs w:val="24"/>
              </w:rPr>
              <w:t xml:space="preserve"> </w:t>
            </w:r>
            <w:proofErr w:type="spellStart"/>
            <w:r w:rsidRPr="002F55E6">
              <w:rPr>
                <w:rFonts w:ascii="Times New Roman" w:hAnsi="Times New Roman" w:cs="Times New Roman"/>
                <w:bCs/>
                <w:sz w:val="24"/>
                <w:szCs w:val="24"/>
              </w:rPr>
              <w:t>minimise</w:t>
            </w:r>
            <w:proofErr w:type="spellEnd"/>
            <w:r w:rsidRPr="002F55E6">
              <w:rPr>
                <w:rFonts w:ascii="Times New Roman" w:hAnsi="Times New Roman" w:cs="Times New Roman"/>
                <w:bCs/>
                <w:sz w:val="24"/>
                <w:szCs w:val="24"/>
              </w:rPr>
              <w:t xml:space="preserve"> thermal bridges</w:t>
            </w:r>
          </w:p>
        </w:tc>
        <w:tc>
          <w:tcPr>
            <w:tcW w:w="1418" w:type="dxa"/>
          </w:tcPr>
          <w:p w14:paraId="2BB53558" w14:textId="77777777" w:rsidR="00303A79" w:rsidRPr="002F55E6" w:rsidRDefault="00303A79">
            <w:pPr>
              <w:rPr>
                <w:rFonts w:ascii="Times New Roman" w:hAnsi="Times New Roman" w:cs="Times New Roman"/>
                <w:bCs/>
                <w:sz w:val="24"/>
                <w:szCs w:val="24"/>
              </w:rPr>
            </w:pPr>
          </w:p>
        </w:tc>
        <w:tc>
          <w:tcPr>
            <w:tcW w:w="1405" w:type="dxa"/>
          </w:tcPr>
          <w:p w14:paraId="61CC4CC1" w14:textId="77777777" w:rsidR="00303A79" w:rsidRPr="002F55E6" w:rsidRDefault="00303A79">
            <w:pPr>
              <w:rPr>
                <w:rFonts w:ascii="Times New Roman" w:hAnsi="Times New Roman" w:cs="Times New Roman"/>
                <w:bCs/>
                <w:sz w:val="24"/>
                <w:szCs w:val="24"/>
              </w:rPr>
            </w:pPr>
          </w:p>
        </w:tc>
      </w:tr>
      <w:tr w:rsidR="00303A79" w:rsidRPr="00F87B82" w14:paraId="3EBD66C7" w14:textId="77777777" w:rsidTr="000F07D2">
        <w:tc>
          <w:tcPr>
            <w:tcW w:w="718" w:type="dxa"/>
          </w:tcPr>
          <w:p w14:paraId="010DDD90"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17</w:t>
            </w:r>
          </w:p>
        </w:tc>
        <w:tc>
          <w:tcPr>
            <w:tcW w:w="1834" w:type="dxa"/>
          </w:tcPr>
          <w:p w14:paraId="0BF98EFE" w14:textId="24D9B626" w:rsidR="00303A79" w:rsidRPr="00F87B82" w:rsidRDefault="00F20257">
            <w:pPr>
              <w:rPr>
                <w:rFonts w:ascii="Times New Roman" w:hAnsi="Times New Roman" w:cs="Times New Roman"/>
                <w:bCs/>
                <w:sz w:val="24"/>
                <w:szCs w:val="24"/>
              </w:rPr>
            </w:pPr>
            <w:r w:rsidRPr="00F87B82">
              <w:rPr>
                <w:rFonts w:ascii="Times New Roman" w:hAnsi="Times New Roman" w:cs="Times New Roman"/>
                <w:bCs/>
                <w:sz w:val="24"/>
                <w:szCs w:val="24"/>
              </w:rPr>
              <w:t>Minimum process temperature</w:t>
            </w:r>
          </w:p>
        </w:tc>
        <w:tc>
          <w:tcPr>
            <w:tcW w:w="3402" w:type="dxa"/>
          </w:tcPr>
          <w:p w14:paraId="7FEF6A28"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Minimum required process temperature capability: 160 °C</w:t>
            </w:r>
          </w:p>
        </w:tc>
        <w:tc>
          <w:tcPr>
            <w:tcW w:w="1418" w:type="dxa"/>
          </w:tcPr>
          <w:p w14:paraId="1EC87B9A" w14:textId="77777777" w:rsidR="00303A79" w:rsidRPr="00F87B82" w:rsidRDefault="00303A79">
            <w:pPr>
              <w:rPr>
                <w:rFonts w:ascii="Times New Roman" w:hAnsi="Times New Roman" w:cs="Times New Roman"/>
                <w:bCs/>
                <w:sz w:val="24"/>
                <w:szCs w:val="24"/>
              </w:rPr>
            </w:pPr>
          </w:p>
        </w:tc>
        <w:tc>
          <w:tcPr>
            <w:tcW w:w="1405" w:type="dxa"/>
          </w:tcPr>
          <w:p w14:paraId="0C3A96F2" w14:textId="77777777" w:rsidR="00303A79" w:rsidRPr="00F87B82" w:rsidRDefault="00303A79">
            <w:pPr>
              <w:rPr>
                <w:rFonts w:ascii="Times New Roman" w:hAnsi="Times New Roman" w:cs="Times New Roman"/>
                <w:bCs/>
                <w:sz w:val="24"/>
                <w:szCs w:val="24"/>
              </w:rPr>
            </w:pPr>
          </w:p>
        </w:tc>
      </w:tr>
      <w:tr w:rsidR="00303A79" w:rsidRPr="00F87B82" w14:paraId="5F670DAD" w14:textId="77777777" w:rsidTr="000F07D2">
        <w:tc>
          <w:tcPr>
            <w:tcW w:w="718" w:type="dxa"/>
          </w:tcPr>
          <w:p w14:paraId="031CC839"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18</w:t>
            </w:r>
          </w:p>
        </w:tc>
        <w:tc>
          <w:tcPr>
            <w:tcW w:w="1834" w:type="dxa"/>
          </w:tcPr>
          <w:p w14:paraId="0239E3B7"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Heating elements</w:t>
            </w:r>
          </w:p>
        </w:tc>
        <w:tc>
          <w:tcPr>
            <w:tcW w:w="3402" w:type="dxa"/>
          </w:tcPr>
          <w:p w14:paraId="01E18F05"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 xml:space="preserve">High-temperature-resistant electric heating elements integrated </w:t>
            </w:r>
            <w:proofErr w:type="gramStart"/>
            <w:r w:rsidRPr="00F87B82">
              <w:rPr>
                <w:rFonts w:ascii="Times New Roman" w:hAnsi="Times New Roman" w:cs="Times New Roman"/>
                <w:bCs/>
                <w:sz w:val="24"/>
                <w:szCs w:val="24"/>
              </w:rPr>
              <w:t>in</w:t>
            </w:r>
            <w:proofErr w:type="gramEnd"/>
            <w:r w:rsidRPr="00F87B82">
              <w:rPr>
                <w:rFonts w:ascii="Times New Roman" w:hAnsi="Times New Roman" w:cs="Times New Roman"/>
                <w:bCs/>
                <w:sz w:val="24"/>
                <w:szCs w:val="24"/>
              </w:rPr>
              <w:t xml:space="preserve"> the fan intake zone</w:t>
            </w:r>
          </w:p>
        </w:tc>
        <w:tc>
          <w:tcPr>
            <w:tcW w:w="1418" w:type="dxa"/>
          </w:tcPr>
          <w:p w14:paraId="45386B62" w14:textId="77777777" w:rsidR="00303A79" w:rsidRPr="00F87B82" w:rsidRDefault="00303A79">
            <w:pPr>
              <w:rPr>
                <w:rFonts w:ascii="Times New Roman" w:hAnsi="Times New Roman" w:cs="Times New Roman"/>
                <w:bCs/>
                <w:sz w:val="24"/>
                <w:szCs w:val="24"/>
              </w:rPr>
            </w:pPr>
          </w:p>
        </w:tc>
        <w:tc>
          <w:tcPr>
            <w:tcW w:w="1405" w:type="dxa"/>
          </w:tcPr>
          <w:p w14:paraId="207C6623" w14:textId="77777777" w:rsidR="00303A79" w:rsidRPr="00F87B82" w:rsidRDefault="00303A79">
            <w:pPr>
              <w:rPr>
                <w:rFonts w:ascii="Times New Roman" w:hAnsi="Times New Roman" w:cs="Times New Roman"/>
                <w:bCs/>
                <w:sz w:val="24"/>
                <w:szCs w:val="24"/>
              </w:rPr>
            </w:pPr>
          </w:p>
        </w:tc>
      </w:tr>
      <w:tr w:rsidR="00303A79" w:rsidRPr="00F87B82" w14:paraId="5D18D8B4" w14:textId="77777777" w:rsidTr="000F07D2">
        <w:tc>
          <w:tcPr>
            <w:tcW w:w="718" w:type="dxa"/>
          </w:tcPr>
          <w:p w14:paraId="0F849232"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19</w:t>
            </w:r>
          </w:p>
        </w:tc>
        <w:tc>
          <w:tcPr>
            <w:tcW w:w="1834" w:type="dxa"/>
          </w:tcPr>
          <w:p w14:paraId="6BE954A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Rated heating capacity</w:t>
            </w:r>
          </w:p>
        </w:tc>
        <w:tc>
          <w:tcPr>
            <w:tcW w:w="3402" w:type="dxa"/>
          </w:tcPr>
          <w:p w14:paraId="7161E90D"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Rated heating capacity in kW and electrical connection requirements – 58.80 kW, 400 V/50 Hz/3 Ph</w:t>
            </w:r>
          </w:p>
        </w:tc>
        <w:tc>
          <w:tcPr>
            <w:tcW w:w="1418" w:type="dxa"/>
          </w:tcPr>
          <w:p w14:paraId="54369C1F" w14:textId="77777777" w:rsidR="00303A79" w:rsidRPr="002F55E6" w:rsidRDefault="00303A79">
            <w:pPr>
              <w:rPr>
                <w:rFonts w:ascii="Times New Roman" w:hAnsi="Times New Roman" w:cs="Times New Roman"/>
                <w:bCs/>
                <w:sz w:val="24"/>
                <w:szCs w:val="24"/>
              </w:rPr>
            </w:pPr>
          </w:p>
        </w:tc>
        <w:tc>
          <w:tcPr>
            <w:tcW w:w="1405" w:type="dxa"/>
          </w:tcPr>
          <w:p w14:paraId="4E10299A" w14:textId="77777777" w:rsidR="00303A79" w:rsidRPr="002F55E6" w:rsidRDefault="00303A79">
            <w:pPr>
              <w:rPr>
                <w:rFonts w:ascii="Times New Roman" w:hAnsi="Times New Roman" w:cs="Times New Roman"/>
                <w:bCs/>
                <w:sz w:val="24"/>
                <w:szCs w:val="24"/>
              </w:rPr>
            </w:pPr>
          </w:p>
        </w:tc>
      </w:tr>
      <w:tr w:rsidR="00303A79" w:rsidRPr="00F87B82" w14:paraId="069DA3F9" w14:textId="77777777" w:rsidTr="000F07D2">
        <w:tc>
          <w:tcPr>
            <w:tcW w:w="718" w:type="dxa"/>
          </w:tcPr>
          <w:p w14:paraId="1D3E507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20</w:t>
            </w:r>
          </w:p>
        </w:tc>
        <w:tc>
          <w:tcPr>
            <w:tcW w:w="1834" w:type="dxa"/>
          </w:tcPr>
          <w:p w14:paraId="7AA21F0D"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Humidification system</w:t>
            </w:r>
          </w:p>
        </w:tc>
        <w:tc>
          <w:tcPr>
            <w:tcW w:w="3402" w:type="dxa"/>
          </w:tcPr>
          <w:p w14:paraId="388E218C"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 xml:space="preserve">Timed water spraying via dedicated nozzles; water mist is </w:t>
            </w:r>
            <w:proofErr w:type="spellStart"/>
            <w:r w:rsidRPr="00F87B82">
              <w:rPr>
                <w:rFonts w:ascii="Times New Roman" w:hAnsi="Times New Roman" w:cs="Times New Roman"/>
                <w:bCs/>
                <w:sz w:val="24"/>
                <w:szCs w:val="24"/>
              </w:rPr>
              <w:t>vaporised</w:t>
            </w:r>
            <w:proofErr w:type="spellEnd"/>
            <w:r w:rsidRPr="00F87B82">
              <w:rPr>
                <w:rFonts w:ascii="Times New Roman" w:hAnsi="Times New Roman" w:cs="Times New Roman"/>
                <w:bCs/>
                <w:sz w:val="24"/>
                <w:szCs w:val="24"/>
              </w:rPr>
              <w:t xml:space="preserve"> by heat from the heating register</w:t>
            </w:r>
          </w:p>
        </w:tc>
        <w:tc>
          <w:tcPr>
            <w:tcW w:w="1418" w:type="dxa"/>
          </w:tcPr>
          <w:p w14:paraId="3FA9BA05" w14:textId="77777777" w:rsidR="00303A79" w:rsidRPr="00F87B82" w:rsidRDefault="00303A79">
            <w:pPr>
              <w:rPr>
                <w:rFonts w:ascii="Times New Roman" w:hAnsi="Times New Roman" w:cs="Times New Roman"/>
                <w:bCs/>
                <w:sz w:val="24"/>
                <w:szCs w:val="24"/>
              </w:rPr>
            </w:pPr>
          </w:p>
        </w:tc>
        <w:tc>
          <w:tcPr>
            <w:tcW w:w="1405" w:type="dxa"/>
          </w:tcPr>
          <w:p w14:paraId="6D523A90" w14:textId="77777777" w:rsidR="00303A79" w:rsidRPr="00F87B82" w:rsidRDefault="00303A79">
            <w:pPr>
              <w:rPr>
                <w:rFonts w:ascii="Times New Roman" w:hAnsi="Times New Roman" w:cs="Times New Roman"/>
                <w:bCs/>
                <w:sz w:val="24"/>
                <w:szCs w:val="24"/>
              </w:rPr>
            </w:pPr>
          </w:p>
        </w:tc>
      </w:tr>
      <w:tr w:rsidR="00303A79" w:rsidRPr="00F87B82" w14:paraId="0ABC48CB" w14:textId="77777777" w:rsidTr="000F07D2">
        <w:tc>
          <w:tcPr>
            <w:tcW w:w="718" w:type="dxa"/>
          </w:tcPr>
          <w:p w14:paraId="68A82C18"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lastRenderedPageBreak/>
              <w:t>21</w:t>
            </w:r>
          </w:p>
        </w:tc>
        <w:tc>
          <w:tcPr>
            <w:tcW w:w="1834" w:type="dxa"/>
          </w:tcPr>
          <w:p w14:paraId="16B08E1B"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Water connection</w:t>
            </w:r>
          </w:p>
        </w:tc>
        <w:tc>
          <w:tcPr>
            <w:tcW w:w="3402" w:type="dxa"/>
          </w:tcPr>
          <w:p w14:paraId="0E485F2E"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Hot-water connection recommended; R 1”, minimum water flow pressure 4 bar</w:t>
            </w:r>
          </w:p>
        </w:tc>
        <w:tc>
          <w:tcPr>
            <w:tcW w:w="1418" w:type="dxa"/>
          </w:tcPr>
          <w:p w14:paraId="09781220" w14:textId="77777777" w:rsidR="00303A79" w:rsidRPr="002F55E6" w:rsidRDefault="00303A79">
            <w:pPr>
              <w:rPr>
                <w:rFonts w:ascii="Times New Roman" w:hAnsi="Times New Roman" w:cs="Times New Roman"/>
                <w:bCs/>
                <w:sz w:val="24"/>
                <w:szCs w:val="24"/>
              </w:rPr>
            </w:pPr>
          </w:p>
        </w:tc>
        <w:tc>
          <w:tcPr>
            <w:tcW w:w="1405" w:type="dxa"/>
          </w:tcPr>
          <w:p w14:paraId="5E5C01C2" w14:textId="77777777" w:rsidR="00303A79" w:rsidRPr="002F55E6" w:rsidRDefault="00303A79">
            <w:pPr>
              <w:rPr>
                <w:rFonts w:ascii="Times New Roman" w:hAnsi="Times New Roman" w:cs="Times New Roman"/>
                <w:bCs/>
                <w:sz w:val="24"/>
                <w:szCs w:val="24"/>
              </w:rPr>
            </w:pPr>
          </w:p>
        </w:tc>
      </w:tr>
      <w:tr w:rsidR="00303A79" w:rsidRPr="00F87B82" w14:paraId="7FE4607A" w14:textId="77777777" w:rsidTr="000F07D2">
        <w:tc>
          <w:tcPr>
            <w:tcW w:w="718" w:type="dxa"/>
          </w:tcPr>
          <w:p w14:paraId="74415B00"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22</w:t>
            </w:r>
          </w:p>
        </w:tc>
        <w:tc>
          <w:tcPr>
            <w:tcW w:w="1834" w:type="dxa"/>
          </w:tcPr>
          <w:p w14:paraId="0A4D053E"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Smoke supply</w:t>
            </w:r>
          </w:p>
        </w:tc>
        <w:tc>
          <w:tcPr>
            <w:tcW w:w="3402" w:type="dxa"/>
          </w:tcPr>
          <w:p w14:paraId="47CEC0E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 xml:space="preserve">Provision for controlled smoke addition according to the selected </w:t>
            </w:r>
            <w:proofErr w:type="spellStart"/>
            <w:r w:rsidRPr="00F87B82">
              <w:rPr>
                <w:rFonts w:ascii="Times New Roman" w:hAnsi="Times New Roman" w:cs="Times New Roman"/>
                <w:bCs/>
                <w:sz w:val="24"/>
                <w:szCs w:val="24"/>
              </w:rPr>
              <w:t>programme</w:t>
            </w:r>
            <w:proofErr w:type="spellEnd"/>
            <w:r w:rsidRPr="00F87B82">
              <w:rPr>
                <w:rFonts w:ascii="Times New Roman" w:hAnsi="Times New Roman" w:cs="Times New Roman"/>
                <w:bCs/>
                <w:sz w:val="24"/>
                <w:szCs w:val="24"/>
              </w:rPr>
              <w:t>; smoking material: wood chips (particle size 4–12 mm)</w:t>
            </w:r>
          </w:p>
        </w:tc>
        <w:tc>
          <w:tcPr>
            <w:tcW w:w="1418" w:type="dxa"/>
          </w:tcPr>
          <w:p w14:paraId="61CB9CFC" w14:textId="77777777" w:rsidR="00303A79" w:rsidRPr="00F87B82" w:rsidRDefault="00303A79">
            <w:pPr>
              <w:rPr>
                <w:rFonts w:ascii="Times New Roman" w:hAnsi="Times New Roman" w:cs="Times New Roman"/>
                <w:bCs/>
                <w:sz w:val="24"/>
                <w:szCs w:val="24"/>
              </w:rPr>
            </w:pPr>
          </w:p>
        </w:tc>
        <w:tc>
          <w:tcPr>
            <w:tcW w:w="1405" w:type="dxa"/>
          </w:tcPr>
          <w:p w14:paraId="5B52506E" w14:textId="77777777" w:rsidR="00303A79" w:rsidRPr="00F87B82" w:rsidRDefault="00303A79">
            <w:pPr>
              <w:rPr>
                <w:rFonts w:ascii="Times New Roman" w:hAnsi="Times New Roman" w:cs="Times New Roman"/>
                <w:bCs/>
                <w:sz w:val="24"/>
                <w:szCs w:val="24"/>
              </w:rPr>
            </w:pPr>
          </w:p>
        </w:tc>
      </w:tr>
      <w:tr w:rsidR="00303A79" w:rsidRPr="00F87B82" w14:paraId="628465DE" w14:textId="77777777" w:rsidTr="000F07D2">
        <w:tc>
          <w:tcPr>
            <w:tcW w:w="718" w:type="dxa"/>
          </w:tcPr>
          <w:p w14:paraId="77562453"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23</w:t>
            </w:r>
          </w:p>
        </w:tc>
        <w:tc>
          <w:tcPr>
            <w:tcW w:w="1834" w:type="dxa"/>
          </w:tcPr>
          <w:p w14:paraId="3EBC75AB"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Fans</w:t>
            </w:r>
          </w:p>
        </w:tc>
        <w:tc>
          <w:tcPr>
            <w:tcW w:w="3402" w:type="dxa"/>
          </w:tcPr>
          <w:p w14:paraId="5EFB0227" w14:textId="0DEB572F"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High-performance fans, at least 2 pcs.; 11.0 kW</w:t>
            </w:r>
          </w:p>
        </w:tc>
        <w:tc>
          <w:tcPr>
            <w:tcW w:w="1418" w:type="dxa"/>
          </w:tcPr>
          <w:p w14:paraId="5E8E749F" w14:textId="77777777" w:rsidR="00303A79" w:rsidRPr="002F55E6" w:rsidRDefault="00303A79">
            <w:pPr>
              <w:rPr>
                <w:rFonts w:ascii="Times New Roman" w:hAnsi="Times New Roman" w:cs="Times New Roman"/>
                <w:bCs/>
                <w:sz w:val="24"/>
                <w:szCs w:val="24"/>
              </w:rPr>
            </w:pPr>
          </w:p>
        </w:tc>
        <w:tc>
          <w:tcPr>
            <w:tcW w:w="1405" w:type="dxa"/>
          </w:tcPr>
          <w:p w14:paraId="1A1CEB87" w14:textId="77777777" w:rsidR="00303A79" w:rsidRPr="002F55E6" w:rsidRDefault="00303A79">
            <w:pPr>
              <w:rPr>
                <w:rFonts w:ascii="Times New Roman" w:hAnsi="Times New Roman" w:cs="Times New Roman"/>
                <w:bCs/>
                <w:sz w:val="24"/>
                <w:szCs w:val="24"/>
              </w:rPr>
            </w:pPr>
          </w:p>
        </w:tc>
      </w:tr>
      <w:tr w:rsidR="00303A79" w:rsidRPr="00F87B82" w14:paraId="4D2B9C6F" w14:textId="77777777" w:rsidTr="000F07D2">
        <w:tc>
          <w:tcPr>
            <w:tcW w:w="718" w:type="dxa"/>
          </w:tcPr>
          <w:p w14:paraId="0C44EEF6"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24</w:t>
            </w:r>
          </w:p>
        </w:tc>
        <w:tc>
          <w:tcPr>
            <w:tcW w:w="1834" w:type="dxa"/>
          </w:tcPr>
          <w:p w14:paraId="4B9009C4"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Airflow distribution</w:t>
            </w:r>
          </w:p>
        </w:tc>
        <w:tc>
          <w:tcPr>
            <w:tcW w:w="3402" w:type="dxa"/>
          </w:tcPr>
          <w:p w14:paraId="6FD37918" w14:textId="77777777" w:rsidR="00303A79" w:rsidRPr="00F87B82" w:rsidRDefault="00000000">
            <w:pPr>
              <w:rPr>
                <w:rFonts w:ascii="Times New Roman" w:hAnsi="Times New Roman" w:cs="Times New Roman"/>
                <w:bCs/>
                <w:sz w:val="24"/>
                <w:szCs w:val="24"/>
                <w:lang w:val="pt-BR"/>
              </w:rPr>
            </w:pPr>
            <w:r w:rsidRPr="002F55E6">
              <w:rPr>
                <w:rFonts w:ascii="Times New Roman" w:hAnsi="Times New Roman" w:cs="Times New Roman"/>
                <w:bCs/>
                <w:sz w:val="24"/>
                <w:szCs w:val="24"/>
              </w:rPr>
              <w:t xml:space="preserve">Turbulent and uniform airflow throughout the treatment chamber; volumetric flow approx. </w:t>
            </w:r>
            <w:r w:rsidRPr="00F87B82">
              <w:rPr>
                <w:rFonts w:ascii="Times New Roman" w:hAnsi="Times New Roman" w:cs="Times New Roman"/>
                <w:bCs/>
                <w:sz w:val="24"/>
                <w:szCs w:val="24"/>
                <w:lang w:val="pt-BR"/>
              </w:rPr>
              <w:t>12,000.00 m³/h</w:t>
            </w:r>
          </w:p>
        </w:tc>
        <w:tc>
          <w:tcPr>
            <w:tcW w:w="1418" w:type="dxa"/>
          </w:tcPr>
          <w:p w14:paraId="1ED98635" w14:textId="77777777" w:rsidR="00303A79" w:rsidRPr="00F87B82" w:rsidRDefault="00303A79">
            <w:pPr>
              <w:rPr>
                <w:rFonts w:ascii="Times New Roman" w:hAnsi="Times New Roman" w:cs="Times New Roman"/>
                <w:bCs/>
                <w:sz w:val="24"/>
                <w:szCs w:val="24"/>
                <w:lang w:val="pt-BR"/>
              </w:rPr>
            </w:pPr>
          </w:p>
        </w:tc>
        <w:tc>
          <w:tcPr>
            <w:tcW w:w="1405" w:type="dxa"/>
          </w:tcPr>
          <w:p w14:paraId="19FE55BB" w14:textId="77777777" w:rsidR="00303A79" w:rsidRPr="00F87B82" w:rsidRDefault="00303A79">
            <w:pPr>
              <w:rPr>
                <w:rFonts w:ascii="Times New Roman" w:hAnsi="Times New Roman" w:cs="Times New Roman"/>
                <w:bCs/>
                <w:sz w:val="24"/>
                <w:szCs w:val="24"/>
                <w:lang w:val="pt-BR"/>
              </w:rPr>
            </w:pPr>
          </w:p>
        </w:tc>
      </w:tr>
      <w:tr w:rsidR="00303A79" w:rsidRPr="00F87B82" w14:paraId="04025CC2" w14:textId="77777777" w:rsidTr="000F07D2">
        <w:tc>
          <w:tcPr>
            <w:tcW w:w="718" w:type="dxa"/>
          </w:tcPr>
          <w:p w14:paraId="1D1D1C54"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25</w:t>
            </w:r>
          </w:p>
        </w:tc>
        <w:tc>
          <w:tcPr>
            <w:tcW w:w="1834" w:type="dxa"/>
          </w:tcPr>
          <w:p w14:paraId="00D4795E"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Loading system</w:t>
            </w:r>
          </w:p>
        </w:tc>
        <w:tc>
          <w:tcPr>
            <w:tcW w:w="3402" w:type="dxa"/>
          </w:tcPr>
          <w:p w14:paraId="7240BD1F"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Two mobile floor-mounted chamber carts</w:t>
            </w:r>
          </w:p>
        </w:tc>
        <w:tc>
          <w:tcPr>
            <w:tcW w:w="1418" w:type="dxa"/>
          </w:tcPr>
          <w:p w14:paraId="38A45463" w14:textId="77777777" w:rsidR="00303A79" w:rsidRPr="00F87B82" w:rsidRDefault="00303A79">
            <w:pPr>
              <w:rPr>
                <w:rFonts w:ascii="Times New Roman" w:hAnsi="Times New Roman" w:cs="Times New Roman"/>
                <w:bCs/>
                <w:sz w:val="24"/>
                <w:szCs w:val="24"/>
              </w:rPr>
            </w:pPr>
          </w:p>
        </w:tc>
        <w:tc>
          <w:tcPr>
            <w:tcW w:w="1405" w:type="dxa"/>
          </w:tcPr>
          <w:p w14:paraId="13461E3A" w14:textId="77777777" w:rsidR="00303A79" w:rsidRPr="00F87B82" w:rsidRDefault="00303A79">
            <w:pPr>
              <w:rPr>
                <w:rFonts w:ascii="Times New Roman" w:hAnsi="Times New Roman" w:cs="Times New Roman"/>
                <w:bCs/>
                <w:sz w:val="24"/>
                <w:szCs w:val="24"/>
              </w:rPr>
            </w:pPr>
          </w:p>
        </w:tc>
      </w:tr>
      <w:tr w:rsidR="00303A79" w:rsidRPr="00F87B82" w14:paraId="0C0C7574" w14:textId="77777777" w:rsidTr="000F07D2">
        <w:tc>
          <w:tcPr>
            <w:tcW w:w="718" w:type="dxa"/>
          </w:tcPr>
          <w:p w14:paraId="69AD2F1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26</w:t>
            </w:r>
          </w:p>
        </w:tc>
        <w:tc>
          <w:tcPr>
            <w:tcW w:w="1834" w:type="dxa"/>
          </w:tcPr>
          <w:p w14:paraId="33F4F43A" w14:textId="595F838D"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Cart dimensions (corresponding to equipment max. dimensions)</w:t>
            </w:r>
          </w:p>
        </w:tc>
        <w:tc>
          <w:tcPr>
            <w:tcW w:w="3402" w:type="dxa"/>
          </w:tcPr>
          <w:p w14:paraId="574A319B"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1000 × 1000 × 2000 mm</w:t>
            </w:r>
          </w:p>
        </w:tc>
        <w:tc>
          <w:tcPr>
            <w:tcW w:w="1418" w:type="dxa"/>
          </w:tcPr>
          <w:p w14:paraId="545DEDA9" w14:textId="77777777" w:rsidR="00303A79" w:rsidRPr="00F87B82" w:rsidRDefault="00303A79">
            <w:pPr>
              <w:rPr>
                <w:rFonts w:ascii="Times New Roman" w:hAnsi="Times New Roman" w:cs="Times New Roman"/>
                <w:bCs/>
                <w:sz w:val="24"/>
                <w:szCs w:val="24"/>
              </w:rPr>
            </w:pPr>
          </w:p>
        </w:tc>
        <w:tc>
          <w:tcPr>
            <w:tcW w:w="1405" w:type="dxa"/>
          </w:tcPr>
          <w:p w14:paraId="32734AE1" w14:textId="77777777" w:rsidR="00303A79" w:rsidRPr="00F87B82" w:rsidRDefault="00303A79">
            <w:pPr>
              <w:rPr>
                <w:rFonts w:ascii="Times New Roman" w:hAnsi="Times New Roman" w:cs="Times New Roman"/>
                <w:bCs/>
                <w:sz w:val="24"/>
                <w:szCs w:val="24"/>
              </w:rPr>
            </w:pPr>
          </w:p>
        </w:tc>
      </w:tr>
      <w:tr w:rsidR="00303A79" w:rsidRPr="00F87B82" w14:paraId="77DD558F" w14:textId="77777777" w:rsidTr="000F07D2">
        <w:tc>
          <w:tcPr>
            <w:tcW w:w="718" w:type="dxa"/>
          </w:tcPr>
          <w:p w14:paraId="5502A334"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27</w:t>
            </w:r>
          </w:p>
        </w:tc>
        <w:tc>
          <w:tcPr>
            <w:tcW w:w="1834" w:type="dxa"/>
          </w:tcPr>
          <w:p w14:paraId="613BE758" w14:textId="77777777" w:rsidR="00303A79" w:rsidRPr="00F87B82" w:rsidRDefault="00000000">
            <w:pPr>
              <w:rPr>
                <w:rFonts w:ascii="Times New Roman" w:hAnsi="Times New Roman" w:cs="Times New Roman"/>
                <w:bCs/>
                <w:sz w:val="24"/>
                <w:szCs w:val="24"/>
                <w:lang w:val="pt-BR"/>
              </w:rPr>
            </w:pPr>
            <w:r w:rsidRPr="00F87B82">
              <w:rPr>
                <w:rFonts w:ascii="Times New Roman" w:hAnsi="Times New Roman" w:cs="Times New Roman"/>
                <w:bCs/>
                <w:sz w:val="24"/>
                <w:szCs w:val="24"/>
                <w:lang w:val="pt-BR"/>
              </w:rPr>
              <w:t>Alternating airflow damper system</w:t>
            </w:r>
          </w:p>
        </w:tc>
        <w:tc>
          <w:tcPr>
            <w:tcW w:w="3402" w:type="dxa"/>
          </w:tcPr>
          <w:p w14:paraId="5226F28F"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Enables variable supply of airflow into the treatment chamber</w:t>
            </w:r>
          </w:p>
        </w:tc>
        <w:tc>
          <w:tcPr>
            <w:tcW w:w="1418" w:type="dxa"/>
          </w:tcPr>
          <w:p w14:paraId="3B343EC0" w14:textId="77777777" w:rsidR="00303A79" w:rsidRPr="002F55E6" w:rsidRDefault="00303A79">
            <w:pPr>
              <w:rPr>
                <w:rFonts w:ascii="Times New Roman" w:hAnsi="Times New Roman" w:cs="Times New Roman"/>
                <w:bCs/>
                <w:sz w:val="24"/>
                <w:szCs w:val="24"/>
              </w:rPr>
            </w:pPr>
          </w:p>
        </w:tc>
        <w:tc>
          <w:tcPr>
            <w:tcW w:w="1405" w:type="dxa"/>
          </w:tcPr>
          <w:p w14:paraId="5E582DAE" w14:textId="77777777" w:rsidR="00303A79" w:rsidRPr="002F55E6" w:rsidRDefault="00303A79">
            <w:pPr>
              <w:rPr>
                <w:rFonts w:ascii="Times New Roman" w:hAnsi="Times New Roman" w:cs="Times New Roman"/>
                <w:bCs/>
                <w:sz w:val="24"/>
                <w:szCs w:val="24"/>
              </w:rPr>
            </w:pPr>
          </w:p>
        </w:tc>
      </w:tr>
      <w:tr w:rsidR="00303A79" w:rsidRPr="00F87B82" w14:paraId="4CDE5A05" w14:textId="77777777" w:rsidTr="000F07D2">
        <w:tc>
          <w:tcPr>
            <w:tcW w:w="718" w:type="dxa"/>
          </w:tcPr>
          <w:p w14:paraId="012837A1"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28</w:t>
            </w:r>
          </w:p>
        </w:tc>
        <w:tc>
          <w:tcPr>
            <w:tcW w:w="1834" w:type="dxa"/>
          </w:tcPr>
          <w:p w14:paraId="7EEAC585"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Cooling evaporator</w:t>
            </w:r>
          </w:p>
        </w:tc>
        <w:tc>
          <w:tcPr>
            <w:tcW w:w="3402" w:type="dxa"/>
          </w:tcPr>
          <w:p w14:paraId="0FA87BB4"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Two-circuit cooling system consisting of a circulating-air cooler with max. capacity 7 kW connected to the fresh-air intake, and external cooling evaporators located outside, with max. capacity 16 kW</w:t>
            </w:r>
          </w:p>
        </w:tc>
        <w:tc>
          <w:tcPr>
            <w:tcW w:w="1418" w:type="dxa"/>
          </w:tcPr>
          <w:p w14:paraId="4D9E551F" w14:textId="77777777" w:rsidR="00303A79" w:rsidRPr="00F87B82" w:rsidRDefault="00303A79">
            <w:pPr>
              <w:rPr>
                <w:rFonts w:ascii="Times New Roman" w:hAnsi="Times New Roman" w:cs="Times New Roman"/>
                <w:bCs/>
                <w:sz w:val="24"/>
                <w:szCs w:val="24"/>
              </w:rPr>
            </w:pPr>
          </w:p>
        </w:tc>
        <w:tc>
          <w:tcPr>
            <w:tcW w:w="1405" w:type="dxa"/>
          </w:tcPr>
          <w:p w14:paraId="4E3470F6" w14:textId="77777777" w:rsidR="00303A79" w:rsidRPr="00F87B82" w:rsidRDefault="00303A79">
            <w:pPr>
              <w:rPr>
                <w:rFonts w:ascii="Times New Roman" w:hAnsi="Times New Roman" w:cs="Times New Roman"/>
                <w:bCs/>
                <w:sz w:val="24"/>
                <w:szCs w:val="24"/>
              </w:rPr>
            </w:pPr>
          </w:p>
        </w:tc>
      </w:tr>
      <w:tr w:rsidR="00303A79" w:rsidRPr="00F87B82" w14:paraId="1DAB113D" w14:textId="77777777" w:rsidTr="000F07D2">
        <w:tc>
          <w:tcPr>
            <w:tcW w:w="718" w:type="dxa"/>
          </w:tcPr>
          <w:p w14:paraId="093044B1"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29</w:t>
            </w:r>
          </w:p>
        </w:tc>
        <w:tc>
          <w:tcPr>
            <w:tcW w:w="1834" w:type="dxa"/>
          </w:tcPr>
          <w:p w14:paraId="1BC7E9BC"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Lighting</w:t>
            </w:r>
          </w:p>
        </w:tc>
        <w:tc>
          <w:tcPr>
            <w:tcW w:w="3402" w:type="dxa"/>
          </w:tcPr>
          <w:p w14:paraId="5F5E83F2" w14:textId="77777777" w:rsidR="00303A79" w:rsidRPr="002F55E6" w:rsidRDefault="00000000">
            <w:pPr>
              <w:rPr>
                <w:rFonts w:ascii="Times New Roman" w:hAnsi="Times New Roman" w:cs="Times New Roman"/>
                <w:bCs/>
                <w:sz w:val="24"/>
                <w:szCs w:val="24"/>
              </w:rPr>
            </w:pPr>
            <w:proofErr w:type="gramStart"/>
            <w:r w:rsidRPr="002F55E6">
              <w:rPr>
                <w:rFonts w:ascii="Times New Roman" w:hAnsi="Times New Roman" w:cs="Times New Roman"/>
                <w:bCs/>
                <w:sz w:val="24"/>
                <w:szCs w:val="24"/>
              </w:rPr>
              <w:t>Includes chamber</w:t>
            </w:r>
            <w:proofErr w:type="gramEnd"/>
            <w:r w:rsidRPr="002F55E6">
              <w:rPr>
                <w:rFonts w:ascii="Times New Roman" w:hAnsi="Times New Roman" w:cs="Times New Roman"/>
                <w:bCs/>
                <w:sz w:val="24"/>
                <w:szCs w:val="24"/>
              </w:rPr>
              <w:t xml:space="preserve"> lighting with a switch</w:t>
            </w:r>
          </w:p>
        </w:tc>
        <w:tc>
          <w:tcPr>
            <w:tcW w:w="1418" w:type="dxa"/>
          </w:tcPr>
          <w:p w14:paraId="47F8D306" w14:textId="77777777" w:rsidR="00303A79" w:rsidRPr="002F55E6" w:rsidRDefault="00303A79">
            <w:pPr>
              <w:rPr>
                <w:rFonts w:ascii="Times New Roman" w:hAnsi="Times New Roman" w:cs="Times New Roman"/>
                <w:bCs/>
                <w:sz w:val="24"/>
                <w:szCs w:val="24"/>
              </w:rPr>
            </w:pPr>
          </w:p>
        </w:tc>
        <w:tc>
          <w:tcPr>
            <w:tcW w:w="1405" w:type="dxa"/>
          </w:tcPr>
          <w:p w14:paraId="2FC46D8A" w14:textId="77777777" w:rsidR="00303A79" w:rsidRPr="002F55E6" w:rsidRDefault="00303A79">
            <w:pPr>
              <w:rPr>
                <w:rFonts w:ascii="Times New Roman" w:hAnsi="Times New Roman" w:cs="Times New Roman"/>
                <w:bCs/>
                <w:sz w:val="24"/>
                <w:szCs w:val="24"/>
              </w:rPr>
            </w:pPr>
          </w:p>
        </w:tc>
      </w:tr>
      <w:tr w:rsidR="00303A79" w:rsidRPr="00F87B82" w14:paraId="0F37C3E9" w14:textId="77777777" w:rsidTr="000F07D2">
        <w:tc>
          <w:tcPr>
            <w:tcW w:w="718" w:type="dxa"/>
          </w:tcPr>
          <w:p w14:paraId="46C11D4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30</w:t>
            </w:r>
          </w:p>
        </w:tc>
        <w:tc>
          <w:tcPr>
            <w:tcW w:w="1834" w:type="dxa"/>
          </w:tcPr>
          <w:p w14:paraId="798D6856"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Door stopper</w:t>
            </w:r>
          </w:p>
        </w:tc>
        <w:tc>
          <w:tcPr>
            <w:tcW w:w="3402" w:type="dxa"/>
          </w:tcPr>
          <w:p w14:paraId="40E89DE2"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Mounted on the entry side to limit the opening angle</w:t>
            </w:r>
          </w:p>
        </w:tc>
        <w:tc>
          <w:tcPr>
            <w:tcW w:w="1418" w:type="dxa"/>
          </w:tcPr>
          <w:p w14:paraId="36FDBDA5" w14:textId="77777777" w:rsidR="00303A79" w:rsidRPr="00F87B82" w:rsidRDefault="00303A79">
            <w:pPr>
              <w:rPr>
                <w:rFonts w:ascii="Times New Roman" w:hAnsi="Times New Roman" w:cs="Times New Roman"/>
                <w:bCs/>
                <w:sz w:val="24"/>
                <w:szCs w:val="24"/>
              </w:rPr>
            </w:pPr>
          </w:p>
        </w:tc>
        <w:tc>
          <w:tcPr>
            <w:tcW w:w="1405" w:type="dxa"/>
          </w:tcPr>
          <w:p w14:paraId="3F6134EA" w14:textId="77777777" w:rsidR="00303A79" w:rsidRPr="00F87B82" w:rsidRDefault="00303A79">
            <w:pPr>
              <w:rPr>
                <w:rFonts w:ascii="Times New Roman" w:hAnsi="Times New Roman" w:cs="Times New Roman"/>
                <w:bCs/>
                <w:sz w:val="24"/>
                <w:szCs w:val="24"/>
              </w:rPr>
            </w:pPr>
          </w:p>
        </w:tc>
      </w:tr>
      <w:tr w:rsidR="00303A79" w:rsidRPr="00F87B82" w14:paraId="313E0BE4" w14:textId="77777777" w:rsidTr="000F07D2">
        <w:tc>
          <w:tcPr>
            <w:tcW w:w="718" w:type="dxa"/>
          </w:tcPr>
          <w:p w14:paraId="69637F62"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31</w:t>
            </w:r>
          </w:p>
        </w:tc>
        <w:tc>
          <w:tcPr>
            <w:tcW w:w="1834" w:type="dxa"/>
          </w:tcPr>
          <w:p w14:paraId="291AC638"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Door construction</w:t>
            </w:r>
          </w:p>
        </w:tc>
        <w:tc>
          <w:tcPr>
            <w:tcW w:w="3402" w:type="dxa"/>
          </w:tcPr>
          <w:p w14:paraId="0333103D"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Front fully insulated block door with heavy-duty stainless-steel hinges</w:t>
            </w:r>
          </w:p>
        </w:tc>
        <w:tc>
          <w:tcPr>
            <w:tcW w:w="1418" w:type="dxa"/>
          </w:tcPr>
          <w:p w14:paraId="5902A8FC" w14:textId="77777777" w:rsidR="00303A79" w:rsidRPr="00F87B82" w:rsidRDefault="00303A79">
            <w:pPr>
              <w:rPr>
                <w:rFonts w:ascii="Times New Roman" w:hAnsi="Times New Roman" w:cs="Times New Roman"/>
                <w:bCs/>
                <w:sz w:val="24"/>
                <w:szCs w:val="24"/>
              </w:rPr>
            </w:pPr>
          </w:p>
        </w:tc>
        <w:tc>
          <w:tcPr>
            <w:tcW w:w="1405" w:type="dxa"/>
          </w:tcPr>
          <w:p w14:paraId="5619A78F" w14:textId="77777777" w:rsidR="00303A79" w:rsidRPr="00F87B82" w:rsidRDefault="00303A79">
            <w:pPr>
              <w:rPr>
                <w:rFonts w:ascii="Times New Roman" w:hAnsi="Times New Roman" w:cs="Times New Roman"/>
                <w:bCs/>
                <w:sz w:val="24"/>
                <w:szCs w:val="24"/>
              </w:rPr>
            </w:pPr>
          </w:p>
        </w:tc>
      </w:tr>
      <w:tr w:rsidR="00303A79" w:rsidRPr="00F87B82" w14:paraId="7B3D51B6" w14:textId="77777777" w:rsidTr="000F07D2">
        <w:tc>
          <w:tcPr>
            <w:tcW w:w="718" w:type="dxa"/>
          </w:tcPr>
          <w:p w14:paraId="345AF5BB"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32</w:t>
            </w:r>
          </w:p>
        </w:tc>
        <w:tc>
          <w:tcPr>
            <w:tcW w:w="1834" w:type="dxa"/>
          </w:tcPr>
          <w:p w14:paraId="2091E0D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Door interlock system</w:t>
            </w:r>
          </w:p>
        </w:tc>
        <w:tc>
          <w:tcPr>
            <w:tcW w:w="3402" w:type="dxa"/>
          </w:tcPr>
          <w:p w14:paraId="31F76013" w14:textId="77777777" w:rsidR="00771FAB" w:rsidRPr="00F87B82" w:rsidRDefault="00771FAB" w:rsidP="00771FAB">
            <w:pPr>
              <w:spacing w:after="160" w:line="259" w:lineRule="auto"/>
              <w:rPr>
                <w:rFonts w:ascii="Times New Roman" w:hAnsi="Times New Roman" w:cs="Times New Roman"/>
                <w:bCs/>
                <w:sz w:val="24"/>
                <w:szCs w:val="24"/>
              </w:rPr>
            </w:pPr>
            <w:r w:rsidRPr="00F87B82">
              <w:rPr>
                <w:rFonts w:ascii="Times New Roman" w:hAnsi="Times New Roman" w:cs="Times New Roman"/>
                <w:bCs/>
                <w:sz w:val="24"/>
                <w:szCs w:val="24"/>
              </w:rPr>
              <w:t xml:space="preserve">Safe automatic door opening/closing and interlocking system ensuring safe operation of the equipment and preventing </w:t>
            </w:r>
            <w:proofErr w:type="spellStart"/>
            <w:r w:rsidRPr="00F87B82">
              <w:rPr>
                <w:rFonts w:ascii="Times New Roman" w:hAnsi="Times New Roman" w:cs="Times New Roman"/>
                <w:bCs/>
                <w:sz w:val="24"/>
                <w:szCs w:val="24"/>
              </w:rPr>
              <w:t>unauthorised</w:t>
            </w:r>
            <w:proofErr w:type="spellEnd"/>
            <w:r w:rsidRPr="00F87B82">
              <w:rPr>
                <w:rFonts w:ascii="Times New Roman" w:hAnsi="Times New Roman" w:cs="Times New Roman"/>
                <w:bCs/>
                <w:sz w:val="24"/>
                <w:szCs w:val="24"/>
              </w:rPr>
              <w:t xml:space="preserve"> opening of the door during the technological process.</w:t>
            </w:r>
          </w:p>
          <w:p w14:paraId="176BBD7A" w14:textId="36DC06A3" w:rsidR="00303A79" w:rsidRPr="00F87B82" w:rsidRDefault="00303A79">
            <w:pPr>
              <w:rPr>
                <w:rFonts w:ascii="Times New Roman" w:hAnsi="Times New Roman" w:cs="Times New Roman"/>
                <w:bCs/>
                <w:sz w:val="24"/>
                <w:szCs w:val="24"/>
              </w:rPr>
            </w:pPr>
          </w:p>
        </w:tc>
        <w:tc>
          <w:tcPr>
            <w:tcW w:w="1418" w:type="dxa"/>
          </w:tcPr>
          <w:p w14:paraId="1B50A03A" w14:textId="77777777" w:rsidR="00303A79" w:rsidRPr="00F87B82" w:rsidRDefault="00303A79">
            <w:pPr>
              <w:rPr>
                <w:rFonts w:ascii="Times New Roman" w:hAnsi="Times New Roman" w:cs="Times New Roman"/>
                <w:bCs/>
                <w:sz w:val="24"/>
                <w:szCs w:val="24"/>
              </w:rPr>
            </w:pPr>
          </w:p>
        </w:tc>
        <w:tc>
          <w:tcPr>
            <w:tcW w:w="1405" w:type="dxa"/>
          </w:tcPr>
          <w:p w14:paraId="7F1F9FAB" w14:textId="77777777" w:rsidR="00303A79" w:rsidRPr="00F87B82" w:rsidRDefault="00303A79">
            <w:pPr>
              <w:rPr>
                <w:rFonts w:ascii="Times New Roman" w:hAnsi="Times New Roman" w:cs="Times New Roman"/>
                <w:bCs/>
                <w:sz w:val="24"/>
                <w:szCs w:val="24"/>
              </w:rPr>
            </w:pPr>
          </w:p>
        </w:tc>
      </w:tr>
      <w:tr w:rsidR="00303A79" w:rsidRPr="00F87B82" w14:paraId="618AAE5D" w14:textId="77777777" w:rsidTr="000F07D2">
        <w:tc>
          <w:tcPr>
            <w:tcW w:w="718" w:type="dxa"/>
          </w:tcPr>
          <w:p w14:paraId="7A74B736"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lastRenderedPageBreak/>
              <w:t>33</w:t>
            </w:r>
          </w:p>
        </w:tc>
        <w:tc>
          <w:tcPr>
            <w:tcW w:w="1834" w:type="dxa"/>
          </w:tcPr>
          <w:p w14:paraId="6AA59BCF"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Door seal</w:t>
            </w:r>
          </w:p>
        </w:tc>
        <w:tc>
          <w:tcPr>
            <w:tcW w:w="3402" w:type="dxa"/>
          </w:tcPr>
          <w:p w14:paraId="6E574484"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Heat-resistant silicone rubber gasket providing a secure seal</w:t>
            </w:r>
          </w:p>
        </w:tc>
        <w:tc>
          <w:tcPr>
            <w:tcW w:w="1418" w:type="dxa"/>
          </w:tcPr>
          <w:p w14:paraId="24EC6082" w14:textId="77777777" w:rsidR="00303A79" w:rsidRPr="00F87B82" w:rsidRDefault="00303A79">
            <w:pPr>
              <w:rPr>
                <w:rFonts w:ascii="Times New Roman" w:hAnsi="Times New Roman" w:cs="Times New Roman"/>
                <w:bCs/>
                <w:sz w:val="24"/>
                <w:szCs w:val="24"/>
              </w:rPr>
            </w:pPr>
          </w:p>
        </w:tc>
        <w:tc>
          <w:tcPr>
            <w:tcW w:w="1405" w:type="dxa"/>
          </w:tcPr>
          <w:p w14:paraId="1B3F2C14" w14:textId="77777777" w:rsidR="00303A79" w:rsidRPr="00F87B82" w:rsidRDefault="00303A79">
            <w:pPr>
              <w:rPr>
                <w:rFonts w:ascii="Times New Roman" w:hAnsi="Times New Roman" w:cs="Times New Roman"/>
                <w:bCs/>
                <w:sz w:val="24"/>
                <w:szCs w:val="24"/>
              </w:rPr>
            </w:pPr>
          </w:p>
        </w:tc>
      </w:tr>
      <w:tr w:rsidR="00303A79" w:rsidRPr="00F87B82" w14:paraId="29AC77D9" w14:textId="77777777" w:rsidTr="000F07D2">
        <w:tc>
          <w:tcPr>
            <w:tcW w:w="718" w:type="dxa"/>
          </w:tcPr>
          <w:p w14:paraId="20502158"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34</w:t>
            </w:r>
          </w:p>
        </w:tc>
        <w:tc>
          <w:tcPr>
            <w:tcW w:w="1834" w:type="dxa"/>
          </w:tcPr>
          <w:p w14:paraId="3D1BF49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Emergency opening from inside</w:t>
            </w:r>
          </w:p>
        </w:tc>
        <w:tc>
          <w:tcPr>
            <w:tcW w:w="3402" w:type="dxa"/>
          </w:tcPr>
          <w:p w14:paraId="7483844B"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Door shall be capable of being opened from inside in accordance with applicable safety requirements</w:t>
            </w:r>
          </w:p>
        </w:tc>
        <w:tc>
          <w:tcPr>
            <w:tcW w:w="1418" w:type="dxa"/>
          </w:tcPr>
          <w:p w14:paraId="747734F8" w14:textId="77777777" w:rsidR="00303A79" w:rsidRPr="00F87B82" w:rsidRDefault="00303A79">
            <w:pPr>
              <w:rPr>
                <w:rFonts w:ascii="Times New Roman" w:hAnsi="Times New Roman" w:cs="Times New Roman"/>
                <w:bCs/>
                <w:sz w:val="24"/>
                <w:szCs w:val="24"/>
              </w:rPr>
            </w:pPr>
          </w:p>
        </w:tc>
        <w:tc>
          <w:tcPr>
            <w:tcW w:w="1405" w:type="dxa"/>
          </w:tcPr>
          <w:p w14:paraId="1C37F486" w14:textId="77777777" w:rsidR="00303A79" w:rsidRPr="00F87B82" w:rsidRDefault="00303A79">
            <w:pPr>
              <w:rPr>
                <w:rFonts w:ascii="Times New Roman" w:hAnsi="Times New Roman" w:cs="Times New Roman"/>
                <w:bCs/>
                <w:sz w:val="24"/>
                <w:szCs w:val="24"/>
              </w:rPr>
            </w:pPr>
          </w:p>
        </w:tc>
      </w:tr>
      <w:tr w:rsidR="00303A79" w:rsidRPr="00F87B82" w14:paraId="66F7303F" w14:textId="77777777" w:rsidTr="000F07D2">
        <w:tc>
          <w:tcPr>
            <w:tcW w:w="718" w:type="dxa"/>
          </w:tcPr>
          <w:p w14:paraId="587E7807"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35</w:t>
            </w:r>
          </w:p>
        </w:tc>
        <w:tc>
          <w:tcPr>
            <w:tcW w:w="1834" w:type="dxa"/>
          </w:tcPr>
          <w:p w14:paraId="06CF873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Door handing</w:t>
            </w:r>
          </w:p>
        </w:tc>
        <w:tc>
          <w:tcPr>
            <w:tcW w:w="3402" w:type="dxa"/>
          </w:tcPr>
          <w:p w14:paraId="62837803"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DIN right-hand configuration</w:t>
            </w:r>
          </w:p>
        </w:tc>
        <w:tc>
          <w:tcPr>
            <w:tcW w:w="1418" w:type="dxa"/>
          </w:tcPr>
          <w:p w14:paraId="689FF0EA" w14:textId="77777777" w:rsidR="00303A79" w:rsidRPr="00F87B82" w:rsidRDefault="00303A79">
            <w:pPr>
              <w:rPr>
                <w:rFonts w:ascii="Times New Roman" w:hAnsi="Times New Roman" w:cs="Times New Roman"/>
                <w:bCs/>
                <w:sz w:val="24"/>
                <w:szCs w:val="24"/>
              </w:rPr>
            </w:pPr>
          </w:p>
        </w:tc>
        <w:tc>
          <w:tcPr>
            <w:tcW w:w="1405" w:type="dxa"/>
          </w:tcPr>
          <w:p w14:paraId="5AEA3B70" w14:textId="77777777" w:rsidR="00303A79" w:rsidRPr="00F87B82" w:rsidRDefault="00303A79">
            <w:pPr>
              <w:rPr>
                <w:rFonts w:ascii="Times New Roman" w:hAnsi="Times New Roman" w:cs="Times New Roman"/>
                <w:bCs/>
                <w:sz w:val="24"/>
                <w:szCs w:val="24"/>
              </w:rPr>
            </w:pPr>
          </w:p>
        </w:tc>
      </w:tr>
      <w:tr w:rsidR="00303A79" w:rsidRPr="00F87B82" w14:paraId="46930DA1" w14:textId="77777777" w:rsidTr="000F07D2">
        <w:tc>
          <w:tcPr>
            <w:tcW w:w="718" w:type="dxa"/>
          </w:tcPr>
          <w:p w14:paraId="3402C4B1"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36</w:t>
            </w:r>
          </w:p>
        </w:tc>
        <w:tc>
          <w:tcPr>
            <w:tcW w:w="1834" w:type="dxa"/>
          </w:tcPr>
          <w:p w14:paraId="6940920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Status indication</w:t>
            </w:r>
          </w:p>
        </w:tc>
        <w:tc>
          <w:tcPr>
            <w:tcW w:w="3402" w:type="dxa"/>
          </w:tcPr>
          <w:p w14:paraId="6D2F7E5E"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Eye-level signal lamp indicating machine operating status</w:t>
            </w:r>
          </w:p>
        </w:tc>
        <w:tc>
          <w:tcPr>
            <w:tcW w:w="1418" w:type="dxa"/>
          </w:tcPr>
          <w:p w14:paraId="520FDC33" w14:textId="77777777" w:rsidR="00303A79" w:rsidRPr="00F87B82" w:rsidRDefault="00303A79">
            <w:pPr>
              <w:rPr>
                <w:rFonts w:ascii="Times New Roman" w:hAnsi="Times New Roman" w:cs="Times New Roman"/>
                <w:bCs/>
                <w:sz w:val="24"/>
                <w:szCs w:val="24"/>
              </w:rPr>
            </w:pPr>
          </w:p>
        </w:tc>
        <w:tc>
          <w:tcPr>
            <w:tcW w:w="1405" w:type="dxa"/>
          </w:tcPr>
          <w:p w14:paraId="457F7AB3" w14:textId="77777777" w:rsidR="00303A79" w:rsidRPr="00F87B82" w:rsidRDefault="00303A79">
            <w:pPr>
              <w:rPr>
                <w:rFonts w:ascii="Times New Roman" w:hAnsi="Times New Roman" w:cs="Times New Roman"/>
                <w:bCs/>
                <w:sz w:val="24"/>
                <w:szCs w:val="24"/>
              </w:rPr>
            </w:pPr>
          </w:p>
        </w:tc>
      </w:tr>
      <w:tr w:rsidR="00303A79" w:rsidRPr="00F87B82" w14:paraId="07902A5B" w14:textId="77777777" w:rsidTr="000F07D2">
        <w:tc>
          <w:tcPr>
            <w:tcW w:w="718" w:type="dxa"/>
          </w:tcPr>
          <w:p w14:paraId="127EA2D9"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37</w:t>
            </w:r>
          </w:p>
        </w:tc>
        <w:tc>
          <w:tcPr>
            <w:tcW w:w="1834" w:type="dxa"/>
          </w:tcPr>
          <w:p w14:paraId="1F3A0BA4"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PLC / automation</w:t>
            </w:r>
          </w:p>
        </w:tc>
        <w:tc>
          <w:tcPr>
            <w:tcW w:w="3402" w:type="dxa"/>
          </w:tcPr>
          <w:p w14:paraId="10DD5DE2"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Industrial PLC/control system; manufacturer, model and control panel type shall be stated; screen size min. 7”, LCD touch panel</w:t>
            </w:r>
          </w:p>
        </w:tc>
        <w:tc>
          <w:tcPr>
            <w:tcW w:w="1418" w:type="dxa"/>
          </w:tcPr>
          <w:p w14:paraId="17676FA3" w14:textId="77777777" w:rsidR="00303A79" w:rsidRPr="00F87B82" w:rsidRDefault="00303A79">
            <w:pPr>
              <w:rPr>
                <w:rFonts w:ascii="Times New Roman" w:hAnsi="Times New Roman" w:cs="Times New Roman"/>
                <w:bCs/>
                <w:sz w:val="24"/>
                <w:szCs w:val="24"/>
              </w:rPr>
            </w:pPr>
          </w:p>
        </w:tc>
        <w:tc>
          <w:tcPr>
            <w:tcW w:w="1405" w:type="dxa"/>
          </w:tcPr>
          <w:p w14:paraId="76326D18" w14:textId="77777777" w:rsidR="00303A79" w:rsidRPr="00F87B82" w:rsidRDefault="00303A79">
            <w:pPr>
              <w:rPr>
                <w:rFonts w:ascii="Times New Roman" w:hAnsi="Times New Roman" w:cs="Times New Roman"/>
                <w:bCs/>
                <w:sz w:val="24"/>
                <w:szCs w:val="24"/>
              </w:rPr>
            </w:pPr>
          </w:p>
        </w:tc>
      </w:tr>
      <w:tr w:rsidR="00303A79" w:rsidRPr="00F87B82" w14:paraId="12B05E82" w14:textId="77777777" w:rsidTr="000F07D2">
        <w:tc>
          <w:tcPr>
            <w:tcW w:w="718" w:type="dxa"/>
          </w:tcPr>
          <w:p w14:paraId="40B5A99E"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38</w:t>
            </w:r>
          </w:p>
        </w:tc>
        <w:tc>
          <w:tcPr>
            <w:tcW w:w="1834" w:type="dxa"/>
          </w:tcPr>
          <w:p w14:paraId="1438F3F5"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 xml:space="preserve">Recipe / </w:t>
            </w:r>
            <w:proofErr w:type="spellStart"/>
            <w:r w:rsidRPr="00F87B82">
              <w:rPr>
                <w:rFonts w:ascii="Times New Roman" w:hAnsi="Times New Roman" w:cs="Times New Roman"/>
                <w:bCs/>
                <w:sz w:val="24"/>
                <w:szCs w:val="24"/>
              </w:rPr>
              <w:t>programme</w:t>
            </w:r>
            <w:proofErr w:type="spellEnd"/>
            <w:r w:rsidRPr="00F87B82">
              <w:rPr>
                <w:rFonts w:ascii="Times New Roman" w:hAnsi="Times New Roman" w:cs="Times New Roman"/>
                <w:bCs/>
                <w:sz w:val="24"/>
                <w:szCs w:val="24"/>
              </w:rPr>
              <w:t xml:space="preserve"> management</w:t>
            </w:r>
          </w:p>
        </w:tc>
        <w:tc>
          <w:tcPr>
            <w:tcW w:w="3402" w:type="dxa"/>
          </w:tcPr>
          <w:p w14:paraId="67F3C482"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 xml:space="preserve">Ability to create, store, modify and recall process </w:t>
            </w:r>
            <w:proofErr w:type="spellStart"/>
            <w:r w:rsidRPr="00F87B82">
              <w:rPr>
                <w:rFonts w:ascii="Times New Roman" w:hAnsi="Times New Roman" w:cs="Times New Roman"/>
                <w:bCs/>
                <w:sz w:val="24"/>
                <w:szCs w:val="24"/>
              </w:rPr>
              <w:t>programmes</w:t>
            </w:r>
            <w:proofErr w:type="spellEnd"/>
            <w:r w:rsidRPr="00F87B82">
              <w:rPr>
                <w:rFonts w:ascii="Times New Roman" w:hAnsi="Times New Roman" w:cs="Times New Roman"/>
                <w:bCs/>
                <w:sz w:val="24"/>
                <w:szCs w:val="24"/>
              </w:rPr>
              <w:t xml:space="preserve">. Memory capacity for 250 </w:t>
            </w:r>
            <w:proofErr w:type="spellStart"/>
            <w:r w:rsidRPr="00F87B82">
              <w:rPr>
                <w:rFonts w:ascii="Times New Roman" w:hAnsi="Times New Roman" w:cs="Times New Roman"/>
                <w:bCs/>
                <w:sz w:val="24"/>
                <w:szCs w:val="24"/>
              </w:rPr>
              <w:t>programmes</w:t>
            </w:r>
            <w:proofErr w:type="spellEnd"/>
            <w:r w:rsidRPr="00F87B82">
              <w:rPr>
                <w:rFonts w:ascii="Times New Roman" w:hAnsi="Times New Roman" w:cs="Times New Roman"/>
                <w:bCs/>
                <w:sz w:val="24"/>
                <w:szCs w:val="24"/>
              </w:rPr>
              <w:t xml:space="preserve"> of 20 steps each</w:t>
            </w:r>
          </w:p>
        </w:tc>
        <w:tc>
          <w:tcPr>
            <w:tcW w:w="1418" w:type="dxa"/>
          </w:tcPr>
          <w:p w14:paraId="0DC6AC83" w14:textId="77777777" w:rsidR="00303A79" w:rsidRPr="00F87B82" w:rsidRDefault="00303A79">
            <w:pPr>
              <w:rPr>
                <w:rFonts w:ascii="Times New Roman" w:hAnsi="Times New Roman" w:cs="Times New Roman"/>
                <w:bCs/>
                <w:sz w:val="24"/>
                <w:szCs w:val="24"/>
              </w:rPr>
            </w:pPr>
          </w:p>
        </w:tc>
        <w:tc>
          <w:tcPr>
            <w:tcW w:w="1405" w:type="dxa"/>
          </w:tcPr>
          <w:p w14:paraId="19D4C5AE" w14:textId="77777777" w:rsidR="00303A79" w:rsidRPr="00F87B82" w:rsidRDefault="00303A79">
            <w:pPr>
              <w:rPr>
                <w:rFonts w:ascii="Times New Roman" w:hAnsi="Times New Roman" w:cs="Times New Roman"/>
                <w:bCs/>
                <w:sz w:val="24"/>
                <w:szCs w:val="24"/>
              </w:rPr>
            </w:pPr>
          </w:p>
        </w:tc>
      </w:tr>
      <w:tr w:rsidR="00303A79" w:rsidRPr="00F87B82" w14:paraId="551AE690" w14:textId="77777777" w:rsidTr="000F07D2">
        <w:tc>
          <w:tcPr>
            <w:tcW w:w="718" w:type="dxa"/>
          </w:tcPr>
          <w:p w14:paraId="132660D8"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39</w:t>
            </w:r>
          </w:p>
        </w:tc>
        <w:tc>
          <w:tcPr>
            <w:tcW w:w="1834" w:type="dxa"/>
          </w:tcPr>
          <w:p w14:paraId="425DFA1D"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Temperature control accuracy</w:t>
            </w:r>
          </w:p>
        </w:tc>
        <w:tc>
          <w:tcPr>
            <w:tcW w:w="3402" w:type="dxa"/>
          </w:tcPr>
          <w:p w14:paraId="2A50F47E"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Tenderer shall state the control range and guaranteed control accuracy</w:t>
            </w:r>
          </w:p>
        </w:tc>
        <w:tc>
          <w:tcPr>
            <w:tcW w:w="1418" w:type="dxa"/>
          </w:tcPr>
          <w:p w14:paraId="7EC043F6" w14:textId="77777777" w:rsidR="00303A79" w:rsidRPr="002F55E6" w:rsidRDefault="00303A79">
            <w:pPr>
              <w:rPr>
                <w:rFonts w:ascii="Times New Roman" w:hAnsi="Times New Roman" w:cs="Times New Roman"/>
                <w:bCs/>
                <w:sz w:val="24"/>
                <w:szCs w:val="24"/>
              </w:rPr>
            </w:pPr>
          </w:p>
        </w:tc>
        <w:tc>
          <w:tcPr>
            <w:tcW w:w="1405" w:type="dxa"/>
          </w:tcPr>
          <w:p w14:paraId="30FC2B6E" w14:textId="77777777" w:rsidR="00303A79" w:rsidRPr="002F55E6" w:rsidRDefault="00303A79">
            <w:pPr>
              <w:rPr>
                <w:rFonts w:ascii="Times New Roman" w:hAnsi="Times New Roman" w:cs="Times New Roman"/>
                <w:bCs/>
                <w:sz w:val="24"/>
                <w:szCs w:val="24"/>
              </w:rPr>
            </w:pPr>
          </w:p>
        </w:tc>
      </w:tr>
      <w:tr w:rsidR="00303A79" w:rsidRPr="00F87B82" w14:paraId="1378C2CB" w14:textId="77777777" w:rsidTr="000F07D2">
        <w:tc>
          <w:tcPr>
            <w:tcW w:w="718" w:type="dxa"/>
          </w:tcPr>
          <w:p w14:paraId="040C06B8"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40</w:t>
            </w:r>
          </w:p>
        </w:tc>
        <w:tc>
          <w:tcPr>
            <w:tcW w:w="1834" w:type="dxa"/>
          </w:tcPr>
          <w:p w14:paraId="5C6A839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Relative humidity control</w:t>
            </w:r>
          </w:p>
        </w:tc>
        <w:tc>
          <w:tcPr>
            <w:tcW w:w="3402" w:type="dxa"/>
          </w:tcPr>
          <w:p w14:paraId="7D47A513"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Tenderer shall state the RH control range and accuracy</w:t>
            </w:r>
          </w:p>
        </w:tc>
        <w:tc>
          <w:tcPr>
            <w:tcW w:w="1418" w:type="dxa"/>
          </w:tcPr>
          <w:p w14:paraId="4094CCF4" w14:textId="77777777" w:rsidR="00303A79" w:rsidRPr="002F55E6" w:rsidRDefault="00303A79">
            <w:pPr>
              <w:rPr>
                <w:rFonts w:ascii="Times New Roman" w:hAnsi="Times New Roman" w:cs="Times New Roman"/>
                <w:bCs/>
                <w:sz w:val="24"/>
                <w:szCs w:val="24"/>
              </w:rPr>
            </w:pPr>
          </w:p>
        </w:tc>
        <w:tc>
          <w:tcPr>
            <w:tcW w:w="1405" w:type="dxa"/>
          </w:tcPr>
          <w:p w14:paraId="27877AA5" w14:textId="77777777" w:rsidR="00303A79" w:rsidRPr="002F55E6" w:rsidRDefault="00303A79">
            <w:pPr>
              <w:rPr>
                <w:rFonts w:ascii="Times New Roman" w:hAnsi="Times New Roman" w:cs="Times New Roman"/>
                <w:bCs/>
                <w:sz w:val="24"/>
                <w:szCs w:val="24"/>
              </w:rPr>
            </w:pPr>
          </w:p>
        </w:tc>
      </w:tr>
      <w:tr w:rsidR="00303A79" w:rsidRPr="00F87B82" w14:paraId="076170B9" w14:textId="77777777" w:rsidTr="000F07D2">
        <w:tc>
          <w:tcPr>
            <w:tcW w:w="718" w:type="dxa"/>
          </w:tcPr>
          <w:p w14:paraId="1AD597B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41</w:t>
            </w:r>
          </w:p>
        </w:tc>
        <w:tc>
          <w:tcPr>
            <w:tcW w:w="1834" w:type="dxa"/>
          </w:tcPr>
          <w:p w14:paraId="0F2A73F8"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Core temperature control</w:t>
            </w:r>
          </w:p>
        </w:tc>
        <w:tc>
          <w:tcPr>
            <w:tcW w:w="3402" w:type="dxa"/>
          </w:tcPr>
          <w:p w14:paraId="6AAFA9D0"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Product core-temperature control shall be provided; 1 core-temperature sensor</w:t>
            </w:r>
          </w:p>
        </w:tc>
        <w:tc>
          <w:tcPr>
            <w:tcW w:w="1418" w:type="dxa"/>
          </w:tcPr>
          <w:p w14:paraId="70127DA8" w14:textId="77777777" w:rsidR="00303A79" w:rsidRPr="00F87B82" w:rsidRDefault="00303A79">
            <w:pPr>
              <w:rPr>
                <w:rFonts w:ascii="Times New Roman" w:hAnsi="Times New Roman" w:cs="Times New Roman"/>
                <w:bCs/>
                <w:sz w:val="24"/>
                <w:szCs w:val="24"/>
              </w:rPr>
            </w:pPr>
          </w:p>
        </w:tc>
        <w:tc>
          <w:tcPr>
            <w:tcW w:w="1405" w:type="dxa"/>
          </w:tcPr>
          <w:p w14:paraId="106B81DB" w14:textId="77777777" w:rsidR="00303A79" w:rsidRPr="00F87B82" w:rsidRDefault="00303A79">
            <w:pPr>
              <w:rPr>
                <w:rFonts w:ascii="Times New Roman" w:hAnsi="Times New Roman" w:cs="Times New Roman"/>
                <w:bCs/>
                <w:sz w:val="24"/>
                <w:szCs w:val="24"/>
              </w:rPr>
            </w:pPr>
          </w:p>
        </w:tc>
      </w:tr>
      <w:tr w:rsidR="00303A79" w:rsidRPr="00F87B82" w14:paraId="5A8D0966" w14:textId="77777777" w:rsidTr="000F07D2">
        <w:tc>
          <w:tcPr>
            <w:tcW w:w="718" w:type="dxa"/>
          </w:tcPr>
          <w:p w14:paraId="402E2B98"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42</w:t>
            </w:r>
          </w:p>
        </w:tc>
        <w:tc>
          <w:tcPr>
            <w:tcW w:w="1834" w:type="dxa"/>
          </w:tcPr>
          <w:p w14:paraId="464B3D83"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Total connected electrical load</w:t>
            </w:r>
          </w:p>
        </w:tc>
        <w:tc>
          <w:tcPr>
            <w:tcW w:w="3402" w:type="dxa"/>
          </w:tcPr>
          <w:p w14:paraId="4F839584"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Tenderer shall state the total connected load in kW</w:t>
            </w:r>
          </w:p>
        </w:tc>
        <w:tc>
          <w:tcPr>
            <w:tcW w:w="1418" w:type="dxa"/>
          </w:tcPr>
          <w:p w14:paraId="060BDB5F" w14:textId="77777777" w:rsidR="00303A79" w:rsidRPr="002F55E6" w:rsidRDefault="00303A79">
            <w:pPr>
              <w:rPr>
                <w:rFonts w:ascii="Times New Roman" w:hAnsi="Times New Roman" w:cs="Times New Roman"/>
                <w:bCs/>
                <w:sz w:val="24"/>
                <w:szCs w:val="24"/>
              </w:rPr>
            </w:pPr>
          </w:p>
        </w:tc>
        <w:tc>
          <w:tcPr>
            <w:tcW w:w="1405" w:type="dxa"/>
          </w:tcPr>
          <w:p w14:paraId="0FEB8D01" w14:textId="77777777" w:rsidR="00303A79" w:rsidRPr="002F55E6" w:rsidRDefault="00303A79">
            <w:pPr>
              <w:rPr>
                <w:rFonts w:ascii="Times New Roman" w:hAnsi="Times New Roman" w:cs="Times New Roman"/>
                <w:bCs/>
                <w:sz w:val="24"/>
                <w:szCs w:val="24"/>
              </w:rPr>
            </w:pPr>
          </w:p>
        </w:tc>
      </w:tr>
      <w:tr w:rsidR="00303A79" w:rsidRPr="00F87B82" w14:paraId="2FB14C0F" w14:textId="77777777" w:rsidTr="000F07D2">
        <w:tc>
          <w:tcPr>
            <w:tcW w:w="718" w:type="dxa"/>
          </w:tcPr>
          <w:p w14:paraId="6FAE6412"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43</w:t>
            </w:r>
          </w:p>
        </w:tc>
        <w:tc>
          <w:tcPr>
            <w:tcW w:w="1834" w:type="dxa"/>
          </w:tcPr>
          <w:p w14:paraId="1041F476" w14:textId="04F96B94" w:rsidR="00303A79" w:rsidRPr="00F87B82" w:rsidRDefault="003E4D69">
            <w:pPr>
              <w:rPr>
                <w:rFonts w:ascii="Times New Roman" w:hAnsi="Times New Roman" w:cs="Times New Roman"/>
                <w:bCs/>
                <w:sz w:val="24"/>
                <w:szCs w:val="24"/>
              </w:rPr>
            </w:pPr>
            <w:r w:rsidRPr="00F87B82">
              <w:rPr>
                <w:rFonts w:ascii="Times New Roman" w:hAnsi="Times New Roman" w:cs="Times New Roman"/>
                <w:bCs/>
                <w:sz w:val="24"/>
                <w:szCs w:val="24"/>
              </w:rPr>
              <w:t>Power</w:t>
            </w:r>
          </w:p>
        </w:tc>
        <w:tc>
          <w:tcPr>
            <w:tcW w:w="3402" w:type="dxa"/>
          </w:tcPr>
          <w:p w14:paraId="4D4C1853" w14:textId="30689971" w:rsidR="00303A79" w:rsidRPr="00F87B82" w:rsidRDefault="006858B6">
            <w:pPr>
              <w:rPr>
                <w:rFonts w:ascii="Times New Roman" w:hAnsi="Times New Roman" w:cs="Times New Roman"/>
                <w:bCs/>
                <w:sz w:val="24"/>
                <w:szCs w:val="24"/>
              </w:rPr>
            </w:pPr>
            <w:r w:rsidRPr="00F87B82">
              <w:rPr>
                <w:rFonts w:ascii="Times New Roman" w:hAnsi="Times New Roman" w:cs="Times New Roman"/>
                <w:bCs/>
                <w:sz w:val="24"/>
                <w:szCs w:val="24"/>
              </w:rPr>
              <w:t>Max. 73 kW</w:t>
            </w:r>
          </w:p>
        </w:tc>
        <w:tc>
          <w:tcPr>
            <w:tcW w:w="1418" w:type="dxa"/>
          </w:tcPr>
          <w:p w14:paraId="7B4E1099" w14:textId="77777777" w:rsidR="00303A79" w:rsidRPr="00F87B82" w:rsidRDefault="00303A79">
            <w:pPr>
              <w:rPr>
                <w:rFonts w:ascii="Times New Roman" w:hAnsi="Times New Roman" w:cs="Times New Roman"/>
                <w:bCs/>
                <w:sz w:val="24"/>
                <w:szCs w:val="24"/>
              </w:rPr>
            </w:pPr>
          </w:p>
        </w:tc>
        <w:tc>
          <w:tcPr>
            <w:tcW w:w="1405" w:type="dxa"/>
          </w:tcPr>
          <w:p w14:paraId="7CDFC5B9" w14:textId="77777777" w:rsidR="00303A79" w:rsidRPr="00F87B82" w:rsidRDefault="00303A79">
            <w:pPr>
              <w:rPr>
                <w:rFonts w:ascii="Times New Roman" w:hAnsi="Times New Roman" w:cs="Times New Roman"/>
                <w:bCs/>
                <w:sz w:val="24"/>
                <w:szCs w:val="24"/>
              </w:rPr>
            </w:pPr>
          </w:p>
        </w:tc>
      </w:tr>
      <w:tr w:rsidR="00303A79" w:rsidRPr="00F87B82" w14:paraId="115462CF" w14:textId="77777777" w:rsidTr="000F07D2">
        <w:tc>
          <w:tcPr>
            <w:tcW w:w="718" w:type="dxa"/>
          </w:tcPr>
          <w:p w14:paraId="3FBFAD0C"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44</w:t>
            </w:r>
          </w:p>
        </w:tc>
        <w:tc>
          <w:tcPr>
            <w:tcW w:w="1834" w:type="dxa"/>
          </w:tcPr>
          <w:p w14:paraId="375E77C8"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Water consumption</w:t>
            </w:r>
          </w:p>
        </w:tc>
        <w:tc>
          <w:tcPr>
            <w:tcW w:w="3402" w:type="dxa"/>
          </w:tcPr>
          <w:p w14:paraId="3E260601"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Max. 100 l/min for cleaning</w:t>
            </w:r>
          </w:p>
        </w:tc>
        <w:tc>
          <w:tcPr>
            <w:tcW w:w="1418" w:type="dxa"/>
          </w:tcPr>
          <w:p w14:paraId="53C11FBE" w14:textId="77777777" w:rsidR="00303A79" w:rsidRPr="00F87B82" w:rsidRDefault="00303A79">
            <w:pPr>
              <w:rPr>
                <w:rFonts w:ascii="Times New Roman" w:hAnsi="Times New Roman" w:cs="Times New Roman"/>
                <w:bCs/>
                <w:sz w:val="24"/>
                <w:szCs w:val="24"/>
              </w:rPr>
            </w:pPr>
          </w:p>
        </w:tc>
        <w:tc>
          <w:tcPr>
            <w:tcW w:w="1405" w:type="dxa"/>
          </w:tcPr>
          <w:p w14:paraId="32EB8B86" w14:textId="77777777" w:rsidR="00303A79" w:rsidRPr="00F87B82" w:rsidRDefault="00303A79">
            <w:pPr>
              <w:rPr>
                <w:rFonts w:ascii="Times New Roman" w:hAnsi="Times New Roman" w:cs="Times New Roman"/>
                <w:bCs/>
                <w:sz w:val="24"/>
                <w:szCs w:val="24"/>
              </w:rPr>
            </w:pPr>
          </w:p>
        </w:tc>
      </w:tr>
      <w:tr w:rsidR="00303A79" w:rsidRPr="00F87B82" w14:paraId="0C6E7E99" w14:textId="77777777" w:rsidTr="000F07D2">
        <w:tc>
          <w:tcPr>
            <w:tcW w:w="718" w:type="dxa"/>
          </w:tcPr>
          <w:p w14:paraId="6D5F4B7B"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45</w:t>
            </w:r>
          </w:p>
        </w:tc>
        <w:tc>
          <w:tcPr>
            <w:tcW w:w="1834" w:type="dxa"/>
          </w:tcPr>
          <w:p w14:paraId="7BDF94EE"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Compressed-air requirements</w:t>
            </w:r>
          </w:p>
        </w:tc>
        <w:tc>
          <w:tcPr>
            <w:tcW w:w="3402" w:type="dxa"/>
          </w:tcPr>
          <w:p w14:paraId="4B617A5A"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R 1/2”, 8 bar, 300 l/min during cleaning</w:t>
            </w:r>
          </w:p>
        </w:tc>
        <w:tc>
          <w:tcPr>
            <w:tcW w:w="1418" w:type="dxa"/>
          </w:tcPr>
          <w:p w14:paraId="759FAD54" w14:textId="77777777" w:rsidR="00303A79" w:rsidRPr="002F55E6" w:rsidRDefault="00303A79">
            <w:pPr>
              <w:rPr>
                <w:rFonts w:ascii="Times New Roman" w:hAnsi="Times New Roman" w:cs="Times New Roman"/>
                <w:bCs/>
                <w:sz w:val="24"/>
                <w:szCs w:val="24"/>
              </w:rPr>
            </w:pPr>
          </w:p>
        </w:tc>
        <w:tc>
          <w:tcPr>
            <w:tcW w:w="1405" w:type="dxa"/>
          </w:tcPr>
          <w:p w14:paraId="09C9592B" w14:textId="77777777" w:rsidR="00303A79" w:rsidRPr="002F55E6" w:rsidRDefault="00303A79">
            <w:pPr>
              <w:rPr>
                <w:rFonts w:ascii="Times New Roman" w:hAnsi="Times New Roman" w:cs="Times New Roman"/>
                <w:bCs/>
                <w:sz w:val="24"/>
                <w:szCs w:val="24"/>
              </w:rPr>
            </w:pPr>
          </w:p>
        </w:tc>
      </w:tr>
      <w:tr w:rsidR="00303A79" w:rsidRPr="00F87B82" w14:paraId="59AE2DE6" w14:textId="77777777" w:rsidTr="000F07D2">
        <w:tc>
          <w:tcPr>
            <w:tcW w:w="718" w:type="dxa"/>
          </w:tcPr>
          <w:p w14:paraId="05FB5B00"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46</w:t>
            </w:r>
          </w:p>
        </w:tc>
        <w:tc>
          <w:tcPr>
            <w:tcW w:w="1834" w:type="dxa"/>
          </w:tcPr>
          <w:p w14:paraId="16DEB0F2"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Drain connection</w:t>
            </w:r>
          </w:p>
        </w:tc>
        <w:tc>
          <w:tcPr>
            <w:tcW w:w="3402" w:type="dxa"/>
          </w:tcPr>
          <w:p w14:paraId="7836F240"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Tenderer shall state drain connection diameter, drainage requirements and wastewater volume</w:t>
            </w:r>
          </w:p>
        </w:tc>
        <w:tc>
          <w:tcPr>
            <w:tcW w:w="1418" w:type="dxa"/>
          </w:tcPr>
          <w:p w14:paraId="6EF8863F" w14:textId="77777777" w:rsidR="00303A79" w:rsidRPr="002F55E6" w:rsidRDefault="00303A79">
            <w:pPr>
              <w:rPr>
                <w:rFonts w:ascii="Times New Roman" w:hAnsi="Times New Roman" w:cs="Times New Roman"/>
                <w:bCs/>
                <w:sz w:val="24"/>
                <w:szCs w:val="24"/>
              </w:rPr>
            </w:pPr>
          </w:p>
        </w:tc>
        <w:tc>
          <w:tcPr>
            <w:tcW w:w="1405" w:type="dxa"/>
          </w:tcPr>
          <w:p w14:paraId="4F43089C" w14:textId="77777777" w:rsidR="00303A79" w:rsidRPr="002F55E6" w:rsidRDefault="00303A79">
            <w:pPr>
              <w:rPr>
                <w:rFonts w:ascii="Times New Roman" w:hAnsi="Times New Roman" w:cs="Times New Roman"/>
                <w:bCs/>
                <w:sz w:val="24"/>
                <w:szCs w:val="24"/>
              </w:rPr>
            </w:pPr>
          </w:p>
        </w:tc>
      </w:tr>
      <w:tr w:rsidR="00303A79" w:rsidRPr="00F87B82" w14:paraId="503FEE84" w14:textId="77777777" w:rsidTr="000F07D2">
        <w:tc>
          <w:tcPr>
            <w:tcW w:w="718" w:type="dxa"/>
          </w:tcPr>
          <w:p w14:paraId="0A23B99C"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47</w:t>
            </w:r>
          </w:p>
        </w:tc>
        <w:tc>
          <w:tcPr>
            <w:tcW w:w="1834" w:type="dxa"/>
          </w:tcPr>
          <w:p w14:paraId="17943C1D"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Exhaust / flue connection</w:t>
            </w:r>
          </w:p>
        </w:tc>
        <w:tc>
          <w:tcPr>
            <w:tcW w:w="3402" w:type="dxa"/>
          </w:tcPr>
          <w:p w14:paraId="2CD2DEFB"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1 × DN 200, exhaust air volume max. 1200 m³/h, one separate exhaust-air chimney DN 250 for each machine</w:t>
            </w:r>
          </w:p>
        </w:tc>
        <w:tc>
          <w:tcPr>
            <w:tcW w:w="1418" w:type="dxa"/>
          </w:tcPr>
          <w:p w14:paraId="30C110BC" w14:textId="77777777" w:rsidR="00303A79" w:rsidRPr="002F55E6" w:rsidRDefault="00303A79">
            <w:pPr>
              <w:rPr>
                <w:rFonts w:ascii="Times New Roman" w:hAnsi="Times New Roman" w:cs="Times New Roman"/>
                <w:bCs/>
                <w:sz w:val="24"/>
                <w:szCs w:val="24"/>
              </w:rPr>
            </w:pPr>
          </w:p>
        </w:tc>
        <w:tc>
          <w:tcPr>
            <w:tcW w:w="1405" w:type="dxa"/>
          </w:tcPr>
          <w:p w14:paraId="79ABD60F" w14:textId="77777777" w:rsidR="00303A79" w:rsidRPr="002F55E6" w:rsidRDefault="00303A79">
            <w:pPr>
              <w:rPr>
                <w:rFonts w:ascii="Times New Roman" w:hAnsi="Times New Roman" w:cs="Times New Roman"/>
                <w:bCs/>
                <w:sz w:val="24"/>
                <w:szCs w:val="24"/>
              </w:rPr>
            </w:pPr>
          </w:p>
        </w:tc>
      </w:tr>
      <w:tr w:rsidR="00303A79" w:rsidRPr="00F87B82" w14:paraId="05F42144" w14:textId="77777777" w:rsidTr="000F07D2">
        <w:tc>
          <w:tcPr>
            <w:tcW w:w="718" w:type="dxa"/>
          </w:tcPr>
          <w:p w14:paraId="3FAE1B8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48</w:t>
            </w:r>
          </w:p>
        </w:tc>
        <w:tc>
          <w:tcPr>
            <w:tcW w:w="1834" w:type="dxa"/>
          </w:tcPr>
          <w:p w14:paraId="156351F4" w14:textId="1686240A"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Overall dimensions</w:t>
            </w:r>
          </w:p>
        </w:tc>
        <w:tc>
          <w:tcPr>
            <w:tcW w:w="3402" w:type="dxa"/>
          </w:tcPr>
          <w:p w14:paraId="1E4BC8CC" w14:textId="45C1CCA5" w:rsidR="00303A79" w:rsidRPr="00F87B82" w:rsidRDefault="009179CF" w:rsidP="009179CF">
            <w:pPr>
              <w:spacing w:after="160" w:line="259" w:lineRule="auto"/>
              <w:rPr>
                <w:rFonts w:ascii="Times New Roman" w:hAnsi="Times New Roman" w:cs="Times New Roman"/>
                <w:bCs/>
                <w:sz w:val="24"/>
                <w:szCs w:val="24"/>
              </w:rPr>
            </w:pPr>
            <w:r w:rsidRPr="00F87B82">
              <w:rPr>
                <w:rFonts w:ascii="Times New Roman" w:hAnsi="Times New Roman" w:cs="Times New Roman"/>
                <w:bCs/>
                <w:sz w:val="24"/>
                <w:szCs w:val="24"/>
              </w:rPr>
              <w:t xml:space="preserve">Maximum permissible equipment dimensions, </w:t>
            </w:r>
            <w:proofErr w:type="gramStart"/>
            <w:r w:rsidRPr="00F87B82">
              <w:rPr>
                <w:rFonts w:ascii="Times New Roman" w:hAnsi="Times New Roman" w:cs="Times New Roman"/>
                <w:bCs/>
                <w:sz w:val="24"/>
                <w:szCs w:val="24"/>
              </w:rPr>
              <w:t>taking into account</w:t>
            </w:r>
            <w:proofErr w:type="gramEnd"/>
            <w:r w:rsidRPr="00F87B82">
              <w:rPr>
                <w:rFonts w:ascii="Times New Roman" w:hAnsi="Times New Roman" w:cs="Times New Roman"/>
                <w:bCs/>
                <w:sz w:val="24"/>
                <w:szCs w:val="24"/>
              </w:rPr>
              <w:t xml:space="preserve"> the space available for installation: L × W × H – not </w:t>
            </w:r>
            <w:r w:rsidRPr="00F87B82">
              <w:rPr>
                <w:rFonts w:ascii="Times New Roman" w:hAnsi="Times New Roman" w:cs="Times New Roman"/>
                <w:bCs/>
                <w:sz w:val="24"/>
                <w:szCs w:val="24"/>
              </w:rPr>
              <w:lastRenderedPageBreak/>
              <w:t>more than 2500 × 2200 × 3800 mm.</w:t>
            </w:r>
          </w:p>
        </w:tc>
        <w:tc>
          <w:tcPr>
            <w:tcW w:w="1418" w:type="dxa"/>
          </w:tcPr>
          <w:p w14:paraId="5C62F4B4" w14:textId="77777777" w:rsidR="00303A79" w:rsidRPr="00F87B82" w:rsidRDefault="00303A79">
            <w:pPr>
              <w:rPr>
                <w:rFonts w:ascii="Times New Roman" w:hAnsi="Times New Roman" w:cs="Times New Roman"/>
                <w:bCs/>
                <w:sz w:val="24"/>
                <w:szCs w:val="24"/>
              </w:rPr>
            </w:pPr>
          </w:p>
        </w:tc>
        <w:tc>
          <w:tcPr>
            <w:tcW w:w="1405" w:type="dxa"/>
          </w:tcPr>
          <w:p w14:paraId="5B5278E0" w14:textId="77777777" w:rsidR="00303A79" w:rsidRPr="00F87B82" w:rsidRDefault="00303A79">
            <w:pPr>
              <w:rPr>
                <w:rFonts w:ascii="Times New Roman" w:hAnsi="Times New Roman" w:cs="Times New Roman"/>
                <w:bCs/>
                <w:sz w:val="24"/>
                <w:szCs w:val="24"/>
              </w:rPr>
            </w:pPr>
          </w:p>
        </w:tc>
      </w:tr>
      <w:tr w:rsidR="00303A79" w:rsidRPr="00F87B82" w14:paraId="0CCBE2DD" w14:textId="77777777" w:rsidTr="000F07D2">
        <w:tc>
          <w:tcPr>
            <w:tcW w:w="718" w:type="dxa"/>
          </w:tcPr>
          <w:p w14:paraId="01ACD2CC"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49</w:t>
            </w:r>
          </w:p>
        </w:tc>
        <w:tc>
          <w:tcPr>
            <w:tcW w:w="1834" w:type="dxa"/>
          </w:tcPr>
          <w:p w14:paraId="5E1F8C36"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Net equipment weight</w:t>
            </w:r>
          </w:p>
        </w:tc>
        <w:tc>
          <w:tcPr>
            <w:tcW w:w="3402" w:type="dxa"/>
          </w:tcPr>
          <w:p w14:paraId="7B52E4FC"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Tenderer shall state equipment weight in kg</w:t>
            </w:r>
          </w:p>
        </w:tc>
        <w:tc>
          <w:tcPr>
            <w:tcW w:w="1418" w:type="dxa"/>
          </w:tcPr>
          <w:p w14:paraId="36278192" w14:textId="77777777" w:rsidR="00303A79" w:rsidRPr="002F55E6" w:rsidRDefault="00303A79">
            <w:pPr>
              <w:rPr>
                <w:rFonts w:ascii="Times New Roman" w:hAnsi="Times New Roman" w:cs="Times New Roman"/>
                <w:bCs/>
                <w:sz w:val="24"/>
                <w:szCs w:val="24"/>
              </w:rPr>
            </w:pPr>
          </w:p>
        </w:tc>
        <w:tc>
          <w:tcPr>
            <w:tcW w:w="1405" w:type="dxa"/>
          </w:tcPr>
          <w:p w14:paraId="24A298C7" w14:textId="77777777" w:rsidR="00303A79" w:rsidRPr="002F55E6" w:rsidRDefault="00303A79">
            <w:pPr>
              <w:rPr>
                <w:rFonts w:ascii="Times New Roman" w:hAnsi="Times New Roman" w:cs="Times New Roman"/>
                <w:bCs/>
                <w:sz w:val="24"/>
                <w:szCs w:val="24"/>
              </w:rPr>
            </w:pPr>
          </w:p>
        </w:tc>
      </w:tr>
      <w:tr w:rsidR="00303A79" w:rsidRPr="00F87B82" w14:paraId="74A796FA" w14:textId="77777777" w:rsidTr="000F07D2">
        <w:tc>
          <w:tcPr>
            <w:tcW w:w="718" w:type="dxa"/>
          </w:tcPr>
          <w:p w14:paraId="04CAE03A"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50</w:t>
            </w:r>
          </w:p>
        </w:tc>
        <w:tc>
          <w:tcPr>
            <w:tcW w:w="1834" w:type="dxa"/>
          </w:tcPr>
          <w:p w14:paraId="7608BD6D"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Required installation area (optional)</w:t>
            </w:r>
          </w:p>
        </w:tc>
        <w:tc>
          <w:tcPr>
            <w:tcW w:w="3402" w:type="dxa"/>
          </w:tcPr>
          <w:p w14:paraId="4857ECD1"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L × W × H = 2500 × 2200 × 3800 mm</w:t>
            </w:r>
          </w:p>
        </w:tc>
        <w:tc>
          <w:tcPr>
            <w:tcW w:w="1418" w:type="dxa"/>
          </w:tcPr>
          <w:p w14:paraId="7024EF41" w14:textId="77777777" w:rsidR="00303A79" w:rsidRPr="00F87B82" w:rsidRDefault="00303A79">
            <w:pPr>
              <w:rPr>
                <w:rFonts w:ascii="Times New Roman" w:hAnsi="Times New Roman" w:cs="Times New Roman"/>
                <w:bCs/>
                <w:sz w:val="24"/>
                <w:szCs w:val="24"/>
              </w:rPr>
            </w:pPr>
          </w:p>
        </w:tc>
        <w:tc>
          <w:tcPr>
            <w:tcW w:w="1405" w:type="dxa"/>
          </w:tcPr>
          <w:p w14:paraId="53FB8EF1" w14:textId="77777777" w:rsidR="00303A79" w:rsidRPr="00F87B82" w:rsidRDefault="00303A79">
            <w:pPr>
              <w:rPr>
                <w:rFonts w:ascii="Times New Roman" w:hAnsi="Times New Roman" w:cs="Times New Roman"/>
                <w:bCs/>
                <w:sz w:val="24"/>
                <w:szCs w:val="24"/>
              </w:rPr>
            </w:pPr>
          </w:p>
        </w:tc>
      </w:tr>
      <w:tr w:rsidR="00303A79" w:rsidRPr="00F87B82" w14:paraId="6FA6D984" w14:textId="77777777" w:rsidTr="000F07D2">
        <w:tc>
          <w:tcPr>
            <w:tcW w:w="718" w:type="dxa"/>
          </w:tcPr>
          <w:p w14:paraId="5C57F672"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51</w:t>
            </w:r>
          </w:p>
        </w:tc>
        <w:tc>
          <w:tcPr>
            <w:tcW w:w="1834" w:type="dxa"/>
          </w:tcPr>
          <w:p w14:paraId="3596568C"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Ambient operating conditions</w:t>
            </w:r>
          </w:p>
        </w:tc>
        <w:tc>
          <w:tcPr>
            <w:tcW w:w="3402" w:type="dxa"/>
          </w:tcPr>
          <w:p w14:paraId="6382F83F"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Minimum temperature 10 degrees, maximum humidity 90%</w:t>
            </w:r>
          </w:p>
        </w:tc>
        <w:tc>
          <w:tcPr>
            <w:tcW w:w="1418" w:type="dxa"/>
          </w:tcPr>
          <w:p w14:paraId="327A7C5A" w14:textId="77777777" w:rsidR="00303A79" w:rsidRPr="00F87B82" w:rsidRDefault="00303A79">
            <w:pPr>
              <w:rPr>
                <w:rFonts w:ascii="Times New Roman" w:hAnsi="Times New Roman" w:cs="Times New Roman"/>
                <w:bCs/>
                <w:sz w:val="24"/>
                <w:szCs w:val="24"/>
              </w:rPr>
            </w:pPr>
          </w:p>
        </w:tc>
        <w:tc>
          <w:tcPr>
            <w:tcW w:w="1405" w:type="dxa"/>
          </w:tcPr>
          <w:p w14:paraId="20015F04" w14:textId="77777777" w:rsidR="00303A79" w:rsidRPr="00F87B82" w:rsidRDefault="00303A79">
            <w:pPr>
              <w:rPr>
                <w:rFonts w:ascii="Times New Roman" w:hAnsi="Times New Roman" w:cs="Times New Roman"/>
                <w:bCs/>
                <w:sz w:val="24"/>
                <w:szCs w:val="24"/>
              </w:rPr>
            </w:pPr>
          </w:p>
        </w:tc>
      </w:tr>
      <w:tr w:rsidR="00303A79" w:rsidRPr="00F87B82" w14:paraId="65A2C932" w14:textId="77777777" w:rsidTr="000F07D2">
        <w:tc>
          <w:tcPr>
            <w:tcW w:w="718" w:type="dxa"/>
          </w:tcPr>
          <w:p w14:paraId="6EF39E94"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52</w:t>
            </w:r>
          </w:p>
        </w:tc>
        <w:tc>
          <w:tcPr>
            <w:tcW w:w="1834" w:type="dxa"/>
          </w:tcPr>
          <w:p w14:paraId="131776E6"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Cleaning and hygienic design</w:t>
            </w:r>
          </w:p>
        </w:tc>
        <w:tc>
          <w:tcPr>
            <w:tcW w:w="3402" w:type="dxa"/>
          </w:tcPr>
          <w:p w14:paraId="6E3D1FF4" w14:textId="77777777" w:rsidR="00B11A9D" w:rsidRPr="00F87B82" w:rsidRDefault="00B11A9D" w:rsidP="00B11A9D">
            <w:pPr>
              <w:spacing w:after="160" w:line="259" w:lineRule="auto"/>
              <w:rPr>
                <w:rFonts w:ascii="Times New Roman" w:hAnsi="Times New Roman" w:cs="Times New Roman"/>
                <w:bCs/>
                <w:sz w:val="24"/>
                <w:szCs w:val="24"/>
              </w:rPr>
            </w:pPr>
            <w:r w:rsidRPr="00F87B82">
              <w:rPr>
                <w:rFonts w:ascii="Times New Roman" w:hAnsi="Times New Roman" w:cs="Times New Roman"/>
                <w:bCs/>
                <w:sz w:val="24"/>
                <w:szCs w:val="24"/>
              </w:rPr>
              <w:t>Food-industry hygienic design enabling regular washing and cleaning of the equipment; integrated automatic washing/self-cleaning system.</w:t>
            </w:r>
          </w:p>
          <w:p w14:paraId="06391506" w14:textId="60A9D429" w:rsidR="00303A79" w:rsidRPr="00F87B82" w:rsidRDefault="00303A79">
            <w:pPr>
              <w:rPr>
                <w:rFonts w:ascii="Times New Roman" w:hAnsi="Times New Roman" w:cs="Times New Roman"/>
                <w:bCs/>
                <w:sz w:val="24"/>
                <w:szCs w:val="24"/>
              </w:rPr>
            </w:pPr>
          </w:p>
        </w:tc>
        <w:tc>
          <w:tcPr>
            <w:tcW w:w="1418" w:type="dxa"/>
          </w:tcPr>
          <w:p w14:paraId="56E834E3" w14:textId="77777777" w:rsidR="00303A79" w:rsidRPr="00F87B82" w:rsidRDefault="00303A79">
            <w:pPr>
              <w:rPr>
                <w:rFonts w:ascii="Times New Roman" w:hAnsi="Times New Roman" w:cs="Times New Roman"/>
                <w:bCs/>
                <w:sz w:val="24"/>
                <w:szCs w:val="24"/>
              </w:rPr>
            </w:pPr>
          </w:p>
        </w:tc>
        <w:tc>
          <w:tcPr>
            <w:tcW w:w="1405" w:type="dxa"/>
          </w:tcPr>
          <w:p w14:paraId="2541BAAA" w14:textId="77777777" w:rsidR="00303A79" w:rsidRPr="00F87B82" w:rsidRDefault="00303A79">
            <w:pPr>
              <w:rPr>
                <w:rFonts w:ascii="Times New Roman" w:hAnsi="Times New Roman" w:cs="Times New Roman"/>
                <w:bCs/>
                <w:sz w:val="24"/>
                <w:szCs w:val="24"/>
              </w:rPr>
            </w:pPr>
          </w:p>
        </w:tc>
      </w:tr>
      <w:tr w:rsidR="00303A79" w:rsidRPr="00F87B82" w14:paraId="5E52B389" w14:textId="77777777" w:rsidTr="000F07D2">
        <w:tc>
          <w:tcPr>
            <w:tcW w:w="718" w:type="dxa"/>
          </w:tcPr>
          <w:p w14:paraId="310D8145"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53</w:t>
            </w:r>
          </w:p>
        </w:tc>
        <w:tc>
          <w:tcPr>
            <w:tcW w:w="1834" w:type="dxa"/>
          </w:tcPr>
          <w:p w14:paraId="6E250270"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Food-contact / hygienic compliance</w:t>
            </w:r>
          </w:p>
        </w:tc>
        <w:tc>
          <w:tcPr>
            <w:tcW w:w="3402" w:type="dxa"/>
          </w:tcPr>
          <w:p w14:paraId="1CDB82BE"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Materials and components shall comply with applicable EU food-hygiene requirements</w:t>
            </w:r>
          </w:p>
        </w:tc>
        <w:tc>
          <w:tcPr>
            <w:tcW w:w="1418" w:type="dxa"/>
          </w:tcPr>
          <w:p w14:paraId="2C3376D6" w14:textId="77777777" w:rsidR="00303A79" w:rsidRPr="00F87B82" w:rsidRDefault="00303A79">
            <w:pPr>
              <w:rPr>
                <w:rFonts w:ascii="Times New Roman" w:hAnsi="Times New Roman" w:cs="Times New Roman"/>
                <w:bCs/>
                <w:sz w:val="24"/>
                <w:szCs w:val="24"/>
              </w:rPr>
            </w:pPr>
          </w:p>
        </w:tc>
        <w:tc>
          <w:tcPr>
            <w:tcW w:w="1405" w:type="dxa"/>
          </w:tcPr>
          <w:p w14:paraId="4D62B1FA" w14:textId="77777777" w:rsidR="00303A79" w:rsidRPr="00F87B82" w:rsidRDefault="00303A79">
            <w:pPr>
              <w:rPr>
                <w:rFonts w:ascii="Times New Roman" w:hAnsi="Times New Roman" w:cs="Times New Roman"/>
                <w:bCs/>
                <w:sz w:val="24"/>
                <w:szCs w:val="24"/>
              </w:rPr>
            </w:pPr>
          </w:p>
        </w:tc>
      </w:tr>
      <w:tr w:rsidR="00303A79" w:rsidRPr="00F87B82" w14:paraId="7A75EAD9" w14:textId="77777777" w:rsidTr="000F07D2">
        <w:tc>
          <w:tcPr>
            <w:tcW w:w="718" w:type="dxa"/>
          </w:tcPr>
          <w:p w14:paraId="25BE884E"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54</w:t>
            </w:r>
          </w:p>
        </w:tc>
        <w:tc>
          <w:tcPr>
            <w:tcW w:w="1834" w:type="dxa"/>
          </w:tcPr>
          <w:p w14:paraId="197FE3A4"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Safety functions</w:t>
            </w:r>
          </w:p>
        </w:tc>
        <w:tc>
          <w:tcPr>
            <w:tcW w:w="3402" w:type="dxa"/>
          </w:tcPr>
          <w:p w14:paraId="5A4CD31C"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Emergency stop, door safety interlock, overtemperature protection and other manufacturer-specified safety functions</w:t>
            </w:r>
          </w:p>
        </w:tc>
        <w:tc>
          <w:tcPr>
            <w:tcW w:w="1418" w:type="dxa"/>
          </w:tcPr>
          <w:p w14:paraId="504BAC6B" w14:textId="77777777" w:rsidR="00303A79" w:rsidRPr="00F87B82" w:rsidRDefault="00303A79">
            <w:pPr>
              <w:rPr>
                <w:rFonts w:ascii="Times New Roman" w:hAnsi="Times New Roman" w:cs="Times New Roman"/>
                <w:bCs/>
                <w:sz w:val="24"/>
                <w:szCs w:val="24"/>
              </w:rPr>
            </w:pPr>
          </w:p>
        </w:tc>
        <w:tc>
          <w:tcPr>
            <w:tcW w:w="1405" w:type="dxa"/>
          </w:tcPr>
          <w:p w14:paraId="02225725" w14:textId="77777777" w:rsidR="00303A79" w:rsidRPr="00F87B82" w:rsidRDefault="00303A79">
            <w:pPr>
              <w:rPr>
                <w:rFonts w:ascii="Times New Roman" w:hAnsi="Times New Roman" w:cs="Times New Roman"/>
                <w:bCs/>
                <w:sz w:val="24"/>
                <w:szCs w:val="24"/>
              </w:rPr>
            </w:pPr>
          </w:p>
        </w:tc>
      </w:tr>
      <w:tr w:rsidR="00303A79" w:rsidRPr="00F87B82" w14:paraId="7F5000C0" w14:textId="77777777" w:rsidTr="000F07D2">
        <w:tc>
          <w:tcPr>
            <w:tcW w:w="718" w:type="dxa"/>
          </w:tcPr>
          <w:p w14:paraId="18BF80D2"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55</w:t>
            </w:r>
          </w:p>
        </w:tc>
        <w:tc>
          <w:tcPr>
            <w:tcW w:w="1834" w:type="dxa"/>
          </w:tcPr>
          <w:p w14:paraId="05BDB7C2"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CE conformity</w:t>
            </w:r>
          </w:p>
        </w:tc>
        <w:tc>
          <w:tcPr>
            <w:tcW w:w="3402" w:type="dxa"/>
          </w:tcPr>
          <w:p w14:paraId="5A3F3B2E"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 xml:space="preserve">Equipment shall bear CE </w:t>
            </w:r>
            <w:proofErr w:type="gramStart"/>
            <w:r w:rsidRPr="00F87B82">
              <w:rPr>
                <w:rFonts w:ascii="Times New Roman" w:hAnsi="Times New Roman" w:cs="Times New Roman"/>
                <w:bCs/>
                <w:sz w:val="24"/>
                <w:szCs w:val="24"/>
              </w:rPr>
              <w:t>marking</w:t>
            </w:r>
            <w:proofErr w:type="gramEnd"/>
            <w:r w:rsidRPr="00F87B82">
              <w:rPr>
                <w:rFonts w:ascii="Times New Roman" w:hAnsi="Times New Roman" w:cs="Times New Roman"/>
                <w:bCs/>
                <w:sz w:val="24"/>
                <w:szCs w:val="24"/>
              </w:rPr>
              <w:t xml:space="preserve"> and be supplied with the applicable EU Declaration of Conformity and technical documentation</w:t>
            </w:r>
          </w:p>
        </w:tc>
        <w:tc>
          <w:tcPr>
            <w:tcW w:w="1418" w:type="dxa"/>
          </w:tcPr>
          <w:p w14:paraId="46CE4C45" w14:textId="77777777" w:rsidR="00303A79" w:rsidRPr="00F87B82" w:rsidRDefault="00303A79">
            <w:pPr>
              <w:rPr>
                <w:rFonts w:ascii="Times New Roman" w:hAnsi="Times New Roman" w:cs="Times New Roman"/>
                <w:bCs/>
                <w:sz w:val="24"/>
                <w:szCs w:val="24"/>
              </w:rPr>
            </w:pPr>
          </w:p>
        </w:tc>
        <w:tc>
          <w:tcPr>
            <w:tcW w:w="1405" w:type="dxa"/>
          </w:tcPr>
          <w:p w14:paraId="7350D6DE" w14:textId="77777777" w:rsidR="00303A79" w:rsidRPr="00F87B82" w:rsidRDefault="00303A79">
            <w:pPr>
              <w:rPr>
                <w:rFonts w:ascii="Times New Roman" w:hAnsi="Times New Roman" w:cs="Times New Roman"/>
                <w:bCs/>
                <w:sz w:val="24"/>
                <w:szCs w:val="24"/>
              </w:rPr>
            </w:pPr>
          </w:p>
        </w:tc>
      </w:tr>
      <w:tr w:rsidR="00303A79" w:rsidRPr="00F87B82" w14:paraId="28FB655C" w14:textId="77777777" w:rsidTr="000F07D2">
        <w:tc>
          <w:tcPr>
            <w:tcW w:w="718" w:type="dxa"/>
          </w:tcPr>
          <w:p w14:paraId="3B39BA90"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56</w:t>
            </w:r>
          </w:p>
        </w:tc>
        <w:tc>
          <w:tcPr>
            <w:tcW w:w="1834" w:type="dxa"/>
          </w:tcPr>
          <w:p w14:paraId="30B7070C"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Available technical documentation</w:t>
            </w:r>
          </w:p>
        </w:tc>
        <w:tc>
          <w:tcPr>
            <w:tcW w:w="3402" w:type="dxa"/>
          </w:tcPr>
          <w:p w14:paraId="78961DF0"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Operating, maintenance and safety manuals; electrical/pneumatic schematics; spare-parts list</w:t>
            </w:r>
          </w:p>
        </w:tc>
        <w:tc>
          <w:tcPr>
            <w:tcW w:w="1418" w:type="dxa"/>
          </w:tcPr>
          <w:p w14:paraId="32078470" w14:textId="77777777" w:rsidR="00303A79" w:rsidRPr="00F87B82" w:rsidRDefault="00303A79">
            <w:pPr>
              <w:rPr>
                <w:rFonts w:ascii="Times New Roman" w:hAnsi="Times New Roman" w:cs="Times New Roman"/>
                <w:bCs/>
                <w:sz w:val="24"/>
                <w:szCs w:val="24"/>
              </w:rPr>
            </w:pPr>
          </w:p>
        </w:tc>
        <w:tc>
          <w:tcPr>
            <w:tcW w:w="1405" w:type="dxa"/>
          </w:tcPr>
          <w:p w14:paraId="65708717" w14:textId="77777777" w:rsidR="00303A79" w:rsidRPr="00F87B82" w:rsidRDefault="00303A79">
            <w:pPr>
              <w:rPr>
                <w:rFonts w:ascii="Times New Roman" w:hAnsi="Times New Roman" w:cs="Times New Roman"/>
                <w:bCs/>
                <w:sz w:val="24"/>
                <w:szCs w:val="24"/>
              </w:rPr>
            </w:pPr>
          </w:p>
        </w:tc>
      </w:tr>
      <w:tr w:rsidR="00303A79" w:rsidRPr="00F87B82" w14:paraId="66830952" w14:textId="77777777" w:rsidTr="000F07D2">
        <w:tc>
          <w:tcPr>
            <w:tcW w:w="718" w:type="dxa"/>
          </w:tcPr>
          <w:p w14:paraId="4F6C3265"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57</w:t>
            </w:r>
          </w:p>
        </w:tc>
        <w:tc>
          <w:tcPr>
            <w:tcW w:w="1834" w:type="dxa"/>
          </w:tcPr>
          <w:p w14:paraId="04D61A79"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Warranty</w:t>
            </w:r>
          </w:p>
        </w:tc>
        <w:tc>
          <w:tcPr>
            <w:tcW w:w="3402" w:type="dxa"/>
          </w:tcPr>
          <w:p w14:paraId="24C235E7" w14:textId="096E0CB3" w:rsidR="00303A79" w:rsidRPr="00F87B82" w:rsidRDefault="00813D37" w:rsidP="00813D37">
            <w:pPr>
              <w:spacing w:after="160" w:line="259" w:lineRule="auto"/>
              <w:rPr>
                <w:rFonts w:ascii="Times New Roman" w:hAnsi="Times New Roman" w:cs="Times New Roman"/>
                <w:bCs/>
                <w:sz w:val="24"/>
                <w:szCs w:val="24"/>
              </w:rPr>
            </w:pPr>
            <w:r w:rsidRPr="00F87B82">
              <w:rPr>
                <w:rFonts w:ascii="Times New Roman" w:hAnsi="Times New Roman" w:cs="Times New Roman"/>
                <w:bCs/>
                <w:sz w:val="24"/>
                <w:szCs w:val="24"/>
              </w:rPr>
              <w:t xml:space="preserve">Warranty period – not less than 24 months from signing of the acceptance and handover certificate and commissioning of the equipment. The warranty applies to the equipment and its components, except for consumable/wear parts clearly identified in the manufacturer’s documentation as requiring </w:t>
            </w:r>
            <w:r w:rsidRPr="00F87B82">
              <w:rPr>
                <w:rFonts w:ascii="Times New Roman" w:hAnsi="Times New Roman" w:cs="Times New Roman"/>
                <w:bCs/>
                <w:sz w:val="24"/>
                <w:szCs w:val="24"/>
              </w:rPr>
              <w:lastRenderedPageBreak/>
              <w:t>regular replacement during operation. The Tenderer shall specify warranty exclusions in the tender.</w:t>
            </w:r>
          </w:p>
        </w:tc>
        <w:tc>
          <w:tcPr>
            <w:tcW w:w="1418" w:type="dxa"/>
          </w:tcPr>
          <w:p w14:paraId="499A9D42" w14:textId="77777777" w:rsidR="00303A79" w:rsidRPr="00F87B82" w:rsidRDefault="00303A79">
            <w:pPr>
              <w:rPr>
                <w:rFonts w:ascii="Times New Roman" w:hAnsi="Times New Roman" w:cs="Times New Roman"/>
                <w:bCs/>
                <w:sz w:val="24"/>
                <w:szCs w:val="24"/>
              </w:rPr>
            </w:pPr>
          </w:p>
        </w:tc>
        <w:tc>
          <w:tcPr>
            <w:tcW w:w="1405" w:type="dxa"/>
          </w:tcPr>
          <w:p w14:paraId="4B8FCB9C" w14:textId="77777777" w:rsidR="00303A79" w:rsidRPr="00F87B82" w:rsidRDefault="00303A79">
            <w:pPr>
              <w:rPr>
                <w:rFonts w:ascii="Times New Roman" w:hAnsi="Times New Roman" w:cs="Times New Roman"/>
                <w:bCs/>
                <w:sz w:val="24"/>
                <w:szCs w:val="24"/>
              </w:rPr>
            </w:pPr>
          </w:p>
        </w:tc>
      </w:tr>
      <w:tr w:rsidR="00303A79" w:rsidRPr="00F87B82" w14:paraId="108136A2" w14:textId="77777777" w:rsidTr="000F07D2">
        <w:tc>
          <w:tcPr>
            <w:tcW w:w="718" w:type="dxa"/>
          </w:tcPr>
          <w:p w14:paraId="4C096CF9"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58</w:t>
            </w:r>
          </w:p>
        </w:tc>
        <w:tc>
          <w:tcPr>
            <w:tcW w:w="1834" w:type="dxa"/>
          </w:tcPr>
          <w:p w14:paraId="20A672A9"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Service and spare parts</w:t>
            </w:r>
          </w:p>
        </w:tc>
        <w:tc>
          <w:tcPr>
            <w:tcW w:w="3402" w:type="dxa"/>
          </w:tcPr>
          <w:p w14:paraId="4D42F83A" w14:textId="77777777" w:rsidR="00CE2B43" w:rsidRPr="00F87B82" w:rsidRDefault="00CE2B43" w:rsidP="00CE2B43">
            <w:pPr>
              <w:spacing w:after="160" w:line="259" w:lineRule="auto"/>
              <w:rPr>
                <w:rFonts w:ascii="Times New Roman" w:hAnsi="Times New Roman" w:cs="Times New Roman"/>
                <w:bCs/>
                <w:sz w:val="24"/>
                <w:szCs w:val="24"/>
              </w:rPr>
            </w:pPr>
            <w:r w:rsidRPr="00F87B82">
              <w:rPr>
                <w:rFonts w:ascii="Times New Roman" w:hAnsi="Times New Roman" w:cs="Times New Roman"/>
                <w:bCs/>
                <w:sz w:val="24"/>
                <w:szCs w:val="24"/>
              </w:rPr>
              <w:t>The Tenderer shall ensure availability of warranty service in Latvia or specify the arrangements for providing service in Latvia. The Tenderer shall state the procedure for submitting warranty claims, initial response time, service location and spare-parts supply arrangements.</w:t>
            </w:r>
          </w:p>
          <w:p w14:paraId="2C898DF2" w14:textId="0C9F105A" w:rsidR="00303A79" w:rsidRPr="00F87B82" w:rsidRDefault="00303A79">
            <w:pPr>
              <w:rPr>
                <w:rFonts w:ascii="Times New Roman" w:hAnsi="Times New Roman" w:cs="Times New Roman"/>
                <w:bCs/>
                <w:sz w:val="24"/>
                <w:szCs w:val="24"/>
              </w:rPr>
            </w:pPr>
          </w:p>
        </w:tc>
        <w:tc>
          <w:tcPr>
            <w:tcW w:w="1418" w:type="dxa"/>
          </w:tcPr>
          <w:p w14:paraId="34173A82" w14:textId="77777777" w:rsidR="00303A79" w:rsidRPr="00F87B82" w:rsidRDefault="00303A79">
            <w:pPr>
              <w:rPr>
                <w:rFonts w:ascii="Times New Roman" w:hAnsi="Times New Roman" w:cs="Times New Roman"/>
                <w:bCs/>
                <w:sz w:val="24"/>
                <w:szCs w:val="24"/>
              </w:rPr>
            </w:pPr>
          </w:p>
        </w:tc>
        <w:tc>
          <w:tcPr>
            <w:tcW w:w="1405" w:type="dxa"/>
          </w:tcPr>
          <w:p w14:paraId="7A2C4C8A" w14:textId="77777777" w:rsidR="00303A79" w:rsidRPr="00F87B82" w:rsidRDefault="00303A79">
            <w:pPr>
              <w:rPr>
                <w:rFonts w:ascii="Times New Roman" w:hAnsi="Times New Roman" w:cs="Times New Roman"/>
                <w:bCs/>
                <w:sz w:val="24"/>
                <w:szCs w:val="24"/>
              </w:rPr>
            </w:pPr>
          </w:p>
        </w:tc>
      </w:tr>
      <w:tr w:rsidR="00303A79" w:rsidRPr="00F87B82" w14:paraId="0935C207" w14:textId="77777777" w:rsidTr="000F07D2">
        <w:tc>
          <w:tcPr>
            <w:tcW w:w="718" w:type="dxa"/>
          </w:tcPr>
          <w:p w14:paraId="481998ED"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59</w:t>
            </w:r>
          </w:p>
        </w:tc>
        <w:tc>
          <w:tcPr>
            <w:tcW w:w="1834" w:type="dxa"/>
          </w:tcPr>
          <w:p w14:paraId="190C9F28"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Delivery, installation and commissioning</w:t>
            </w:r>
          </w:p>
        </w:tc>
        <w:tc>
          <w:tcPr>
            <w:tcW w:w="3402" w:type="dxa"/>
          </w:tcPr>
          <w:p w14:paraId="144279F5"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Delivery, installation, connection, testing, commissioning and operator training are included in the quoted price</w:t>
            </w:r>
          </w:p>
        </w:tc>
        <w:tc>
          <w:tcPr>
            <w:tcW w:w="1418" w:type="dxa"/>
          </w:tcPr>
          <w:p w14:paraId="554D56DD" w14:textId="77777777" w:rsidR="00303A79" w:rsidRPr="00F87B82" w:rsidRDefault="00303A79">
            <w:pPr>
              <w:rPr>
                <w:rFonts w:ascii="Times New Roman" w:hAnsi="Times New Roman" w:cs="Times New Roman"/>
                <w:bCs/>
                <w:sz w:val="24"/>
                <w:szCs w:val="24"/>
              </w:rPr>
            </w:pPr>
          </w:p>
        </w:tc>
        <w:tc>
          <w:tcPr>
            <w:tcW w:w="1405" w:type="dxa"/>
          </w:tcPr>
          <w:p w14:paraId="130A323B" w14:textId="77777777" w:rsidR="00303A79" w:rsidRPr="00F87B82" w:rsidRDefault="00303A79">
            <w:pPr>
              <w:rPr>
                <w:rFonts w:ascii="Times New Roman" w:hAnsi="Times New Roman" w:cs="Times New Roman"/>
                <w:bCs/>
                <w:sz w:val="24"/>
                <w:szCs w:val="24"/>
              </w:rPr>
            </w:pPr>
          </w:p>
        </w:tc>
      </w:tr>
      <w:tr w:rsidR="00303A79" w:rsidRPr="00F87B82" w14:paraId="014B5E09" w14:textId="77777777" w:rsidTr="000F07D2">
        <w:tc>
          <w:tcPr>
            <w:tcW w:w="718" w:type="dxa"/>
          </w:tcPr>
          <w:p w14:paraId="6E6129AF"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60</w:t>
            </w:r>
          </w:p>
        </w:tc>
        <w:tc>
          <w:tcPr>
            <w:tcW w:w="1834" w:type="dxa"/>
          </w:tcPr>
          <w:p w14:paraId="2088FFAF"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Component origin / quality</w:t>
            </w:r>
          </w:p>
        </w:tc>
        <w:tc>
          <w:tcPr>
            <w:tcW w:w="3402" w:type="dxa"/>
          </w:tcPr>
          <w:p w14:paraId="69C76A3B" w14:textId="77777777" w:rsidR="00356DCE" w:rsidRPr="00F87B82" w:rsidRDefault="00356DCE" w:rsidP="00356DCE">
            <w:pPr>
              <w:spacing w:after="160" w:line="259" w:lineRule="auto"/>
              <w:rPr>
                <w:rFonts w:ascii="Times New Roman" w:hAnsi="Times New Roman" w:cs="Times New Roman"/>
                <w:bCs/>
                <w:sz w:val="24"/>
                <w:szCs w:val="24"/>
              </w:rPr>
            </w:pPr>
            <w:r w:rsidRPr="00F87B82">
              <w:rPr>
                <w:rFonts w:ascii="Times New Roman" w:hAnsi="Times New Roman" w:cs="Times New Roman"/>
                <w:bCs/>
                <w:sz w:val="24"/>
                <w:szCs w:val="24"/>
              </w:rPr>
              <w:t>Equipment components shall be suitable for industrial operation, mutually compatible and compliant with applicable EU safety and conformity requirements.</w:t>
            </w:r>
          </w:p>
          <w:p w14:paraId="42C59FA3" w14:textId="5F26ACFE" w:rsidR="00303A79" w:rsidRPr="00F87B82" w:rsidRDefault="00303A79">
            <w:pPr>
              <w:rPr>
                <w:rFonts w:ascii="Times New Roman" w:hAnsi="Times New Roman" w:cs="Times New Roman"/>
                <w:bCs/>
                <w:sz w:val="24"/>
                <w:szCs w:val="24"/>
              </w:rPr>
            </w:pPr>
          </w:p>
        </w:tc>
        <w:tc>
          <w:tcPr>
            <w:tcW w:w="1418" w:type="dxa"/>
          </w:tcPr>
          <w:p w14:paraId="3289F97F" w14:textId="77777777" w:rsidR="00303A79" w:rsidRPr="00F87B82" w:rsidRDefault="00303A79">
            <w:pPr>
              <w:rPr>
                <w:rFonts w:ascii="Times New Roman" w:hAnsi="Times New Roman" w:cs="Times New Roman"/>
                <w:bCs/>
                <w:sz w:val="24"/>
                <w:szCs w:val="24"/>
              </w:rPr>
            </w:pPr>
          </w:p>
        </w:tc>
        <w:tc>
          <w:tcPr>
            <w:tcW w:w="1405" w:type="dxa"/>
          </w:tcPr>
          <w:p w14:paraId="72354956" w14:textId="77777777" w:rsidR="00303A79" w:rsidRPr="00F87B82" w:rsidRDefault="00303A79">
            <w:pPr>
              <w:rPr>
                <w:rFonts w:ascii="Times New Roman" w:hAnsi="Times New Roman" w:cs="Times New Roman"/>
                <w:bCs/>
                <w:sz w:val="24"/>
                <w:szCs w:val="24"/>
              </w:rPr>
            </w:pPr>
          </w:p>
        </w:tc>
      </w:tr>
      <w:tr w:rsidR="00303A79" w:rsidRPr="00F87B82" w14:paraId="509E74EE" w14:textId="77777777" w:rsidTr="000F07D2">
        <w:tc>
          <w:tcPr>
            <w:tcW w:w="718" w:type="dxa"/>
          </w:tcPr>
          <w:p w14:paraId="43632110"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61</w:t>
            </w:r>
          </w:p>
        </w:tc>
        <w:tc>
          <w:tcPr>
            <w:tcW w:w="1834" w:type="dxa"/>
          </w:tcPr>
          <w:p w14:paraId="4CF83995" w14:textId="77777777" w:rsidR="00303A79" w:rsidRPr="00F87B82" w:rsidRDefault="00000000">
            <w:pPr>
              <w:rPr>
                <w:rFonts w:ascii="Times New Roman" w:hAnsi="Times New Roman" w:cs="Times New Roman"/>
                <w:bCs/>
                <w:sz w:val="24"/>
                <w:szCs w:val="24"/>
              </w:rPr>
            </w:pPr>
            <w:r w:rsidRPr="00F87B82">
              <w:rPr>
                <w:rFonts w:ascii="Times New Roman" w:hAnsi="Times New Roman" w:cs="Times New Roman"/>
                <w:bCs/>
                <w:sz w:val="24"/>
                <w:szCs w:val="24"/>
              </w:rPr>
              <w:t>Energy efficiency</w:t>
            </w:r>
          </w:p>
        </w:tc>
        <w:tc>
          <w:tcPr>
            <w:tcW w:w="3402" w:type="dxa"/>
          </w:tcPr>
          <w:p w14:paraId="69C5D51B" w14:textId="77777777" w:rsidR="00303A79" w:rsidRPr="002F55E6" w:rsidRDefault="00000000">
            <w:pPr>
              <w:rPr>
                <w:rFonts w:ascii="Times New Roman" w:hAnsi="Times New Roman" w:cs="Times New Roman"/>
                <w:bCs/>
                <w:sz w:val="24"/>
                <w:szCs w:val="24"/>
              </w:rPr>
            </w:pPr>
            <w:r w:rsidRPr="002F55E6">
              <w:rPr>
                <w:rFonts w:ascii="Times New Roman" w:hAnsi="Times New Roman" w:cs="Times New Roman"/>
                <w:bCs/>
                <w:sz w:val="24"/>
                <w:szCs w:val="24"/>
              </w:rPr>
              <w:t>Maximum power consumption is 73 kW. Average consumption is 30%. Cold-smoking cycle lasts 6 hours – 130 kW</w:t>
            </w:r>
          </w:p>
        </w:tc>
        <w:tc>
          <w:tcPr>
            <w:tcW w:w="1418" w:type="dxa"/>
          </w:tcPr>
          <w:p w14:paraId="658D4DB0" w14:textId="77777777" w:rsidR="00303A79" w:rsidRPr="002F55E6" w:rsidRDefault="00303A79">
            <w:pPr>
              <w:rPr>
                <w:rFonts w:ascii="Times New Roman" w:hAnsi="Times New Roman" w:cs="Times New Roman"/>
                <w:bCs/>
                <w:sz w:val="24"/>
                <w:szCs w:val="24"/>
              </w:rPr>
            </w:pPr>
          </w:p>
        </w:tc>
        <w:tc>
          <w:tcPr>
            <w:tcW w:w="1405" w:type="dxa"/>
          </w:tcPr>
          <w:p w14:paraId="78EA53D1" w14:textId="77777777" w:rsidR="00303A79" w:rsidRPr="002F55E6" w:rsidRDefault="00303A79">
            <w:pPr>
              <w:rPr>
                <w:rFonts w:ascii="Times New Roman" w:hAnsi="Times New Roman" w:cs="Times New Roman"/>
                <w:bCs/>
                <w:sz w:val="24"/>
                <w:szCs w:val="24"/>
              </w:rPr>
            </w:pPr>
          </w:p>
        </w:tc>
      </w:tr>
    </w:tbl>
    <w:p w14:paraId="010D79D4" w14:textId="77777777" w:rsidR="00B746F6" w:rsidRPr="00F87B82" w:rsidRDefault="00000000" w:rsidP="00F87B82">
      <w:pPr>
        <w:spacing w:after="160" w:line="259" w:lineRule="auto"/>
        <w:jc w:val="both"/>
        <w:rPr>
          <w:rFonts w:ascii="Times New Roman" w:hAnsi="Times New Roman" w:cs="Times New Roman"/>
          <w:bCs/>
          <w:sz w:val="24"/>
          <w:szCs w:val="24"/>
          <w:lang w:val="pt-BR"/>
        </w:rPr>
      </w:pPr>
      <w:r w:rsidRPr="00F87B82">
        <w:rPr>
          <w:rFonts w:ascii="Times New Roman" w:hAnsi="Times New Roman" w:cs="Times New Roman"/>
          <w:bCs/>
          <w:sz w:val="24"/>
          <w:szCs w:val="24"/>
          <w:lang w:val="pt-BR"/>
        </w:rPr>
        <w:t>Procurement note:</w:t>
      </w:r>
    </w:p>
    <w:p w14:paraId="635B7C2D" w14:textId="5A6CF6CD" w:rsidR="00E92D84" w:rsidRPr="002F55E6" w:rsidRDefault="00E92D84" w:rsidP="00F87B82">
      <w:pPr>
        <w:pStyle w:val="ListParagraph"/>
        <w:numPr>
          <w:ilvl w:val="0"/>
          <w:numId w:val="10"/>
        </w:numPr>
        <w:spacing w:after="160" w:line="259" w:lineRule="auto"/>
        <w:jc w:val="both"/>
        <w:rPr>
          <w:rFonts w:ascii="Times New Roman" w:hAnsi="Times New Roman" w:cs="Times New Roman"/>
          <w:bCs/>
          <w:sz w:val="24"/>
          <w:szCs w:val="24"/>
        </w:rPr>
      </w:pPr>
      <w:r w:rsidRPr="002F55E6">
        <w:rPr>
          <w:rFonts w:ascii="Times New Roman" w:hAnsi="Times New Roman" w:cs="Times New Roman"/>
          <w:bCs/>
          <w:sz w:val="24"/>
          <w:szCs w:val="24"/>
        </w:rPr>
        <w:t>The Tenderer must complete the column “Tenderer’s offer / actual value”, stating the specific technical parameter of the offered equipment or confirming fulfilment of the requirement. In the column “Compliance / remarks”, the Tenderer shall state “Complies” or provide the necessary explanation. If a requirement is objectively not applicable to the proposed technical solution, “N/A” shall be stated together with justification.</w:t>
      </w:r>
    </w:p>
    <w:p w14:paraId="06E9BAC8" w14:textId="3CFB5FE2" w:rsidR="00303A79" w:rsidRPr="002F55E6" w:rsidRDefault="00A836BE" w:rsidP="00F87B82">
      <w:pPr>
        <w:pStyle w:val="ListParagraph"/>
        <w:numPr>
          <w:ilvl w:val="0"/>
          <w:numId w:val="10"/>
        </w:numPr>
        <w:spacing w:after="160" w:line="259" w:lineRule="auto"/>
        <w:jc w:val="both"/>
      </w:pPr>
      <w:r w:rsidRPr="000F07D2">
        <w:rPr>
          <w:rFonts w:ascii="Times New Roman" w:hAnsi="Times New Roman" w:cs="Times New Roman"/>
          <w:bCs/>
          <w:sz w:val="24"/>
          <w:szCs w:val="24"/>
        </w:rPr>
        <w:t>The Tenderer shall attach to the tender the manufacturer’s technical documentation, data sheet, catalogue or another document issued by the manufacturer, to an extent sufficient for the Contracting Authority to verify the compliance of the offered equipment with the requirements set out in the technical specification.</w:t>
      </w:r>
    </w:p>
    <w:sectPr w:rsidR="00303A79" w:rsidRPr="002F55E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DF4567D"/>
    <w:multiLevelType w:val="hybridMultilevel"/>
    <w:tmpl w:val="D7B00454"/>
    <w:lvl w:ilvl="0" w:tplc="5B9C05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56493175">
    <w:abstractNumId w:val="8"/>
  </w:num>
  <w:num w:numId="2" w16cid:durableId="178588578">
    <w:abstractNumId w:val="6"/>
  </w:num>
  <w:num w:numId="3" w16cid:durableId="1636519632">
    <w:abstractNumId w:val="5"/>
  </w:num>
  <w:num w:numId="4" w16cid:durableId="340670965">
    <w:abstractNumId w:val="4"/>
  </w:num>
  <w:num w:numId="5" w16cid:durableId="172258180">
    <w:abstractNumId w:val="7"/>
  </w:num>
  <w:num w:numId="6" w16cid:durableId="1813135449">
    <w:abstractNumId w:val="3"/>
  </w:num>
  <w:num w:numId="7" w16cid:durableId="723408459">
    <w:abstractNumId w:val="2"/>
  </w:num>
  <w:num w:numId="8" w16cid:durableId="1386368989">
    <w:abstractNumId w:val="1"/>
  </w:num>
  <w:num w:numId="9" w16cid:durableId="296763024">
    <w:abstractNumId w:val="0"/>
  </w:num>
  <w:num w:numId="10" w16cid:durableId="19075716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A6F"/>
    <w:rsid w:val="000F07D2"/>
    <w:rsid w:val="0015074B"/>
    <w:rsid w:val="001E45C0"/>
    <w:rsid w:val="00260203"/>
    <w:rsid w:val="0029639D"/>
    <w:rsid w:val="002F55E6"/>
    <w:rsid w:val="00303A79"/>
    <w:rsid w:val="00321CA9"/>
    <w:rsid w:val="00326F90"/>
    <w:rsid w:val="00356DCE"/>
    <w:rsid w:val="003E4D69"/>
    <w:rsid w:val="00572141"/>
    <w:rsid w:val="005812BE"/>
    <w:rsid w:val="006858B6"/>
    <w:rsid w:val="007306AD"/>
    <w:rsid w:val="00771FAB"/>
    <w:rsid w:val="00813D37"/>
    <w:rsid w:val="00871823"/>
    <w:rsid w:val="009179CF"/>
    <w:rsid w:val="00A836BE"/>
    <w:rsid w:val="00AA1D8D"/>
    <w:rsid w:val="00AF2D02"/>
    <w:rsid w:val="00B11A9D"/>
    <w:rsid w:val="00B47730"/>
    <w:rsid w:val="00B746F6"/>
    <w:rsid w:val="00C12E1F"/>
    <w:rsid w:val="00CB0664"/>
    <w:rsid w:val="00CE2B43"/>
    <w:rsid w:val="00DA0DFD"/>
    <w:rsid w:val="00E92D84"/>
    <w:rsid w:val="00E93BB4"/>
    <w:rsid w:val="00F20257"/>
    <w:rsid w:val="00F87B82"/>
    <w:rsid w:val="00FC693F"/>
    <w:rsid w:val="00FE70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B8E6B9"/>
  <w14:defaultImageDpi w14:val="300"/>
  <w15:docId w15:val="{CA7970D0-1BCC-4B73-A02A-3B3A1BDC0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5633</Words>
  <Characters>3211</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Īrisa Roze-Posuma</cp:lastModifiedBy>
  <cp:revision>4</cp:revision>
  <dcterms:created xsi:type="dcterms:W3CDTF">2026-09-16T12:39:00Z</dcterms:created>
  <dcterms:modified xsi:type="dcterms:W3CDTF">2026-09-16T12:41:00Z</dcterms:modified>
  <cp:category/>
</cp:coreProperties>
</file>