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E422B" w14:textId="7D7373F7" w:rsidR="00FD5DB6" w:rsidRPr="00FD5DB6" w:rsidRDefault="00FD5DB6" w:rsidP="00FD5DB6">
      <w:pPr>
        <w:ind w:right="-483"/>
        <w:jc w:val="right"/>
        <w:rPr>
          <w:rFonts w:eastAsia="Times New Roman" w:cs="Times New Roman"/>
          <w:bCs/>
          <w:sz w:val="22"/>
          <w:szCs w:val="22"/>
        </w:rPr>
      </w:pPr>
      <w:r w:rsidRPr="00FD5DB6">
        <w:rPr>
          <w:rFonts w:eastAsia="Times New Roman" w:cs="Times New Roman"/>
          <w:bCs/>
          <w:sz w:val="22"/>
          <w:szCs w:val="22"/>
        </w:rPr>
        <w:t xml:space="preserve">Piegādātāju atlases Nr. </w:t>
      </w:r>
      <w:proofErr w:type="spellStart"/>
      <w:r w:rsidRPr="00FD5DB6">
        <w:rPr>
          <w:rFonts w:eastAsia="Times New Roman" w:cs="Times New Roman"/>
          <w:bCs/>
          <w:sz w:val="22"/>
          <w:szCs w:val="22"/>
        </w:rPr>
        <w:t>Dižvanagi</w:t>
      </w:r>
      <w:proofErr w:type="spellEnd"/>
      <w:r w:rsidRPr="00FD5DB6">
        <w:rPr>
          <w:rFonts w:eastAsia="Times New Roman" w:cs="Times New Roman"/>
          <w:bCs/>
          <w:sz w:val="22"/>
          <w:szCs w:val="22"/>
        </w:rPr>
        <w:t>/2026/2</w:t>
      </w:r>
    </w:p>
    <w:p w14:paraId="53DD6395" w14:textId="663617A3" w:rsidR="00FD5DB6" w:rsidRPr="00FD5DB6" w:rsidRDefault="00FD5DB6" w:rsidP="00FD5DB6">
      <w:pPr>
        <w:ind w:right="-483"/>
        <w:jc w:val="right"/>
        <w:rPr>
          <w:rFonts w:eastAsia="Times New Roman" w:cs="Times New Roman"/>
          <w:sz w:val="20"/>
          <w:szCs w:val="20"/>
        </w:rPr>
      </w:pPr>
      <w:r w:rsidRPr="00FD5DB6">
        <w:rPr>
          <w:rFonts w:eastAsia="Times New Roman" w:cs="Times New Roman"/>
          <w:bCs/>
          <w:sz w:val="22"/>
          <w:szCs w:val="22"/>
        </w:rPr>
        <w:t>nolikuma</w:t>
      </w:r>
      <w:r w:rsidRPr="00FD5DB6">
        <w:rPr>
          <w:rFonts w:eastAsia="Times New Roman" w:cs="Times New Roman"/>
          <w:b/>
          <w:sz w:val="22"/>
          <w:szCs w:val="22"/>
        </w:rPr>
        <w:t xml:space="preserve"> </w:t>
      </w:r>
      <w:r w:rsidR="00EA6B8B">
        <w:rPr>
          <w:rFonts w:eastAsia="Times New Roman" w:cs="Times New Roman"/>
          <w:b/>
          <w:sz w:val="22"/>
          <w:szCs w:val="22"/>
        </w:rPr>
        <w:t>7</w:t>
      </w:r>
      <w:r w:rsidRPr="00FD5DB6">
        <w:rPr>
          <w:rFonts w:eastAsia="Times New Roman" w:cs="Times New Roman"/>
          <w:b/>
          <w:sz w:val="22"/>
          <w:szCs w:val="22"/>
        </w:rPr>
        <w:t>.pielikums</w:t>
      </w:r>
    </w:p>
    <w:p w14:paraId="4D28C137" w14:textId="77777777" w:rsidR="00ED7623" w:rsidRDefault="00000000">
      <w:pPr>
        <w:shd w:val="clear" w:color="auto" w:fill="FFFFFF"/>
        <w:tabs>
          <w:tab w:val="left" w:pos="0"/>
          <w:tab w:val="left" w:pos="368"/>
          <w:tab w:val="left" w:pos="1515"/>
        </w:tabs>
        <w:autoSpaceDE w:val="0"/>
        <w:spacing w:before="360" w:after="160" w:line="276" w:lineRule="auto"/>
        <w:jc w:val="center"/>
        <w:rPr>
          <w:rFonts w:cs="Times New Roman"/>
          <w:b/>
        </w:rPr>
      </w:pPr>
      <w:r>
        <w:rPr>
          <w:rFonts w:cs="Times New Roman"/>
          <w:b/>
        </w:rPr>
        <w:t>PROJEKTĒŠANAS UZDEVUMS</w:t>
      </w:r>
    </w:p>
    <w:p w14:paraId="2F8926BC" w14:textId="77777777" w:rsidR="00ED7623" w:rsidRDefault="00ED7623">
      <w:pPr>
        <w:shd w:val="clear" w:color="auto" w:fill="FFFFFF"/>
        <w:tabs>
          <w:tab w:val="left" w:pos="0"/>
          <w:tab w:val="left" w:pos="368"/>
          <w:tab w:val="left" w:pos="1515"/>
        </w:tabs>
        <w:autoSpaceDE w:val="0"/>
        <w:spacing w:before="360" w:after="160" w:line="276" w:lineRule="auto"/>
        <w:jc w:val="center"/>
        <w:rPr>
          <w:rFonts w:cs="Times New Roman"/>
          <w:b/>
        </w:rPr>
      </w:pPr>
    </w:p>
    <w:tbl>
      <w:tblPr>
        <w:tblW w:w="9858" w:type="dxa"/>
        <w:tblLayout w:type="fixed"/>
        <w:tblCellMar>
          <w:left w:w="10" w:type="dxa"/>
          <w:right w:w="10" w:type="dxa"/>
        </w:tblCellMar>
        <w:tblLook w:val="0000" w:firstRow="0" w:lastRow="0" w:firstColumn="0" w:lastColumn="0" w:noHBand="0" w:noVBand="0"/>
      </w:tblPr>
      <w:tblGrid>
        <w:gridCol w:w="1125"/>
        <w:gridCol w:w="2110"/>
        <w:gridCol w:w="6623"/>
      </w:tblGrid>
      <w:tr w:rsidR="00ED7623" w14:paraId="78BAC2C5" w14:textId="77777777">
        <w:trPr>
          <w:trHeight w:val="300"/>
        </w:trPr>
        <w:tc>
          <w:tcPr>
            <w:tcW w:w="112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B9FC646" w14:textId="77777777" w:rsidR="00ED7623" w:rsidRDefault="00ED7623">
            <w:pPr>
              <w:pStyle w:val="Vienkrsteksts"/>
              <w:numPr>
                <w:ilvl w:val="0"/>
                <w:numId w:val="1"/>
              </w:numPr>
              <w:shd w:val="clear" w:color="auto" w:fill="FFFFFF"/>
              <w:tabs>
                <w:tab w:val="left" w:pos="0"/>
              </w:tabs>
              <w:autoSpaceDE w:val="0"/>
              <w:ind w:left="0" w:firstLine="0"/>
              <w:rPr>
                <w:rFonts w:ascii="Times New Roman" w:hAnsi="Times New Roman" w:cs="Times New Roman"/>
                <w:b/>
                <w:sz w:val="24"/>
                <w:szCs w:val="24"/>
              </w:rPr>
            </w:pPr>
          </w:p>
        </w:tc>
        <w:tc>
          <w:tcPr>
            <w:tcW w:w="211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B864C4F" w14:textId="77777777" w:rsidR="00ED7623" w:rsidRDefault="00000000">
            <w:pPr>
              <w:shd w:val="clear" w:color="auto" w:fill="FFFFFF"/>
              <w:tabs>
                <w:tab w:val="left" w:pos="0"/>
                <w:tab w:val="left" w:pos="368"/>
                <w:tab w:val="left" w:pos="1515"/>
              </w:tabs>
              <w:autoSpaceDE w:val="0"/>
              <w:spacing w:line="276" w:lineRule="auto"/>
              <w:jc w:val="center"/>
              <w:rPr>
                <w:rFonts w:cs="Times New Roman"/>
                <w:b/>
              </w:rPr>
            </w:pPr>
            <w:r>
              <w:rPr>
                <w:rFonts w:cs="Times New Roman"/>
                <w:b/>
              </w:rPr>
              <w:t>Projektējamais objekts</w:t>
            </w:r>
          </w:p>
        </w:tc>
        <w:tc>
          <w:tcPr>
            <w:tcW w:w="662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A2A6D94" w14:textId="77777777" w:rsidR="00ED7623" w:rsidRDefault="00000000">
            <w:pPr>
              <w:shd w:val="clear" w:color="auto" w:fill="FFFFFF"/>
              <w:tabs>
                <w:tab w:val="left" w:pos="0"/>
                <w:tab w:val="left" w:pos="368"/>
                <w:tab w:val="left" w:pos="1515"/>
              </w:tabs>
              <w:autoSpaceDE w:val="0"/>
              <w:spacing w:line="276" w:lineRule="auto"/>
              <w:rPr>
                <w:rFonts w:cs="Times New Roman"/>
                <w:bCs/>
              </w:rPr>
            </w:pPr>
            <w:bookmarkStart w:id="0" w:name="_Hlk189576835"/>
            <w:r>
              <w:rPr>
                <w:rFonts w:cs="Times New Roman"/>
                <w:bCs/>
              </w:rPr>
              <w:t xml:space="preserve">Ēkas </w:t>
            </w:r>
            <w:bookmarkEnd w:id="0"/>
            <w:r>
              <w:rPr>
                <w:rFonts w:cs="Times New Roman"/>
                <w:bCs/>
              </w:rPr>
              <w:t>Ezera iela 53/55, Liepāja (Būves kadastra apzīmējums 17000360131001) “</w:t>
            </w:r>
            <w:proofErr w:type="spellStart"/>
            <w:r>
              <w:rPr>
                <w:rFonts w:cs="Times New Roman"/>
                <w:bCs/>
              </w:rPr>
              <w:t>Dižvanagi</w:t>
            </w:r>
            <w:proofErr w:type="spellEnd"/>
            <w:r>
              <w:rPr>
                <w:rFonts w:cs="Times New Roman"/>
                <w:bCs/>
              </w:rPr>
              <w:t>: dienas aprūpes centrs”</w:t>
            </w:r>
          </w:p>
        </w:tc>
      </w:tr>
      <w:tr w:rsidR="00ED7623" w14:paraId="5B3C3E48" w14:textId="77777777">
        <w:trPr>
          <w:trHeight w:val="300"/>
        </w:trPr>
        <w:tc>
          <w:tcPr>
            <w:tcW w:w="112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FCEF102" w14:textId="77777777" w:rsidR="00ED7623" w:rsidRDefault="00ED7623">
            <w:pPr>
              <w:pStyle w:val="Sarakstarindkopa"/>
              <w:numPr>
                <w:ilvl w:val="0"/>
                <w:numId w:val="1"/>
              </w:numPr>
              <w:shd w:val="clear" w:color="auto" w:fill="FFFFFF"/>
              <w:ind w:left="0" w:firstLine="0"/>
              <w:rPr>
                <w:rFonts w:cs="Times New Roman"/>
                <w:b/>
              </w:rPr>
            </w:pPr>
          </w:p>
        </w:tc>
        <w:tc>
          <w:tcPr>
            <w:tcW w:w="211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100B3DE" w14:textId="77777777" w:rsidR="00ED7623" w:rsidRDefault="00000000">
            <w:pPr>
              <w:shd w:val="clear" w:color="auto" w:fill="FFFFFF"/>
              <w:tabs>
                <w:tab w:val="left" w:pos="0"/>
                <w:tab w:val="left" w:pos="293"/>
              </w:tabs>
              <w:autoSpaceDE w:val="0"/>
              <w:spacing w:line="276" w:lineRule="auto"/>
              <w:jc w:val="center"/>
              <w:rPr>
                <w:rFonts w:cs="Times New Roman"/>
                <w:b/>
              </w:rPr>
            </w:pPr>
            <w:r>
              <w:rPr>
                <w:rFonts w:cs="Times New Roman"/>
                <w:b/>
              </w:rPr>
              <w:t>Būves kadastra apzīmējums</w:t>
            </w:r>
          </w:p>
        </w:tc>
        <w:tc>
          <w:tcPr>
            <w:tcW w:w="662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30112D6" w14:textId="77777777" w:rsidR="00ED7623" w:rsidRDefault="00000000">
            <w:pPr>
              <w:shd w:val="clear" w:color="auto" w:fill="FFFFFF"/>
              <w:tabs>
                <w:tab w:val="left" w:pos="0"/>
                <w:tab w:val="left" w:pos="293"/>
              </w:tabs>
              <w:autoSpaceDE w:val="0"/>
              <w:spacing w:line="276" w:lineRule="auto"/>
            </w:pPr>
            <w:r>
              <w:rPr>
                <w:rFonts w:cs="Times New Roman"/>
              </w:rPr>
              <w:t>Nr.</w:t>
            </w:r>
            <w:r>
              <w:rPr>
                <w:rFonts w:cs="Times New Roman"/>
                <w:bCs/>
              </w:rPr>
              <w:t xml:space="preserve"> 17000360131001</w:t>
            </w:r>
          </w:p>
        </w:tc>
      </w:tr>
      <w:tr w:rsidR="00ED7623" w14:paraId="07E35E76" w14:textId="77777777">
        <w:trPr>
          <w:trHeight w:val="300"/>
        </w:trPr>
        <w:tc>
          <w:tcPr>
            <w:tcW w:w="112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12E463F" w14:textId="77777777" w:rsidR="00ED7623" w:rsidRDefault="00ED7623">
            <w:pPr>
              <w:pStyle w:val="Sarakstarindkopa"/>
              <w:numPr>
                <w:ilvl w:val="0"/>
                <w:numId w:val="1"/>
              </w:numPr>
              <w:shd w:val="clear" w:color="auto" w:fill="FFFFFF"/>
              <w:ind w:left="0" w:firstLine="0"/>
              <w:rPr>
                <w:rFonts w:cs="Times New Roman"/>
                <w:b/>
              </w:rPr>
            </w:pPr>
          </w:p>
        </w:tc>
        <w:tc>
          <w:tcPr>
            <w:tcW w:w="211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749B38E" w14:textId="77777777" w:rsidR="00ED7623" w:rsidRDefault="00000000">
            <w:pPr>
              <w:shd w:val="clear" w:color="auto" w:fill="FFFFFF"/>
              <w:tabs>
                <w:tab w:val="left" w:pos="0"/>
                <w:tab w:val="left" w:pos="293"/>
              </w:tabs>
              <w:autoSpaceDE w:val="0"/>
              <w:spacing w:line="276" w:lineRule="auto"/>
              <w:jc w:val="center"/>
              <w:rPr>
                <w:rFonts w:cs="Times New Roman"/>
                <w:b/>
              </w:rPr>
            </w:pPr>
            <w:r>
              <w:rPr>
                <w:rFonts w:cs="Times New Roman"/>
                <w:b/>
              </w:rPr>
              <w:t>Projektējamā objekta adrese</w:t>
            </w:r>
          </w:p>
        </w:tc>
        <w:tc>
          <w:tcPr>
            <w:tcW w:w="662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17A322A" w14:textId="77777777" w:rsidR="00ED7623" w:rsidRDefault="00000000">
            <w:pPr>
              <w:shd w:val="clear" w:color="auto" w:fill="FFFFFF"/>
              <w:tabs>
                <w:tab w:val="left" w:pos="0"/>
                <w:tab w:val="left" w:pos="293"/>
              </w:tabs>
              <w:autoSpaceDE w:val="0"/>
              <w:spacing w:line="276" w:lineRule="auto"/>
              <w:rPr>
                <w:rFonts w:cs="Times New Roman"/>
              </w:rPr>
            </w:pPr>
            <w:r>
              <w:rPr>
                <w:rFonts w:cs="Times New Roman"/>
              </w:rPr>
              <w:t>Ezera iela 53/55, Liepāja</w:t>
            </w:r>
          </w:p>
        </w:tc>
      </w:tr>
      <w:tr w:rsidR="00ED7623" w14:paraId="1C2767C1" w14:textId="77777777">
        <w:trPr>
          <w:trHeight w:val="300"/>
        </w:trPr>
        <w:tc>
          <w:tcPr>
            <w:tcW w:w="112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8AB893E" w14:textId="77777777" w:rsidR="00ED7623" w:rsidRDefault="00ED7623">
            <w:pPr>
              <w:pStyle w:val="Sarakstarindkopa"/>
              <w:numPr>
                <w:ilvl w:val="0"/>
                <w:numId w:val="1"/>
              </w:numPr>
              <w:shd w:val="clear" w:color="auto" w:fill="FFFFFF"/>
              <w:ind w:left="0" w:firstLine="0"/>
              <w:rPr>
                <w:rFonts w:cs="Times New Roman"/>
                <w:b/>
              </w:rPr>
            </w:pPr>
          </w:p>
        </w:tc>
        <w:tc>
          <w:tcPr>
            <w:tcW w:w="211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7BCE817" w14:textId="77777777" w:rsidR="00ED7623" w:rsidRDefault="00000000">
            <w:pPr>
              <w:shd w:val="clear" w:color="auto" w:fill="FFFFFF"/>
              <w:tabs>
                <w:tab w:val="left" w:pos="0"/>
                <w:tab w:val="left" w:pos="293"/>
              </w:tabs>
              <w:autoSpaceDE w:val="0"/>
              <w:spacing w:after="100" w:line="276" w:lineRule="auto"/>
              <w:jc w:val="center"/>
              <w:rPr>
                <w:rFonts w:cs="Times New Roman"/>
                <w:b/>
              </w:rPr>
            </w:pPr>
            <w:r>
              <w:rPr>
                <w:rFonts w:cs="Times New Roman"/>
                <w:b/>
              </w:rPr>
              <w:t>Būvniecības ierosinātājs</w:t>
            </w:r>
          </w:p>
        </w:tc>
        <w:tc>
          <w:tcPr>
            <w:tcW w:w="662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52088A9" w14:textId="77777777" w:rsidR="00ED7623" w:rsidRDefault="00000000">
            <w:pPr>
              <w:shd w:val="clear" w:color="auto" w:fill="FFFFFF"/>
              <w:tabs>
                <w:tab w:val="left" w:pos="0"/>
                <w:tab w:val="left" w:pos="293"/>
              </w:tabs>
              <w:autoSpaceDE w:val="0"/>
              <w:spacing w:after="100" w:line="276" w:lineRule="auto"/>
              <w:rPr>
                <w:rFonts w:cs="Times New Roman"/>
              </w:rPr>
            </w:pPr>
            <w:bookmarkStart w:id="1" w:name="_Hlk189576821"/>
            <w:r>
              <w:rPr>
                <w:rFonts w:cs="Times New Roman"/>
              </w:rPr>
              <w:t>Biedrība “</w:t>
            </w:r>
            <w:proofErr w:type="spellStart"/>
            <w:r>
              <w:rPr>
                <w:rFonts w:cs="Times New Roman"/>
              </w:rPr>
              <w:t>Dižvanagi</w:t>
            </w:r>
            <w:proofErr w:type="spellEnd"/>
            <w:r>
              <w:rPr>
                <w:rFonts w:cs="Times New Roman"/>
              </w:rPr>
              <w:t xml:space="preserve">”, </w:t>
            </w:r>
            <w:proofErr w:type="spellStart"/>
            <w:r>
              <w:rPr>
                <w:rFonts w:cs="Times New Roman"/>
              </w:rPr>
              <w:t>reģ</w:t>
            </w:r>
            <w:proofErr w:type="spellEnd"/>
            <w:r>
              <w:rPr>
                <w:rFonts w:cs="Times New Roman"/>
              </w:rPr>
              <w:t xml:space="preserve">. Nr. 40008129221, </w:t>
            </w:r>
            <w:proofErr w:type="spellStart"/>
            <w:r>
              <w:rPr>
                <w:rFonts w:cs="Times New Roman"/>
              </w:rPr>
              <w:t>J.Janševska</w:t>
            </w:r>
            <w:proofErr w:type="spellEnd"/>
            <w:r>
              <w:rPr>
                <w:rFonts w:cs="Times New Roman"/>
              </w:rPr>
              <w:t xml:space="preserve"> iela 7/9-29, Liepāja</w:t>
            </w:r>
            <w:bookmarkEnd w:id="1"/>
            <w:r>
              <w:rPr>
                <w:rFonts w:cs="Times New Roman"/>
              </w:rPr>
              <w:t>.</w:t>
            </w:r>
          </w:p>
        </w:tc>
      </w:tr>
      <w:tr w:rsidR="00ED7623" w14:paraId="7FE88957" w14:textId="77777777">
        <w:trPr>
          <w:trHeight w:val="300"/>
        </w:trPr>
        <w:tc>
          <w:tcPr>
            <w:tcW w:w="112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EC41EF9" w14:textId="77777777" w:rsidR="00ED7623" w:rsidRDefault="00ED7623">
            <w:pPr>
              <w:pStyle w:val="Sarakstarindkopa"/>
              <w:numPr>
                <w:ilvl w:val="0"/>
                <w:numId w:val="1"/>
              </w:numPr>
              <w:shd w:val="clear" w:color="auto" w:fill="FFFFFF"/>
              <w:ind w:left="0" w:firstLine="0"/>
              <w:rPr>
                <w:rFonts w:cs="Times New Roman"/>
                <w:b/>
              </w:rPr>
            </w:pPr>
          </w:p>
        </w:tc>
        <w:tc>
          <w:tcPr>
            <w:tcW w:w="211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4E4F15A" w14:textId="77777777" w:rsidR="00ED7623" w:rsidRDefault="00000000">
            <w:pPr>
              <w:shd w:val="clear" w:color="auto" w:fill="FFFFFF"/>
              <w:tabs>
                <w:tab w:val="left" w:pos="0"/>
                <w:tab w:val="left" w:pos="293"/>
              </w:tabs>
              <w:autoSpaceDE w:val="0"/>
              <w:spacing w:after="100" w:line="276" w:lineRule="auto"/>
              <w:jc w:val="center"/>
              <w:rPr>
                <w:rFonts w:cs="Times New Roman"/>
                <w:b/>
              </w:rPr>
            </w:pPr>
            <w:r>
              <w:rPr>
                <w:rFonts w:cs="Times New Roman"/>
                <w:b/>
              </w:rPr>
              <w:t>Būves galvenais izmantošanas veids</w:t>
            </w:r>
          </w:p>
        </w:tc>
        <w:tc>
          <w:tcPr>
            <w:tcW w:w="662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E0BDAB1" w14:textId="77777777" w:rsidR="00ED7623" w:rsidRDefault="00000000" w:rsidP="00FD5DB6">
            <w:pPr>
              <w:shd w:val="clear" w:color="auto" w:fill="FFFFFF"/>
              <w:tabs>
                <w:tab w:val="left" w:pos="0"/>
                <w:tab w:val="left" w:pos="293"/>
              </w:tabs>
              <w:autoSpaceDE w:val="0"/>
              <w:spacing w:line="276" w:lineRule="auto"/>
              <w:jc w:val="both"/>
              <w:rPr>
                <w:rFonts w:cs="Times New Roman"/>
              </w:rPr>
            </w:pPr>
            <w:r>
              <w:rPr>
                <w:rFonts w:cs="Times New Roman"/>
              </w:rPr>
              <w:t>1263 Skolas, universitātes un zinātniskās pētniecības iestāžu ēkas kods.</w:t>
            </w:r>
          </w:p>
          <w:p w14:paraId="37D19FB4" w14:textId="5CCB69EF" w:rsidR="00ED7623" w:rsidRDefault="00047297" w:rsidP="00FD5DB6">
            <w:pPr>
              <w:shd w:val="clear" w:color="auto" w:fill="FFFFFF"/>
              <w:tabs>
                <w:tab w:val="left" w:pos="0"/>
                <w:tab w:val="left" w:pos="293"/>
              </w:tabs>
              <w:autoSpaceDE w:val="0"/>
              <w:spacing w:line="276" w:lineRule="auto"/>
              <w:jc w:val="both"/>
            </w:pPr>
            <w:r w:rsidRPr="00047297">
              <w:rPr>
                <w:rFonts w:cs="Times New Roman"/>
              </w:rPr>
              <w:t xml:space="preserve">Pēc būvprojekta izstrādes procesa, izvērtējot plānotās funkcijas un nepieciešamību nodrošināt ārstniecības vai veselības aprūpes pakalpojumu sniegšanai paredzētas telpas, nepieciešamības gadījumā paredzēt atsevišķas telpu grupas ar </w:t>
            </w:r>
            <w:r w:rsidRPr="006E61E0">
              <w:rPr>
                <w:rFonts w:cs="Times New Roman"/>
              </w:rPr>
              <w:t>lietošanas kodu 1264 – Ārstniecības vai veselības aprūpes iestāžu ēkas.</w:t>
            </w:r>
            <w:r w:rsidRPr="00047297">
              <w:rPr>
                <w:rFonts w:cs="Times New Roman"/>
              </w:rPr>
              <w:t xml:space="preserve"> Precīzs telpu grupu skaits, izvietojums un nepieciešamība nosakāma būvprojekta izstrādes procesā, ņemot vērā projektā paredzētās funkcijas un to lietošanas veidu.</w:t>
            </w:r>
          </w:p>
        </w:tc>
      </w:tr>
      <w:tr w:rsidR="00ED7623" w14:paraId="0F91382F" w14:textId="77777777">
        <w:trPr>
          <w:trHeight w:val="300"/>
        </w:trPr>
        <w:tc>
          <w:tcPr>
            <w:tcW w:w="112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6E9BD5A" w14:textId="77777777" w:rsidR="00ED7623" w:rsidRDefault="00ED7623">
            <w:pPr>
              <w:pStyle w:val="Sarakstarindkopa"/>
              <w:numPr>
                <w:ilvl w:val="0"/>
                <w:numId w:val="1"/>
              </w:numPr>
              <w:shd w:val="clear" w:color="auto" w:fill="FFFFFF"/>
              <w:ind w:left="0" w:firstLine="0"/>
              <w:rPr>
                <w:rFonts w:cs="Times New Roman"/>
                <w:b/>
              </w:rPr>
            </w:pPr>
          </w:p>
        </w:tc>
        <w:tc>
          <w:tcPr>
            <w:tcW w:w="211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011EB28" w14:textId="77777777" w:rsidR="00ED7623" w:rsidRDefault="00000000">
            <w:pPr>
              <w:shd w:val="clear" w:color="auto" w:fill="FFFFFF"/>
              <w:tabs>
                <w:tab w:val="left" w:pos="0"/>
                <w:tab w:val="left" w:pos="293"/>
              </w:tabs>
              <w:autoSpaceDE w:val="0"/>
              <w:spacing w:after="100" w:line="276" w:lineRule="auto"/>
              <w:jc w:val="center"/>
              <w:rPr>
                <w:rFonts w:cs="Times New Roman"/>
                <w:b/>
              </w:rPr>
            </w:pPr>
            <w:r>
              <w:rPr>
                <w:rFonts w:cs="Times New Roman"/>
                <w:b/>
              </w:rPr>
              <w:t>Projektēšanas uzdevumam saistošie dokumenti</w:t>
            </w:r>
          </w:p>
        </w:tc>
        <w:tc>
          <w:tcPr>
            <w:tcW w:w="662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A771F9E" w14:textId="77777777" w:rsidR="00ED7623" w:rsidRDefault="00000000">
            <w:pPr>
              <w:shd w:val="clear" w:color="auto" w:fill="FFFFFF"/>
              <w:tabs>
                <w:tab w:val="left" w:pos="0"/>
                <w:tab w:val="left" w:pos="368"/>
              </w:tabs>
              <w:autoSpaceDE w:val="0"/>
              <w:jc w:val="both"/>
              <w:rPr>
                <w:rFonts w:cs="Times New Roman"/>
              </w:rPr>
            </w:pPr>
            <w:r>
              <w:rPr>
                <w:rFonts w:cs="Times New Roman"/>
              </w:rPr>
              <w:t>Ēkas kadastrālās uzmērīšanas lieta;</w:t>
            </w:r>
          </w:p>
          <w:p w14:paraId="7704D22D" w14:textId="77777777" w:rsidR="00ED7623" w:rsidRDefault="00000000">
            <w:pPr>
              <w:shd w:val="clear" w:color="auto" w:fill="FFFFFF"/>
              <w:tabs>
                <w:tab w:val="left" w:pos="0"/>
                <w:tab w:val="left" w:pos="368"/>
              </w:tabs>
              <w:autoSpaceDE w:val="0"/>
              <w:jc w:val="both"/>
              <w:rPr>
                <w:rFonts w:cs="Times New Roman"/>
              </w:rPr>
            </w:pPr>
            <w:r>
              <w:rPr>
                <w:rFonts w:cs="Times New Roman"/>
              </w:rPr>
              <w:t>Zemesgrāmatas nodalījuma noraksts;</w:t>
            </w:r>
          </w:p>
          <w:p w14:paraId="0F000A20" w14:textId="77777777" w:rsidR="00ED7623" w:rsidRDefault="00000000">
            <w:pPr>
              <w:shd w:val="clear" w:color="auto" w:fill="FFFFFF"/>
              <w:tabs>
                <w:tab w:val="left" w:pos="368"/>
              </w:tabs>
              <w:autoSpaceDE w:val="0"/>
              <w:jc w:val="both"/>
              <w:rPr>
                <w:rFonts w:cs="Times New Roman"/>
              </w:rPr>
            </w:pPr>
            <w:r>
              <w:rPr>
                <w:rFonts w:cs="Times New Roman"/>
              </w:rPr>
              <w:t>Ēkas stāvu plāni</w:t>
            </w:r>
          </w:p>
        </w:tc>
      </w:tr>
      <w:tr w:rsidR="00ED7623" w14:paraId="53E4E893" w14:textId="77777777">
        <w:trPr>
          <w:trHeight w:val="300"/>
        </w:trPr>
        <w:tc>
          <w:tcPr>
            <w:tcW w:w="112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1250C49" w14:textId="77777777" w:rsidR="00ED7623" w:rsidRDefault="00ED7623">
            <w:pPr>
              <w:pStyle w:val="Vienkrsteksts"/>
              <w:numPr>
                <w:ilvl w:val="0"/>
                <w:numId w:val="1"/>
              </w:numPr>
              <w:shd w:val="clear" w:color="auto" w:fill="FFFFFF"/>
              <w:tabs>
                <w:tab w:val="left" w:pos="0"/>
              </w:tabs>
              <w:autoSpaceDE w:val="0"/>
              <w:ind w:left="0" w:firstLine="0"/>
              <w:rPr>
                <w:rFonts w:ascii="Times New Roman" w:hAnsi="Times New Roman" w:cs="Times New Roman"/>
                <w:b/>
                <w:sz w:val="24"/>
                <w:szCs w:val="24"/>
              </w:rPr>
            </w:pPr>
          </w:p>
        </w:tc>
        <w:tc>
          <w:tcPr>
            <w:tcW w:w="211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555229D" w14:textId="77777777" w:rsidR="00ED7623" w:rsidRDefault="00000000">
            <w:pPr>
              <w:shd w:val="clear" w:color="auto" w:fill="FFFFFF"/>
              <w:tabs>
                <w:tab w:val="left" w:pos="0"/>
                <w:tab w:val="left" w:pos="293"/>
              </w:tabs>
              <w:autoSpaceDE w:val="0"/>
              <w:spacing w:line="276" w:lineRule="auto"/>
              <w:jc w:val="center"/>
              <w:rPr>
                <w:rFonts w:cs="Times New Roman"/>
                <w:b/>
              </w:rPr>
            </w:pPr>
            <w:r>
              <w:rPr>
                <w:rFonts w:cs="Times New Roman"/>
                <w:b/>
              </w:rPr>
              <w:t>Būvniecības ieceres dokumentācija</w:t>
            </w:r>
          </w:p>
        </w:tc>
        <w:tc>
          <w:tcPr>
            <w:tcW w:w="662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E1DAF8E" w14:textId="77777777" w:rsidR="00ED7623" w:rsidRDefault="00000000">
            <w:pPr>
              <w:shd w:val="clear" w:color="auto" w:fill="FFFFFF"/>
              <w:tabs>
                <w:tab w:val="left" w:pos="0"/>
                <w:tab w:val="left" w:pos="293"/>
              </w:tabs>
              <w:autoSpaceDE w:val="0"/>
              <w:spacing w:line="276" w:lineRule="auto"/>
            </w:pPr>
            <w:r>
              <w:rPr>
                <w:rFonts w:cs="Times New Roman"/>
              </w:rPr>
              <w:t>Būvprojekts</w:t>
            </w:r>
          </w:p>
        </w:tc>
      </w:tr>
      <w:tr w:rsidR="00ED7623" w14:paraId="5D4AF695" w14:textId="77777777">
        <w:trPr>
          <w:trHeight w:val="300"/>
        </w:trPr>
        <w:tc>
          <w:tcPr>
            <w:tcW w:w="112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FBB3156" w14:textId="77777777" w:rsidR="00ED7623" w:rsidRDefault="00ED7623">
            <w:pPr>
              <w:pStyle w:val="Vienkrsteksts"/>
              <w:numPr>
                <w:ilvl w:val="0"/>
                <w:numId w:val="1"/>
              </w:numPr>
              <w:shd w:val="clear" w:color="auto" w:fill="FFFFFF"/>
              <w:tabs>
                <w:tab w:val="left" w:pos="0"/>
              </w:tabs>
              <w:autoSpaceDE w:val="0"/>
              <w:ind w:left="0" w:firstLine="0"/>
              <w:rPr>
                <w:rFonts w:ascii="Times New Roman" w:hAnsi="Times New Roman" w:cs="Times New Roman"/>
                <w:b/>
                <w:sz w:val="24"/>
                <w:szCs w:val="24"/>
              </w:rPr>
            </w:pPr>
          </w:p>
        </w:tc>
        <w:tc>
          <w:tcPr>
            <w:tcW w:w="211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B60733B" w14:textId="77777777" w:rsidR="00ED7623" w:rsidRDefault="00000000">
            <w:pPr>
              <w:shd w:val="clear" w:color="auto" w:fill="FFFFFF"/>
              <w:tabs>
                <w:tab w:val="left" w:pos="0"/>
                <w:tab w:val="left" w:pos="368"/>
                <w:tab w:val="left" w:pos="1515"/>
              </w:tabs>
              <w:autoSpaceDE w:val="0"/>
              <w:spacing w:line="276" w:lineRule="auto"/>
              <w:jc w:val="center"/>
              <w:rPr>
                <w:rFonts w:cs="Times New Roman"/>
                <w:b/>
              </w:rPr>
            </w:pPr>
            <w:r>
              <w:rPr>
                <w:rFonts w:cs="Times New Roman"/>
                <w:b/>
              </w:rPr>
              <w:t>Būvju iedalījums grupā atbilstoši būvniecības procesam,</w:t>
            </w:r>
          </w:p>
          <w:p w14:paraId="5E3160BE" w14:textId="77777777" w:rsidR="00ED7623" w:rsidRDefault="00000000">
            <w:pPr>
              <w:shd w:val="clear" w:color="auto" w:fill="FFFFFF"/>
              <w:tabs>
                <w:tab w:val="left" w:pos="0"/>
                <w:tab w:val="left" w:pos="368"/>
                <w:tab w:val="left" w:pos="1515"/>
              </w:tabs>
              <w:autoSpaceDE w:val="0"/>
              <w:spacing w:line="276" w:lineRule="auto"/>
              <w:jc w:val="center"/>
              <w:rPr>
                <w:rFonts w:cs="Times New Roman"/>
                <w:b/>
                <w:bCs/>
              </w:rPr>
            </w:pPr>
            <w:r>
              <w:rPr>
                <w:rFonts w:cs="Times New Roman"/>
                <w:b/>
                <w:bCs/>
              </w:rPr>
              <w:t>Ēkas raksturlielumi</w:t>
            </w:r>
          </w:p>
        </w:tc>
        <w:tc>
          <w:tcPr>
            <w:tcW w:w="662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7594FB6" w14:textId="69105CC8" w:rsidR="00ED7623" w:rsidRDefault="00000000">
            <w:pPr>
              <w:shd w:val="clear" w:color="auto" w:fill="FFFFFF"/>
              <w:tabs>
                <w:tab w:val="left" w:pos="0"/>
              </w:tabs>
              <w:autoSpaceDE w:val="0"/>
              <w:spacing w:line="276" w:lineRule="auto"/>
            </w:pPr>
            <w:r w:rsidRPr="00FD5DB6">
              <w:rPr>
                <w:rFonts w:cs="Times New Roman"/>
              </w:rPr>
              <w:t>II grupa</w:t>
            </w:r>
            <w:r w:rsidR="00FD5DB6" w:rsidRPr="00FD5DB6">
              <w:rPr>
                <w:rFonts w:cs="Times New Roman"/>
              </w:rPr>
              <w:t>s ēka</w:t>
            </w:r>
            <w:r w:rsidRPr="00FD5DB6">
              <w:rPr>
                <w:rFonts w:cs="Times New Roman"/>
              </w:rPr>
              <w:t>;</w:t>
            </w:r>
          </w:p>
          <w:p w14:paraId="2853C82B" w14:textId="77777777" w:rsidR="00ED7623" w:rsidRDefault="00000000">
            <w:pPr>
              <w:shd w:val="clear" w:color="auto" w:fill="FFFFFF"/>
              <w:tabs>
                <w:tab w:val="left" w:pos="0"/>
              </w:tabs>
              <w:autoSpaceDE w:val="0"/>
              <w:spacing w:line="276" w:lineRule="auto"/>
            </w:pPr>
            <w:r>
              <w:rPr>
                <w:rFonts w:cs="Times New Roman"/>
              </w:rPr>
              <w:t>Ēkas apbūves laukums 384.2 m</w:t>
            </w:r>
            <w:r>
              <w:rPr>
                <w:rFonts w:cs="Times New Roman"/>
                <w:vertAlign w:val="superscript"/>
              </w:rPr>
              <w:t>2</w:t>
            </w:r>
          </w:p>
          <w:p w14:paraId="3132E54D" w14:textId="77777777" w:rsidR="00ED7623" w:rsidRDefault="00000000">
            <w:pPr>
              <w:shd w:val="clear" w:color="auto" w:fill="FFFFFF"/>
              <w:tabs>
                <w:tab w:val="left" w:pos="0"/>
              </w:tabs>
              <w:autoSpaceDE w:val="0"/>
              <w:spacing w:line="276" w:lineRule="auto"/>
            </w:pPr>
            <w:r>
              <w:rPr>
                <w:rFonts w:cs="Times New Roman"/>
              </w:rPr>
              <w:t>Ēkas kopējā platība 712.5 m</w:t>
            </w:r>
            <w:r>
              <w:rPr>
                <w:rFonts w:cs="Times New Roman"/>
                <w:vertAlign w:val="superscript"/>
              </w:rPr>
              <w:t>2</w:t>
            </w:r>
          </w:p>
          <w:p w14:paraId="08937FFC" w14:textId="77777777" w:rsidR="00ED7623" w:rsidRDefault="00000000">
            <w:pPr>
              <w:shd w:val="clear" w:color="auto" w:fill="FFFFFF"/>
              <w:tabs>
                <w:tab w:val="left" w:pos="0"/>
              </w:tabs>
              <w:autoSpaceDE w:val="0"/>
              <w:spacing w:line="276" w:lineRule="auto"/>
            </w:pPr>
            <w:r>
              <w:rPr>
                <w:rFonts w:cs="Times New Roman"/>
              </w:rPr>
              <w:t xml:space="preserve">Ēkas esošais </w:t>
            </w:r>
            <w:proofErr w:type="spellStart"/>
            <w:r>
              <w:rPr>
                <w:rFonts w:cs="Times New Roman"/>
              </w:rPr>
              <w:t>būvtilpums</w:t>
            </w:r>
            <w:proofErr w:type="spellEnd"/>
            <w:r>
              <w:rPr>
                <w:rFonts w:cs="Times New Roman"/>
              </w:rPr>
              <w:t xml:space="preserve"> 3045.00 m</w:t>
            </w:r>
            <w:r>
              <w:rPr>
                <w:rFonts w:cs="Times New Roman"/>
                <w:vertAlign w:val="superscript"/>
              </w:rPr>
              <w:t>3</w:t>
            </w:r>
          </w:p>
          <w:p w14:paraId="1DA1A530" w14:textId="77777777" w:rsidR="00ED7623" w:rsidRDefault="00000000">
            <w:pPr>
              <w:shd w:val="clear" w:color="auto" w:fill="FFFFFF"/>
              <w:tabs>
                <w:tab w:val="left" w:pos="0"/>
              </w:tabs>
              <w:autoSpaceDE w:val="0"/>
              <w:spacing w:line="276" w:lineRule="auto"/>
            </w:pPr>
            <w:r>
              <w:rPr>
                <w:rFonts w:cs="Times New Roman"/>
              </w:rPr>
              <w:t>Stāvu skaits – 2 virszemes, 1 pazemes</w:t>
            </w:r>
          </w:p>
        </w:tc>
      </w:tr>
      <w:tr w:rsidR="00ED7623" w14:paraId="52ACE59E" w14:textId="77777777">
        <w:trPr>
          <w:trHeight w:val="300"/>
        </w:trPr>
        <w:tc>
          <w:tcPr>
            <w:tcW w:w="1125" w:type="dxa"/>
            <w:vMerge w:val="restar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FE28B4C" w14:textId="77777777" w:rsidR="00ED7623" w:rsidRDefault="00000000">
            <w:pPr>
              <w:pStyle w:val="Vienkrsteksts"/>
              <w:shd w:val="clear" w:color="auto" w:fill="FFFFFF"/>
              <w:tabs>
                <w:tab w:val="left" w:pos="0"/>
              </w:tabs>
              <w:autoSpaceDE w:val="0"/>
              <w:spacing w:line="276" w:lineRule="auto"/>
              <w:rPr>
                <w:rFonts w:ascii="Times New Roman" w:hAnsi="Times New Roman" w:cs="Times New Roman"/>
                <w:b/>
                <w:sz w:val="24"/>
                <w:szCs w:val="24"/>
              </w:rPr>
            </w:pPr>
            <w:r>
              <w:rPr>
                <w:rFonts w:ascii="Times New Roman" w:hAnsi="Times New Roman" w:cs="Times New Roman"/>
                <w:b/>
                <w:sz w:val="24"/>
                <w:szCs w:val="24"/>
              </w:rPr>
              <w:t>9.</w:t>
            </w:r>
          </w:p>
        </w:tc>
        <w:tc>
          <w:tcPr>
            <w:tcW w:w="2110" w:type="dxa"/>
            <w:vMerge w:val="restar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1069BEE" w14:textId="297F508A" w:rsidR="00ED7623" w:rsidRDefault="00000000">
            <w:pPr>
              <w:shd w:val="clear" w:color="auto" w:fill="FFFFFF"/>
              <w:tabs>
                <w:tab w:val="left" w:pos="0"/>
              </w:tabs>
              <w:autoSpaceDE w:val="0"/>
              <w:spacing w:line="276" w:lineRule="auto"/>
              <w:jc w:val="center"/>
            </w:pPr>
            <w:r>
              <w:rPr>
                <w:rFonts w:cs="Times New Roman"/>
                <w:b/>
              </w:rPr>
              <w:t xml:space="preserve">Izpildītāja pamatuzdevumi </w:t>
            </w:r>
            <w:r>
              <w:rPr>
                <w:rFonts w:cs="Times New Roman"/>
              </w:rPr>
              <w:t xml:space="preserve"> </w:t>
            </w:r>
            <w:r w:rsidR="000A2AB8">
              <w:rPr>
                <w:rFonts w:cs="Times New Roman"/>
                <w:b/>
              </w:rPr>
              <w:t>Būvprojekta</w:t>
            </w:r>
            <w:r>
              <w:rPr>
                <w:rFonts w:cs="Times New Roman"/>
                <w:b/>
              </w:rPr>
              <w:t xml:space="preserve"> dokumentācijas izstrādei</w:t>
            </w:r>
          </w:p>
        </w:tc>
        <w:tc>
          <w:tcPr>
            <w:tcW w:w="662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60B7530" w14:textId="6FD010FA" w:rsidR="007C1932" w:rsidRPr="007C1932" w:rsidRDefault="007C1932" w:rsidP="007C1932">
            <w:pPr>
              <w:pStyle w:val="Sarakstarindkopa"/>
              <w:numPr>
                <w:ilvl w:val="1"/>
                <w:numId w:val="3"/>
              </w:numPr>
              <w:shd w:val="clear" w:color="auto" w:fill="FFFFFF"/>
              <w:spacing w:line="276" w:lineRule="auto"/>
              <w:ind w:left="455" w:hanging="455"/>
              <w:jc w:val="both"/>
              <w:rPr>
                <w:rFonts w:cs="Times New Roman"/>
              </w:rPr>
            </w:pPr>
            <w:r w:rsidRPr="007C1932">
              <w:rPr>
                <w:rFonts w:cs="Times New Roman"/>
              </w:rPr>
              <w:t xml:space="preserve">Projektēšanas darbi izpildāmi atbilstoši Līgumam, Projektēšanas uzdevumam, tehniskajām prasībām, Latvijas Republikā spēkā esošajiem normatīvajiem aktiem, Latvijas valsts standartiem, Latvijas būvnormatīviem un citiem piemērojamiem normatīvajiem dokumentiem, kā arī </w:t>
            </w:r>
            <w:r w:rsidRPr="007C1932">
              <w:rPr>
                <w:rFonts w:cs="Times New Roman"/>
              </w:rPr>
              <w:lastRenderedPageBreak/>
              <w:t>Būvniecības informācijas sistēmā un Pasūtītāja iesniegtajos dokumentos ietvertajām prasībām.</w:t>
            </w:r>
          </w:p>
          <w:p w14:paraId="509B6B62" w14:textId="77777777" w:rsidR="007C1932" w:rsidRPr="007C1932" w:rsidRDefault="007C1932" w:rsidP="007C1932">
            <w:pPr>
              <w:pStyle w:val="Sarakstarindkopa"/>
              <w:numPr>
                <w:ilvl w:val="1"/>
                <w:numId w:val="3"/>
              </w:numPr>
              <w:shd w:val="clear" w:color="auto" w:fill="FFFFFF"/>
              <w:spacing w:line="276" w:lineRule="auto"/>
              <w:ind w:left="455" w:hanging="455"/>
              <w:jc w:val="both"/>
              <w:rPr>
                <w:rFonts w:cs="Times New Roman"/>
              </w:rPr>
            </w:pPr>
            <w:r w:rsidRPr="007C1932">
              <w:rPr>
                <w:rFonts w:cs="Times New Roman"/>
              </w:rPr>
              <w:t>Ja starp Līguma, Projektēšanas uzdevuma, tā pielikumu, tehnisko dokumentu vai citu ar projektēšanas darbiem saistītu dokumentu prasībām konstatējamas pretrunas, piemēro šādu dokumentu prioritātes kārtību, ja vien konkrētajā dokumentā vai Līgumā nav skaidri noteikts citādi:</w:t>
            </w:r>
          </w:p>
          <w:p w14:paraId="75736A3C" w14:textId="77777777" w:rsidR="007C1932" w:rsidRPr="007C1932" w:rsidRDefault="007C1932" w:rsidP="007C1932">
            <w:pPr>
              <w:pStyle w:val="Sarakstarindkopa"/>
              <w:numPr>
                <w:ilvl w:val="0"/>
                <w:numId w:val="11"/>
              </w:numPr>
              <w:shd w:val="clear" w:color="auto" w:fill="FFFFFF"/>
              <w:spacing w:line="276" w:lineRule="auto"/>
              <w:jc w:val="both"/>
              <w:rPr>
                <w:rFonts w:cs="Times New Roman"/>
              </w:rPr>
            </w:pPr>
            <w:r w:rsidRPr="007C1932">
              <w:rPr>
                <w:rFonts w:cs="Times New Roman"/>
              </w:rPr>
              <w:t>Latvijas Republikā spēkā esošie normatīvie akti un obligāti piemērojamās tehniskās prasības;</w:t>
            </w:r>
          </w:p>
          <w:p w14:paraId="67BF859E" w14:textId="77777777" w:rsidR="007C1932" w:rsidRPr="007C1932" w:rsidRDefault="007C1932" w:rsidP="007C1932">
            <w:pPr>
              <w:pStyle w:val="Sarakstarindkopa"/>
              <w:numPr>
                <w:ilvl w:val="0"/>
                <w:numId w:val="11"/>
              </w:numPr>
              <w:shd w:val="clear" w:color="auto" w:fill="FFFFFF"/>
              <w:spacing w:line="276" w:lineRule="auto"/>
              <w:jc w:val="both"/>
              <w:rPr>
                <w:rFonts w:cs="Times New Roman"/>
              </w:rPr>
            </w:pPr>
            <w:r w:rsidRPr="007C1932">
              <w:rPr>
                <w:rFonts w:cs="Times New Roman"/>
              </w:rPr>
              <w:t>Līgums;</w:t>
            </w:r>
          </w:p>
          <w:p w14:paraId="3975E81F" w14:textId="77777777" w:rsidR="007C1932" w:rsidRPr="007C1932" w:rsidRDefault="007C1932" w:rsidP="007C1932">
            <w:pPr>
              <w:pStyle w:val="Sarakstarindkopa"/>
              <w:numPr>
                <w:ilvl w:val="0"/>
                <w:numId w:val="11"/>
              </w:numPr>
              <w:shd w:val="clear" w:color="auto" w:fill="FFFFFF"/>
              <w:spacing w:line="276" w:lineRule="auto"/>
              <w:jc w:val="both"/>
              <w:rPr>
                <w:rFonts w:cs="Times New Roman"/>
              </w:rPr>
            </w:pPr>
            <w:r w:rsidRPr="007C1932">
              <w:rPr>
                <w:rFonts w:cs="Times New Roman"/>
              </w:rPr>
              <w:t>Projektēšanas uzdevums;</w:t>
            </w:r>
          </w:p>
          <w:p w14:paraId="7B56D269" w14:textId="77777777" w:rsidR="007C1932" w:rsidRPr="007C1932" w:rsidRDefault="007C1932" w:rsidP="007C1932">
            <w:pPr>
              <w:pStyle w:val="Sarakstarindkopa"/>
              <w:numPr>
                <w:ilvl w:val="0"/>
                <w:numId w:val="11"/>
              </w:numPr>
              <w:shd w:val="clear" w:color="auto" w:fill="FFFFFF"/>
              <w:spacing w:line="276" w:lineRule="auto"/>
              <w:jc w:val="both"/>
              <w:rPr>
                <w:rFonts w:cs="Times New Roman"/>
              </w:rPr>
            </w:pPr>
            <w:r w:rsidRPr="007C1932">
              <w:rPr>
                <w:rFonts w:cs="Times New Roman"/>
              </w:rPr>
              <w:t>Projektēšanas uzdevuma pielikumi un citi Pasūtītāja izsniegtie tehniskie dokumenti;</w:t>
            </w:r>
          </w:p>
          <w:p w14:paraId="4CD30E97" w14:textId="77777777" w:rsidR="007C1932" w:rsidRPr="007C1932" w:rsidRDefault="007C1932" w:rsidP="007C1932">
            <w:pPr>
              <w:pStyle w:val="Sarakstarindkopa"/>
              <w:numPr>
                <w:ilvl w:val="0"/>
                <w:numId w:val="11"/>
              </w:numPr>
              <w:shd w:val="clear" w:color="auto" w:fill="FFFFFF"/>
              <w:spacing w:line="276" w:lineRule="auto"/>
              <w:jc w:val="both"/>
              <w:rPr>
                <w:rFonts w:cs="Times New Roman"/>
              </w:rPr>
            </w:pPr>
            <w:r w:rsidRPr="007C1932">
              <w:rPr>
                <w:rFonts w:cs="Times New Roman"/>
              </w:rPr>
              <w:t>Izpildītāja finanšu piedāvājums un citi Izpildītāja iesniegtie piedāvājuma dokumenti.</w:t>
            </w:r>
          </w:p>
          <w:p w14:paraId="57E387DA" w14:textId="77777777" w:rsidR="007C1932" w:rsidRPr="007C1932" w:rsidRDefault="007C1932" w:rsidP="007C1932">
            <w:pPr>
              <w:pStyle w:val="Sarakstarindkopa"/>
              <w:numPr>
                <w:ilvl w:val="1"/>
                <w:numId w:val="3"/>
              </w:numPr>
              <w:shd w:val="clear" w:color="auto" w:fill="FFFFFF"/>
              <w:spacing w:line="276" w:lineRule="auto"/>
              <w:ind w:left="455" w:hanging="455"/>
              <w:jc w:val="both"/>
              <w:rPr>
                <w:rFonts w:cs="Times New Roman"/>
              </w:rPr>
            </w:pPr>
            <w:r w:rsidRPr="007C1932">
              <w:rPr>
                <w:rFonts w:cs="Times New Roman"/>
              </w:rPr>
              <w:t>Ja pretruna konstatējama starp vienas prioritātes līmeņa dokumentiem, priekšroka dodama konkrētākai prasībai attiecībā pret vispārīgu prasību, bet, ja dokumenti ir pieņemti vai izstrādāti dažādos laikos – vēlāk pieņemtajai prasībai, ciktāl tā nav pretrunā augstākas prioritātes dokumentam vai spēkā esošajiem normatīvajiem aktiem.</w:t>
            </w:r>
          </w:p>
          <w:p w14:paraId="4EDF9D99" w14:textId="77777777" w:rsidR="007C1932" w:rsidRPr="007C1932" w:rsidRDefault="007C1932" w:rsidP="007C1932">
            <w:pPr>
              <w:pStyle w:val="Sarakstarindkopa"/>
              <w:numPr>
                <w:ilvl w:val="1"/>
                <w:numId w:val="3"/>
              </w:numPr>
              <w:shd w:val="clear" w:color="auto" w:fill="FFFFFF"/>
              <w:spacing w:line="276" w:lineRule="auto"/>
              <w:ind w:left="455" w:hanging="455"/>
              <w:jc w:val="both"/>
              <w:rPr>
                <w:rFonts w:cs="Times New Roman"/>
              </w:rPr>
            </w:pPr>
            <w:r w:rsidRPr="007C1932">
              <w:rPr>
                <w:rFonts w:cs="Times New Roman"/>
              </w:rPr>
              <w:t>Izpildītāja finanšu piedāvājums, tai skaitā tajā norādītie pieņēmumi, precizējumi vai ierobežojumi, nav pamats Līgumā, Projektēšanas uzdevumā vai tā pielikumos noteikto tehnisko, kvalitātes, funkcionālo vai normatīvo prasību samazināšanai vai neievērošanai.</w:t>
            </w:r>
          </w:p>
          <w:p w14:paraId="0598D195" w14:textId="4BF47870" w:rsidR="00ED7623" w:rsidRPr="007C1932" w:rsidRDefault="007C1932" w:rsidP="007C1932">
            <w:pPr>
              <w:pStyle w:val="Sarakstarindkopa"/>
              <w:numPr>
                <w:ilvl w:val="1"/>
                <w:numId w:val="3"/>
              </w:numPr>
              <w:shd w:val="clear" w:color="auto" w:fill="FFFFFF"/>
              <w:spacing w:line="276" w:lineRule="auto"/>
              <w:ind w:left="455" w:hanging="455"/>
              <w:jc w:val="both"/>
              <w:rPr>
                <w:rFonts w:cs="Times New Roman"/>
              </w:rPr>
            </w:pPr>
            <w:r w:rsidRPr="007C1932">
              <w:rPr>
                <w:rFonts w:cs="Times New Roman"/>
              </w:rPr>
              <w:t xml:space="preserve">Ja Izpildītājs konstatē pretrunu vai neskaidrību starp Līguma dokumentiem, tam ir pienākums par to nekavējoties </w:t>
            </w:r>
            <w:proofErr w:type="spellStart"/>
            <w:r w:rsidRPr="007C1932">
              <w:rPr>
                <w:rFonts w:cs="Times New Roman"/>
              </w:rPr>
              <w:t>rakstveidā</w:t>
            </w:r>
            <w:proofErr w:type="spellEnd"/>
            <w:r w:rsidRPr="007C1932">
              <w:rPr>
                <w:rFonts w:cs="Times New Roman"/>
              </w:rPr>
              <w:t xml:space="preserve"> informēt Pasūtītāju un pirms attiecīgā risinājuma izstrādes saņemt Pasūtītāja norādījumus, ja pretrunas novēršanai nepieciešams Pasūtītāja lēmums.</w:t>
            </w:r>
          </w:p>
        </w:tc>
      </w:tr>
      <w:tr w:rsidR="00ED7623" w14:paraId="712A1C70" w14:textId="77777777">
        <w:trPr>
          <w:trHeight w:val="300"/>
        </w:trPr>
        <w:tc>
          <w:tcPr>
            <w:tcW w:w="1125" w:type="dxa"/>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DF1C9D8" w14:textId="77777777" w:rsidR="00ED7623" w:rsidRDefault="00ED7623">
            <w:pPr>
              <w:widowControl/>
              <w:shd w:val="clear" w:color="auto" w:fill="FFFFFF"/>
              <w:suppressAutoHyphens w:val="0"/>
              <w:spacing w:after="160"/>
              <w:rPr>
                <w:rFonts w:ascii="Calibri" w:eastAsia="Calibri" w:hAnsi="Calibri" w:cs="Times New Roman"/>
                <w:kern w:val="0"/>
                <w:lang w:eastAsia="en-US"/>
              </w:rPr>
            </w:pPr>
          </w:p>
        </w:tc>
        <w:tc>
          <w:tcPr>
            <w:tcW w:w="2110" w:type="dxa"/>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FD94F71" w14:textId="77777777" w:rsidR="00ED7623" w:rsidRDefault="00ED7623">
            <w:pPr>
              <w:widowControl/>
              <w:shd w:val="clear" w:color="auto" w:fill="FFFFFF"/>
              <w:suppressAutoHyphens w:val="0"/>
              <w:spacing w:after="160"/>
              <w:rPr>
                <w:rFonts w:ascii="Calibri" w:eastAsia="Calibri" w:hAnsi="Calibri" w:cs="Times New Roman"/>
                <w:kern w:val="0"/>
                <w:lang w:eastAsia="en-US"/>
              </w:rPr>
            </w:pPr>
          </w:p>
        </w:tc>
        <w:tc>
          <w:tcPr>
            <w:tcW w:w="662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EC97213" w14:textId="239CB2F5" w:rsidR="00ED7623" w:rsidRDefault="00194640">
            <w:pPr>
              <w:pStyle w:val="Sarakstarindkopa"/>
              <w:numPr>
                <w:ilvl w:val="1"/>
                <w:numId w:val="3"/>
              </w:numPr>
              <w:shd w:val="clear" w:color="auto" w:fill="FFFFFF"/>
              <w:spacing w:line="276" w:lineRule="auto"/>
              <w:ind w:left="455" w:hanging="455"/>
              <w:jc w:val="both"/>
            </w:pPr>
            <w:r>
              <w:rPr>
                <w:rFonts w:cs="Times New Roman"/>
                <w:iCs/>
              </w:rPr>
              <w:t>Kā vadlīnijas, i</w:t>
            </w:r>
            <w:r w:rsidR="00000000">
              <w:rPr>
                <w:rFonts w:cs="Times New Roman"/>
                <w:iCs/>
              </w:rPr>
              <w:t>evērot</w:t>
            </w:r>
            <w:r w:rsidR="00000000">
              <w:rPr>
                <w:rFonts w:eastAsia="Times New Roman" w:cs="Times New Roman"/>
              </w:rPr>
              <w:t xml:space="preserve"> Ministru kabineta noteikumu Nr.353 “Prasības zaļajam iepirkumam un to </w:t>
            </w:r>
            <w:r w:rsidR="00000000">
              <w:rPr>
                <w:rFonts w:cs="Times New Roman"/>
                <w:iCs/>
              </w:rPr>
              <w:t>piemērošanas</w:t>
            </w:r>
            <w:r w:rsidR="00000000">
              <w:rPr>
                <w:rFonts w:eastAsia="Times New Roman" w:cs="Times New Roman"/>
              </w:rPr>
              <w:t xml:space="preserve"> kārtība” 1.pielikuma 6.sadaļā “Iekštelpu apgaismojums” noteiktās prasības iekštelpu apgaismojuma projektam, kā arī resursus taupošu un energoefektīvu spuldžu iegādei un uzstādīšanai.</w:t>
            </w:r>
          </w:p>
        </w:tc>
      </w:tr>
      <w:tr w:rsidR="00ED7623" w14:paraId="7E128DFD" w14:textId="77777777">
        <w:trPr>
          <w:trHeight w:val="300"/>
        </w:trPr>
        <w:tc>
          <w:tcPr>
            <w:tcW w:w="1125" w:type="dxa"/>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791F736" w14:textId="77777777" w:rsidR="00ED7623" w:rsidRDefault="00ED7623">
            <w:pPr>
              <w:widowControl/>
              <w:shd w:val="clear" w:color="auto" w:fill="FFFFFF"/>
              <w:suppressAutoHyphens w:val="0"/>
              <w:spacing w:after="160"/>
              <w:rPr>
                <w:rFonts w:ascii="Calibri" w:eastAsia="Calibri" w:hAnsi="Calibri" w:cs="Times New Roman"/>
                <w:kern w:val="0"/>
                <w:lang w:eastAsia="en-US"/>
              </w:rPr>
            </w:pPr>
          </w:p>
        </w:tc>
        <w:tc>
          <w:tcPr>
            <w:tcW w:w="2110" w:type="dxa"/>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5C5BCA4" w14:textId="77777777" w:rsidR="00ED7623" w:rsidRDefault="00ED7623">
            <w:pPr>
              <w:widowControl/>
              <w:shd w:val="clear" w:color="auto" w:fill="FFFFFF"/>
              <w:suppressAutoHyphens w:val="0"/>
              <w:spacing w:after="160"/>
              <w:rPr>
                <w:rFonts w:ascii="Calibri" w:eastAsia="Calibri" w:hAnsi="Calibri" w:cs="Times New Roman"/>
                <w:kern w:val="0"/>
                <w:lang w:eastAsia="en-US"/>
              </w:rPr>
            </w:pPr>
          </w:p>
        </w:tc>
        <w:tc>
          <w:tcPr>
            <w:tcW w:w="662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DE2BA50" w14:textId="77777777" w:rsidR="00ED7623" w:rsidRDefault="00000000">
            <w:pPr>
              <w:pStyle w:val="Sarakstarindkopa"/>
              <w:numPr>
                <w:ilvl w:val="1"/>
                <w:numId w:val="3"/>
              </w:numPr>
              <w:shd w:val="clear" w:color="auto" w:fill="FFFFFF"/>
              <w:spacing w:line="276" w:lineRule="auto"/>
              <w:ind w:left="455" w:hanging="455"/>
              <w:jc w:val="both"/>
              <w:rPr>
                <w:rFonts w:cs="Times New Roman"/>
                <w:iCs/>
              </w:rPr>
            </w:pPr>
            <w:r>
              <w:rPr>
                <w:rFonts w:cs="Times New Roman"/>
                <w:iCs/>
              </w:rPr>
              <w:t xml:space="preserve"> Papildus būvnormatīvam LBN 200-21 noteiktajam, īstenot piemērojamās labās prakses darbības, kas īpaši veicina vides piekļūstamību cilvēkiem ar funkcionāliem traucējumiem (Labklājības Ministrijas vadlīnijas “Labās prakses ieteikumi vides piekļūstamības nodrošināšanai papildus LBN 200-21 noteiktajam”.</w:t>
            </w:r>
          </w:p>
        </w:tc>
      </w:tr>
      <w:tr w:rsidR="00ED7623" w14:paraId="73D05E62" w14:textId="77777777">
        <w:trPr>
          <w:trHeight w:val="300"/>
        </w:trPr>
        <w:tc>
          <w:tcPr>
            <w:tcW w:w="1125" w:type="dxa"/>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8DE17BA" w14:textId="77777777" w:rsidR="00ED7623" w:rsidRDefault="00ED7623">
            <w:pPr>
              <w:widowControl/>
              <w:shd w:val="clear" w:color="auto" w:fill="FFFFFF"/>
              <w:suppressAutoHyphens w:val="0"/>
              <w:spacing w:after="160"/>
              <w:rPr>
                <w:rFonts w:ascii="Calibri" w:eastAsia="Calibri" w:hAnsi="Calibri" w:cs="Times New Roman"/>
                <w:kern w:val="0"/>
                <w:lang w:eastAsia="en-US"/>
              </w:rPr>
            </w:pPr>
          </w:p>
        </w:tc>
        <w:tc>
          <w:tcPr>
            <w:tcW w:w="2110" w:type="dxa"/>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B40F4F0" w14:textId="77777777" w:rsidR="00ED7623" w:rsidRDefault="00ED7623">
            <w:pPr>
              <w:widowControl/>
              <w:shd w:val="clear" w:color="auto" w:fill="FFFFFF"/>
              <w:suppressAutoHyphens w:val="0"/>
              <w:spacing w:after="160"/>
              <w:rPr>
                <w:rFonts w:ascii="Calibri" w:eastAsia="Calibri" w:hAnsi="Calibri" w:cs="Times New Roman"/>
                <w:kern w:val="0"/>
                <w:lang w:eastAsia="en-US"/>
              </w:rPr>
            </w:pPr>
          </w:p>
        </w:tc>
        <w:tc>
          <w:tcPr>
            <w:tcW w:w="662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6018822" w14:textId="27AEDCDD" w:rsidR="00ED7623" w:rsidRDefault="00000000">
            <w:pPr>
              <w:pStyle w:val="Sarakstarindkopa"/>
              <w:numPr>
                <w:ilvl w:val="1"/>
                <w:numId w:val="3"/>
              </w:numPr>
              <w:shd w:val="clear" w:color="auto" w:fill="FFFFFF"/>
              <w:spacing w:line="276" w:lineRule="auto"/>
              <w:ind w:left="455" w:hanging="455"/>
              <w:jc w:val="both"/>
            </w:pPr>
            <w:r>
              <w:rPr>
                <w:rFonts w:cs="Times New Roman"/>
                <w:iCs/>
              </w:rPr>
              <w:t xml:space="preserve">Veikt nepieciešamos izpētes un papildu uzmērīšanas darbus, </w:t>
            </w:r>
            <w:r>
              <w:rPr>
                <w:rFonts w:cs="Times New Roman"/>
                <w:iCs/>
              </w:rPr>
              <w:lastRenderedPageBreak/>
              <w:t>kas nodrošinās kvalitatīvu</w:t>
            </w:r>
            <w:r>
              <w:rPr>
                <w:rFonts w:cs="Times New Roman"/>
              </w:rPr>
              <w:t xml:space="preserve"> </w:t>
            </w:r>
            <w:r w:rsidR="000546F4">
              <w:rPr>
                <w:rFonts w:cs="Times New Roman"/>
                <w:iCs/>
              </w:rPr>
              <w:t>B</w:t>
            </w:r>
            <w:r w:rsidR="000A2AB8">
              <w:rPr>
                <w:rFonts w:cs="Times New Roman"/>
                <w:iCs/>
              </w:rPr>
              <w:t>ūvprojekta</w:t>
            </w:r>
            <w:r>
              <w:rPr>
                <w:rFonts w:cs="Times New Roman"/>
                <w:iCs/>
              </w:rPr>
              <w:t xml:space="preserve"> dokumentācijas izstrādi un iegūto informāciju izmantot tālākajā darbā;</w:t>
            </w:r>
          </w:p>
        </w:tc>
      </w:tr>
      <w:tr w:rsidR="00ED7623" w14:paraId="4813984C" w14:textId="77777777">
        <w:trPr>
          <w:trHeight w:val="300"/>
        </w:trPr>
        <w:tc>
          <w:tcPr>
            <w:tcW w:w="1125" w:type="dxa"/>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BC1D43C" w14:textId="77777777" w:rsidR="00ED7623" w:rsidRDefault="00ED7623">
            <w:pPr>
              <w:widowControl/>
              <w:shd w:val="clear" w:color="auto" w:fill="FFFFFF"/>
              <w:suppressAutoHyphens w:val="0"/>
              <w:spacing w:after="160"/>
              <w:rPr>
                <w:rFonts w:ascii="Calibri" w:eastAsia="Calibri" w:hAnsi="Calibri" w:cs="Times New Roman"/>
                <w:kern w:val="0"/>
                <w:lang w:eastAsia="en-US"/>
              </w:rPr>
            </w:pPr>
          </w:p>
        </w:tc>
        <w:tc>
          <w:tcPr>
            <w:tcW w:w="2110" w:type="dxa"/>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5F7B45F" w14:textId="77777777" w:rsidR="00ED7623" w:rsidRDefault="00ED7623">
            <w:pPr>
              <w:widowControl/>
              <w:shd w:val="clear" w:color="auto" w:fill="FFFFFF"/>
              <w:suppressAutoHyphens w:val="0"/>
              <w:spacing w:after="160"/>
              <w:rPr>
                <w:rFonts w:ascii="Calibri" w:eastAsia="Calibri" w:hAnsi="Calibri" w:cs="Times New Roman"/>
                <w:kern w:val="0"/>
                <w:lang w:eastAsia="en-US"/>
              </w:rPr>
            </w:pPr>
          </w:p>
        </w:tc>
        <w:tc>
          <w:tcPr>
            <w:tcW w:w="662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ACF91A7" w14:textId="77777777" w:rsidR="00ED7623" w:rsidRDefault="00000000">
            <w:pPr>
              <w:pStyle w:val="Sarakstarindkopa"/>
              <w:numPr>
                <w:ilvl w:val="1"/>
                <w:numId w:val="3"/>
              </w:numPr>
              <w:shd w:val="clear" w:color="auto" w:fill="FFFFFF"/>
              <w:spacing w:line="276" w:lineRule="auto"/>
              <w:ind w:left="455" w:hanging="455"/>
              <w:jc w:val="both"/>
            </w:pPr>
            <w:r>
              <w:rPr>
                <w:rFonts w:cs="Times New Roman"/>
              </w:rPr>
              <w:t xml:space="preserve">Nepieciešamības gadījumā papildus saņemt ieinteresēto institūciju noteikumus un tos </w:t>
            </w:r>
            <w:r>
              <w:rPr>
                <w:rFonts w:cs="Times New Roman"/>
                <w:iCs/>
              </w:rPr>
              <w:t>izmantos</w:t>
            </w:r>
            <w:r>
              <w:rPr>
                <w:rFonts w:cs="Times New Roman"/>
              </w:rPr>
              <w:t xml:space="preserve"> tālākajā darbā;</w:t>
            </w:r>
          </w:p>
        </w:tc>
      </w:tr>
      <w:tr w:rsidR="00ED7623" w14:paraId="31F348F8" w14:textId="77777777">
        <w:trPr>
          <w:trHeight w:val="300"/>
        </w:trPr>
        <w:tc>
          <w:tcPr>
            <w:tcW w:w="1125" w:type="dxa"/>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2C67347" w14:textId="77777777" w:rsidR="00ED7623" w:rsidRDefault="00ED7623">
            <w:pPr>
              <w:widowControl/>
              <w:shd w:val="clear" w:color="auto" w:fill="FFFFFF"/>
              <w:suppressAutoHyphens w:val="0"/>
              <w:spacing w:after="160"/>
              <w:rPr>
                <w:rFonts w:ascii="Calibri" w:eastAsia="Calibri" w:hAnsi="Calibri" w:cs="Times New Roman"/>
                <w:kern w:val="0"/>
                <w:lang w:eastAsia="en-US"/>
              </w:rPr>
            </w:pPr>
          </w:p>
        </w:tc>
        <w:tc>
          <w:tcPr>
            <w:tcW w:w="2110" w:type="dxa"/>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2413234" w14:textId="77777777" w:rsidR="00ED7623" w:rsidRDefault="00ED7623">
            <w:pPr>
              <w:widowControl/>
              <w:shd w:val="clear" w:color="auto" w:fill="FFFFFF"/>
              <w:suppressAutoHyphens w:val="0"/>
              <w:spacing w:after="160"/>
              <w:rPr>
                <w:rFonts w:ascii="Calibri" w:eastAsia="Calibri" w:hAnsi="Calibri" w:cs="Times New Roman"/>
                <w:kern w:val="0"/>
                <w:lang w:eastAsia="en-US"/>
              </w:rPr>
            </w:pPr>
          </w:p>
        </w:tc>
        <w:tc>
          <w:tcPr>
            <w:tcW w:w="662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A2FAC57" w14:textId="4609BB4D" w:rsidR="00ED7623" w:rsidRDefault="00000000">
            <w:pPr>
              <w:pStyle w:val="Sarakstarindkopa"/>
              <w:numPr>
                <w:ilvl w:val="1"/>
                <w:numId w:val="3"/>
              </w:numPr>
              <w:shd w:val="clear" w:color="auto" w:fill="FFFFFF"/>
              <w:spacing w:line="276" w:lineRule="auto"/>
              <w:ind w:left="455" w:hanging="455"/>
              <w:jc w:val="both"/>
            </w:pPr>
            <w:r>
              <w:rPr>
                <w:rFonts w:cs="Times New Roman"/>
              </w:rPr>
              <w:t xml:space="preserve">Veikt </w:t>
            </w:r>
            <w:r w:rsidR="000546F4">
              <w:rPr>
                <w:rFonts w:cs="Times New Roman"/>
              </w:rPr>
              <w:t>B</w:t>
            </w:r>
            <w:r w:rsidR="000A2AB8">
              <w:rPr>
                <w:rFonts w:cs="Times New Roman"/>
              </w:rPr>
              <w:t>ūvprojek</w:t>
            </w:r>
            <w:r w:rsidR="00194640">
              <w:rPr>
                <w:rFonts w:cs="Times New Roman"/>
              </w:rPr>
              <w:t>t</w:t>
            </w:r>
            <w:r w:rsidR="000A2AB8">
              <w:rPr>
                <w:rFonts w:cs="Times New Roman"/>
              </w:rPr>
              <w:t>a</w:t>
            </w:r>
            <w:r>
              <w:rPr>
                <w:rFonts w:cs="Times New Roman"/>
              </w:rPr>
              <w:t xml:space="preserve"> dokumentācijas prezentāciju objektā, jebkurā tā izstrādes stadijā, ja </w:t>
            </w:r>
            <w:r>
              <w:rPr>
                <w:rFonts w:cs="Times New Roman"/>
                <w:iCs/>
              </w:rPr>
              <w:t>to</w:t>
            </w:r>
            <w:r>
              <w:rPr>
                <w:rFonts w:cs="Times New Roman"/>
              </w:rPr>
              <w:t xml:space="preserve"> </w:t>
            </w:r>
            <w:r>
              <w:rPr>
                <w:rFonts w:cs="Times New Roman"/>
                <w:iCs/>
              </w:rPr>
              <w:t>pieprasīs</w:t>
            </w:r>
            <w:r>
              <w:rPr>
                <w:rFonts w:cs="Times New Roman"/>
              </w:rPr>
              <w:t xml:space="preserve"> Pasūtītājs;</w:t>
            </w:r>
          </w:p>
        </w:tc>
      </w:tr>
      <w:tr w:rsidR="00ED7623" w14:paraId="5AB3E464" w14:textId="77777777">
        <w:trPr>
          <w:trHeight w:val="300"/>
        </w:trPr>
        <w:tc>
          <w:tcPr>
            <w:tcW w:w="1125" w:type="dxa"/>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D4327E3" w14:textId="77777777" w:rsidR="00ED7623" w:rsidRDefault="00ED7623">
            <w:pPr>
              <w:widowControl/>
              <w:shd w:val="clear" w:color="auto" w:fill="FFFFFF"/>
              <w:suppressAutoHyphens w:val="0"/>
              <w:spacing w:after="160"/>
              <w:rPr>
                <w:rFonts w:ascii="Calibri" w:eastAsia="Calibri" w:hAnsi="Calibri" w:cs="Times New Roman"/>
                <w:kern w:val="0"/>
                <w:lang w:eastAsia="en-US"/>
              </w:rPr>
            </w:pPr>
          </w:p>
        </w:tc>
        <w:tc>
          <w:tcPr>
            <w:tcW w:w="2110" w:type="dxa"/>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45E087A" w14:textId="77777777" w:rsidR="00ED7623" w:rsidRDefault="00ED7623">
            <w:pPr>
              <w:widowControl/>
              <w:shd w:val="clear" w:color="auto" w:fill="FFFFFF"/>
              <w:suppressAutoHyphens w:val="0"/>
              <w:spacing w:after="160"/>
              <w:rPr>
                <w:rFonts w:ascii="Calibri" w:eastAsia="Calibri" w:hAnsi="Calibri" w:cs="Times New Roman"/>
                <w:kern w:val="0"/>
                <w:lang w:eastAsia="en-US"/>
              </w:rPr>
            </w:pPr>
          </w:p>
        </w:tc>
        <w:tc>
          <w:tcPr>
            <w:tcW w:w="662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678286E" w14:textId="7D75BBCB" w:rsidR="00ED7623" w:rsidRDefault="00000000">
            <w:pPr>
              <w:pStyle w:val="Sarakstarindkopa"/>
              <w:numPr>
                <w:ilvl w:val="1"/>
                <w:numId w:val="3"/>
              </w:numPr>
              <w:shd w:val="clear" w:color="auto" w:fill="FFFFFF"/>
              <w:spacing w:line="276" w:lineRule="auto"/>
              <w:ind w:left="455" w:hanging="455"/>
              <w:jc w:val="both"/>
            </w:pPr>
            <w:r>
              <w:rPr>
                <w:rFonts w:cs="Times New Roman"/>
                <w:iCs/>
              </w:rPr>
              <w:t>Pirms</w:t>
            </w:r>
            <w:r>
              <w:rPr>
                <w:rFonts w:cs="Times New Roman"/>
              </w:rPr>
              <w:t xml:space="preserve"> iesniegšanas elektroniskā vidē Būvniecības informācijas sistēmā (turpmāk tekstā – BIS), </w:t>
            </w:r>
            <w:r>
              <w:rPr>
                <w:rFonts w:cs="Times New Roman"/>
                <w:iCs/>
              </w:rPr>
              <w:t>saskaņot</w:t>
            </w:r>
            <w:r>
              <w:rPr>
                <w:rFonts w:cs="Times New Roman"/>
              </w:rPr>
              <w:t xml:space="preserve"> </w:t>
            </w:r>
            <w:r w:rsidR="000546F4">
              <w:rPr>
                <w:rFonts w:cs="Times New Roman"/>
              </w:rPr>
              <w:t>būvprojekta</w:t>
            </w:r>
            <w:r>
              <w:rPr>
                <w:rFonts w:cs="Times New Roman"/>
              </w:rPr>
              <w:t xml:space="preserve"> dokumentāciju ar Pasūtītāja pārstāvi, nepieciešamības gadījumā veicot norādītās korekcijas;</w:t>
            </w:r>
          </w:p>
        </w:tc>
      </w:tr>
      <w:tr w:rsidR="00ED7623" w14:paraId="2AD3E689" w14:textId="77777777">
        <w:trPr>
          <w:trHeight w:val="300"/>
        </w:trPr>
        <w:tc>
          <w:tcPr>
            <w:tcW w:w="1125" w:type="dxa"/>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24DC7C4" w14:textId="77777777" w:rsidR="00ED7623" w:rsidRDefault="00ED7623">
            <w:pPr>
              <w:widowControl/>
              <w:shd w:val="clear" w:color="auto" w:fill="FFFFFF"/>
              <w:suppressAutoHyphens w:val="0"/>
              <w:spacing w:after="160"/>
              <w:rPr>
                <w:rFonts w:ascii="Calibri" w:eastAsia="Calibri" w:hAnsi="Calibri" w:cs="Times New Roman"/>
                <w:kern w:val="0"/>
                <w:lang w:eastAsia="en-US"/>
              </w:rPr>
            </w:pPr>
          </w:p>
        </w:tc>
        <w:tc>
          <w:tcPr>
            <w:tcW w:w="2110" w:type="dxa"/>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CF57236" w14:textId="77777777" w:rsidR="00ED7623" w:rsidRDefault="00ED7623">
            <w:pPr>
              <w:widowControl/>
              <w:shd w:val="clear" w:color="auto" w:fill="FFFFFF"/>
              <w:suppressAutoHyphens w:val="0"/>
              <w:spacing w:after="160"/>
              <w:rPr>
                <w:rFonts w:ascii="Calibri" w:eastAsia="Calibri" w:hAnsi="Calibri" w:cs="Times New Roman"/>
                <w:kern w:val="0"/>
                <w:lang w:eastAsia="en-US"/>
              </w:rPr>
            </w:pPr>
          </w:p>
        </w:tc>
        <w:tc>
          <w:tcPr>
            <w:tcW w:w="662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F2B4A73" w14:textId="6A02EF7D" w:rsidR="00ED7623" w:rsidRDefault="00000000">
            <w:pPr>
              <w:pStyle w:val="Sarakstarindkopa"/>
              <w:numPr>
                <w:ilvl w:val="1"/>
                <w:numId w:val="3"/>
              </w:numPr>
              <w:shd w:val="clear" w:color="auto" w:fill="FFFFFF"/>
              <w:spacing w:line="276" w:lineRule="auto"/>
              <w:ind w:left="455" w:hanging="455"/>
              <w:jc w:val="both"/>
            </w:pPr>
            <w:r>
              <w:rPr>
                <w:rFonts w:cs="Times New Roman"/>
              </w:rPr>
              <w:t xml:space="preserve">Pēc </w:t>
            </w:r>
            <w:r w:rsidR="000546F4">
              <w:rPr>
                <w:rFonts w:cs="Times New Roman"/>
                <w:iCs/>
              </w:rPr>
              <w:t>Būvprojekta</w:t>
            </w:r>
            <w:r>
              <w:rPr>
                <w:rFonts w:cs="Times New Roman"/>
              </w:rPr>
              <w:t xml:space="preserve"> dokumentācijas saskaņošanas, to iesniegt elektroniskā vidē BIS</w:t>
            </w:r>
            <w:r w:rsidR="002A2937">
              <w:rPr>
                <w:rFonts w:cs="Times New Roman"/>
              </w:rPr>
              <w:t>,</w:t>
            </w:r>
            <w:r>
              <w:rPr>
                <w:rFonts w:cs="Times New Roman"/>
              </w:rPr>
              <w:t xml:space="preserve"> saskaņošanai ar ieinteresētajām institūcijām un Būvvaldi;</w:t>
            </w:r>
          </w:p>
        </w:tc>
      </w:tr>
      <w:tr w:rsidR="00ED7623" w14:paraId="0B823890" w14:textId="77777777">
        <w:trPr>
          <w:trHeight w:val="300"/>
        </w:trPr>
        <w:tc>
          <w:tcPr>
            <w:tcW w:w="1125" w:type="dxa"/>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E3FD78F" w14:textId="77777777" w:rsidR="00ED7623" w:rsidRDefault="00ED7623">
            <w:pPr>
              <w:widowControl/>
              <w:shd w:val="clear" w:color="auto" w:fill="FFFFFF"/>
              <w:suppressAutoHyphens w:val="0"/>
              <w:spacing w:after="160"/>
              <w:rPr>
                <w:rFonts w:ascii="Calibri" w:eastAsia="Calibri" w:hAnsi="Calibri" w:cs="Times New Roman"/>
                <w:kern w:val="0"/>
                <w:lang w:eastAsia="en-US"/>
              </w:rPr>
            </w:pPr>
          </w:p>
        </w:tc>
        <w:tc>
          <w:tcPr>
            <w:tcW w:w="2110" w:type="dxa"/>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23D4EDC" w14:textId="77777777" w:rsidR="00ED7623" w:rsidRDefault="00ED7623">
            <w:pPr>
              <w:widowControl/>
              <w:shd w:val="clear" w:color="auto" w:fill="FFFFFF"/>
              <w:suppressAutoHyphens w:val="0"/>
              <w:spacing w:after="160"/>
              <w:rPr>
                <w:rFonts w:ascii="Calibri" w:eastAsia="Calibri" w:hAnsi="Calibri" w:cs="Times New Roman"/>
                <w:kern w:val="0"/>
                <w:lang w:eastAsia="en-US"/>
              </w:rPr>
            </w:pPr>
          </w:p>
        </w:tc>
        <w:tc>
          <w:tcPr>
            <w:tcW w:w="662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5071374" w14:textId="2C1FD8C3" w:rsidR="00ED7623" w:rsidRDefault="00000000">
            <w:pPr>
              <w:pStyle w:val="Sarakstarindkopa"/>
              <w:numPr>
                <w:ilvl w:val="1"/>
                <w:numId w:val="3"/>
              </w:numPr>
              <w:shd w:val="clear" w:color="auto" w:fill="FFFFFF"/>
              <w:spacing w:line="276" w:lineRule="auto"/>
              <w:ind w:left="455" w:hanging="455"/>
              <w:jc w:val="both"/>
            </w:pPr>
            <w:r>
              <w:rPr>
                <w:rFonts w:cs="Times New Roman"/>
                <w:iCs/>
              </w:rPr>
              <w:t>Izstrādājot</w:t>
            </w:r>
            <w:r>
              <w:rPr>
                <w:rFonts w:cs="Times New Roman"/>
              </w:rPr>
              <w:t xml:space="preserve"> Būvprojektu</w:t>
            </w:r>
            <w:r w:rsidR="006E61E0">
              <w:rPr>
                <w:rFonts w:cs="Times New Roman"/>
              </w:rPr>
              <w:t xml:space="preserve">, </w:t>
            </w:r>
            <w:r>
              <w:rPr>
                <w:rFonts w:cs="Times New Roman"/>
              </w:rPr>
              <w:t>visi būvprojektā iekļautie risinājumi, visas telpu grupas, to platības, aprīkojums – precizējams un saskaņojams ar pasūtītāju Būvprojekta izstrādes gaitā.</w:t>
            </w:r>
          </w:p>
        </w:tc>
      </w:tr>
      <w:tr w:rsidR="00ED7623" w14:paraId="3B7824E4" w14:textId="77777777">
        <w:trPr>
          <w:trHeight w:val="300"/>
        </w:trPr>
        <w:tc>
          <w:tcPr>
            <w:tcW w:w="1125" w:type="dxa"/>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DC0A39D" w14:textId="77777777" w:rsidR="00ED7623" w:rsidRDefault="00ED7623">
            <w:pPr>
              <w:widowControl/>
              <w:shd w:val="clear" w:color="auto" w:fill="FFFFFF"/>
              <w:suppressAutoHyphens w:val="0"/>
              <w:spacing w:after="160"/>
              <w:rPr>
                <w:rFonts w:ascii="Calibri" w:eastAsia="Calibri" w:hAnsi="Calibri" w:cs="Times New Roman"/>
                <w:kern w:val="0"/>
                <w:lang w:eastAsia="en-US"/>
              </w:rPr>
            </w:pPr>
          </w:p>
        </w:tc>
        <w:tc>
          <w:tcPr>
            <w:tcW w:w="2110" w:type="dxa"/>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2517377" w14:textId="77777777" w:rsidR="00ED7623" w:rsidRDefault="00ED7623">
            <w:pPr>
              <w:widowControl/>
              <w:shd w:val="clear" w:color="auto" w:fill="FFFFFF"/>
              <w:suppressAutoHyphens w:val="0"/>
              <w:spacing w:after="160"/>
              <w:rPr>
                <w:rFonts w:ascii="Calibri" w:eastAsia="Calibri" w:hAnsi="Calibri" w:cs="Times New Roman"/>
                <w:kern w:val="0"/>
                <w:lang w:eastAsia="en-US"/>
              </w:rPr>
            </w:pPr>
          </w:p>
        </w:tc>
        <w:tc>
          <w:tcPr>
            <w:tcW w:w="662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9C73CE7" w14:textId="77777777" w:rsidR="00ED7623" w:rsidRDefault="00000000">
            <w:pPr>
              <w:pStyle w:val="Sarakstarindkopa"/>
              <w:numPr>
                <w:ilvl w:val="1"/>
                <w:numId w:val="3"/>
              </w:numPr>
              <w:shd w:val="clear" w:color="auto" w:fill="FFFFFF"/>
              <w:spacing w:line="276" w:lineRule="auto"/>
              <w:ind w:left="455" w:hanging="455"/>
              <w:jc w:val="both"/>
            </w:pPr>
            <w:r>
              <w:rPr>
                <w:rFonts w:cs="Times New Roman"/>
              </w:rPr>
              <w:t xml:space="preserve">Būvprojekta risinājumam jāgarantē ēkas un tās atsevišķu elementu (t.sk. būvkonstrukciju un konstruktīvo elementu) nestspēju, stiprību, stingrību un izturību, atbilstoši </w:t>
            </w:r>
            <w:r>
              <w:rPr>
                <w:rFonts w:cs="Times New Roman"/>
                <w:iCs/>
              </w:rPr>
              <w:t>būvnormatīvu</w:t>
            </w:r>
            <w:r>
              <w:rPr>
                <w:rFonts w:cs="Times New Roman"/>
              </w:rPr>
              <w:t xml:space="preserve"> un Pasūtītāja prasībām un vajadzībām. </w:t>
            </w:r>
            <w:r>
              <w:rPr>
                <w:rFonts w:ascii="Calibri" w:hAnsi="Calibri" w:cs="Calibri"/>
                <w:color w:val="000000"/>
                <w:shd w:val="clear" w:color="auto" w:fill="FFFFFF"/>
              </w:rPr>
              <w:t xml:space="preserve"> </w:t>
            </w:r>
            <w:r>
              <w:rPr>
                <w:rFonts w:cs="Times New Roman"/>
              </w:rPr>
              <w:t xml:space="preserve">Visiem risinājumiem un materiāliem jābūt paredzētiem lietošanai publiskajās ēkās un jābūt </w:t>
            </w:r>
            <w:proofErr w:type="spellStart"/>
            <w:r>
              <w:rPr>
                <w:rFonts w:cs="Times New Roman"/>
              </w:rPr>
              <w:t>vandāļdrošiem</w:t>
            </w:r>
            <w:proofErr w:type="spellEnd"/>
            <w:r>
              <w:rPr>
                <w:rFonts w:cs="Times New Roman"/>
              </w:rPr>
              <w:t xml:space="preserve"> (ja attiecināms). Būvprojektam jānodrošina ugunsdrošība, darba un vides aizsardzība, kā būvniecības, tā arī ekspluatācijas laikā. </w:t>
            </w:r>
          </w:p>
        </w:tc>
      </w:tr>
      <w:tr w:rsidR="00ED7623" w14:paraId="69EC4E91" w14:textId="77777777">
        <w:trPr>
          <w:trHeight w:val="300"/>
        </w:trPr>
        <w:tc>
          <w:tcPr>
            <w:tcW w:w="1125" w:type="dxa"/>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B2C076E" w14:textId="77777777" w:rsidR="00ED7623" w:rsidRDefault="00ED7623">
            <w:pPr>
              <w:widowControl/>
              <w:shd w:val="clear" w:color="auto" w:fill="FFFFFF"/>
              <w:suppressAutoHyphens w:val="0"/>
              <w:spacing w:after="160"/>
              <w:rPr>
                <w:rFonts w:ascii="Calibri" w:eastAsia="Calibri" w:hAnsi="Calibri" w:cs="Times New Roman"/>
                <w:kern w:val="0"/>
                <w:lang w:eastAsia="en-US"/>
              </w:rPr>
            </w:pPr>
          </w:p>
        </w:tc>
        <w:tc>
          <w:tcPr>
            <w:tcW w:w="2110" w:type="dxa"/>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325AB87" w14:textId="77777777" w:rsidR="00ED7623" w:rsidRDefault="00ED7623">
            <w:pPr>
              <w:widowControl/>
              <w:shd w:val="clear" w:color="auto" w:fill="FFFFFF"/>
              <w:suppressAutoHyphens w:val="0"/>
              <w:spacing w:after="160"/>
              <w:rPr>
                <w:rFonts w:ascii="Calibri" w:eastAsia="Calibri" w:hAnsi="Calibri" w:cs="Times New Roman"/>
                <w:kern w:val="0"/>
                <w:lang w:eastAsia="en-US"/>
              </w:rPr>
            </w:pPr>
          </w:p>
        </w:tc>
        <w:tc>
          <w:tcPr>
            <w:tcW w:w="662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7322618" w14:textId="77777777" w:rsidR="00ED7623" w:rsidRDefault="00000000">
            <w:pPr>
              <w:pStyle w:val="Sarakstarindkopa"/>
              <w:numPr>
                <w:ilvl w:val="1"/>
                <w:numId w:val="3"/>
              </w:numPr>
              <w:shd w:val="clear" w:color="auto" w:fill="FFFFFF"/>
              <w:spacing w:line="276" w:lineRule="auto"/>
              <w:ind w:left="455" w:hanging="455"/>
              <w:jc w:val="both"/>
            </w:pPr>
            <w:r>
              <w:rPr>
                <w:rFonts w:cs="Times New Roman"/>
              </w:rPr>
              <w:t xml:space="preserve">Būvprojekts un tā daļas izstrādājamas tādā apjomā un detalizācijas pakāpē, lai bez kavēšanās </w:t>
            </w:r>
            <w:r>
              <w:rPr>
                <w:rFonts w:cs="Times New Roman"/>
                <w:iCs/>
              </w:rPr>
              <w:t>iespējams</w:t>
            </w:r>
            <w:r>
              <w:rPr>
                <w:rFonts w:cs="Times New Roman"/>
              </w:rPr>
              <w:t xml:space="preserve"> veikt būvdarbus un būvprojekta realizāciju.  </w:t>
            </w:r>
            <w:r>
              <w:rPr>
                <w:rFonts w:eastAsia="Times New Roman" w:cs="Times New Roman"/>
                <w:color w:val="000000"/>
              </w:rPr>
              <w:t>Dokumentācija ietver precīzus darba apjomu sarakstus un darbu veikšanas tāmes ar vienību izcenojumiem. Darbu apjomu sarakstiem un izmaksu aprēķiniem jāietver materiāli, iekārtas, tehniskais aprīkojums ar aprakstu.</w:t>
            </w:r>
          </w:p>
        </w:tc>
      </w:tr>
      <w:tr w:rsidR="00ED7623" w14:paraId="410BDE85" w14:textId="77777777">
        <w:trPr>
          <w:trHeight w:val="300"/>
        </w:trPr>
        <w:tc>
          <w:tcPr>
            <w:tcW w:w="1125" w:type="dxa"/>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98F0770" w14:textId="77777777" w:rsidR="00ED7623" w:rsidRDefault="00ED7623">
            <w:pPr>
              <w:widowControl/>
              <w:shd w:val="clear" w:color="auto" w:fill="FFFFFF"/>
              <w:suppressAutoHyphens w:val="0"/>
              <w:spacing w:after="160"/>
              <w:rPr>
                <w:rFonts w:ascii="Calibri" w:eastAsia="Calibri" w:hAnsi="Calibri" w:cs="Times New Roman"/>
                <w:kern w:val="0"/>
                <w:lang w:eastAsia="en-US"/>
              </w:rPr>
            </w:pPr>
          </w:p>
        </w:tc>
        <w:tc>
          <w:tcPr>
            <w:tcW w:w="2110" w:type="dxa"/>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F1D29B4" w14:textId="77777777" w:rsidR="00ED7623" w:rsidRDefault="00ED7623">
            <w:pPr>
              <w:widowControl/>
              <w:shd w:val="clear" w:color="auto" w:fill="FFFFFF"/>
              <w:suppressAutoHyphens w:val="0"/>
              <w:spacing w:after="160"/>
              <w:rPr>
                <w:rFonts w:ascii="Calibri" w:eastAsia="Calibri" w:hAnsi="Calibri" w:cs="Times New Roman"/>
                <w:kern w:val="0"/>
                <w:lang w:eastAsia="en-US"/>
              </w:rPr>
            </w:pPr>
          </w:p>
        </w:tc>
        <w:tc>
          <w:tcPr>
            <w:tcW w:w="662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CD5CC4F" w14:textId="77777777" w:rsidR="00ED7623" w:rsidRDefault="00000000">
            <w:pPr>
              <w:pStyle w:val="Sarakstarindkopa"/>
              <w:numPr>
                <w:ilvl w:val="1"/>
                <w:numId w:val="3"/>
              </w:numPr>
              <w:shd w:val="clear" w:color="auto" w:fill="FFFFFF"/>
              <w:spacing w:line="276" w:lineRule="auto"/>
              <w:ind w:left="455" w:hanging="455"/>
              <w:jc w:val="both"/>
              <w:rPr>
                <w:rFonts w:cs="Times New Roman"/>
              </w:rPr>
            </w:pPr>
            <w:r>
              <w:rPr>
                <w:rFonts w:cs="Times New Roman"/>
              </w:rPr>
              <w:t>Katras būvprojekta daļas vadītājs ir atbildīgs par konkrēto projekta daļu, kuru tas ir projektējis, un par tās saskaņošanu attiecīgajās inženiertehniskajās un būvniecības institūcijās. </w:t>
            </w:r>
          </w:p>
        </w:tc>
      </w:tr>
      <w:tr w:rsidR="00ED7623" w14:paraId="774E99CA" w14:textId="77777777">
        <w:trPr>
          <w:trHeight w:val="300"/>
        </w:trPr>
        <w:tc>
          <w:tcPr>
            <w:tcW w:w="1125" w:type="dxa"/>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F647CC3" w14:textId="77777777" w:rsidR="00ED7623" w:rsidRDefault="00ED7623">
            <w:pPr>
              <w:widowControl/>
              <w:shd w:val="clear" w:color="auto" w:fill="FFFFFF"/>
              <w:suppressAutoHyphens w:val="0"/>
              <w:spacing w:after="160"/>
              <w:rPr>
                <w:rFonts w:ascii="Calibri" w:eastAsia="Calibri" w:hAnsi="Calibri" w:cs="Times New Roman"/>
                <w:kern w:val="0"/>
                <w:lang w:eastAsia="en-US"/>
              </w:rPr>
            </w:pPr>
          </w:p>
        </w:tc>
        <w:tc>
          <w:tcPr>
            <w:tcW w:w="2110" w:type="dxa"/>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D134CFC" w14:textId="77777777" w:rsidR="00ED7623" w:rsidRDefault="00ED7623">
            <w:pPr>
              <w:widowControl/>
              <w:shd w:val="clear" w:color="auto" w:fill="FFFFFF"/>
              <w:suppressAutoHyphens w:val="0"/>
              <w:spacing w:after="160"/>
              <w:rPr>
                <w:rFonts w:ascii="Calibri" w:eastAsia="Calibri" w:hAnsi="Calibri" w:cs="Times New Roman"/>
                <w:kern w:val="0"/>
                <w:lang w:eastAsia="en-US"/>
              </w:rPr>
            </w:pPr>
          </w:p>
        </w:tc>
        <w:tc>
          <w:tcPr>
            <w:tcW w:w="662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87D3B08" w14:textId="7BED0F22" w:rsidR="00ED7623" w:rsidRDefault="00000000">
            <w:pPr>
              <w:pStyle w:val="Sarakstarindkopa"/>
              <w:numPr>
                <w:ilvl w:val="1"/>
                <w:numId w:val="3"/>
              </w:numPr>
              <w:shd w:val="clear" w:color="auto" w:fill="FFFFFF"/>
              <w:spacing w:line="276" w:lineRule="auto"/>
              <w:ind w:left="455" w:hanging="455"/>
              <w:jc w:val="both"/>
              <w:rPr>
                <w:rFonts w:cs="Times New Roman"/>
              </w:rPr>
            </w:pPr>
            <w:r>
              <w:rPr>
                <w:rFonts w:cs="Times New Roman"/>
              </w:rPr>
              <w:t xml:space="preserve">Izpildītājs pārbauda visu Būvprojekta sadaļu savstarpējo savietojamību. Izpildītājs nekavējoties ziņo Pasūtītājam par jebkurām atkāpēm no Projektēšanas uzdevuma vai saskaņotā </w:t>
            </w:r>
            <w:r w:rsidR="003A3D1D">
              <w:rPr>
                <w:rFonts w:cs="Times New Roman"/>
              </w:rPr>
              <w:t>Būvprojektā</w:t>
            </w:r>
            <w:r>
              <w:rPr>
                <w:rFonts w:cs="Times New Roman"/>
              </w:rPr>
              <w:t>.</w:t>
            </w:r>
          </w:p>
        </w:tc>
      </w:tr>
      <w:tr w:rsidR="00ED7623" w14:paraId="2AC8F37E" w14:textId="77777777">
        <w:trPr>
          <w:trHeight w:val="300"/>
        </w:trPr>
        <w:tc>
          <w:tcPr>
            <w:tcW w:w="1125" w:type="dxa"/>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D6ECC34" w14:textId="77777777" w:rsidR="00ED7623" w:rsidRDefault="00ED7623">
            <w:pPr>
              <w:widowControl/>
              <w:shd w:val="clear" w:color="auto" w:fill="FFFFFF"/>
              <w:suppressAutoHyphens w:val="0"/>
              <w:spacing w:after="160"/>
              <w:rPr>
                <w:rFonts w:ascii="Calibri" w:eastAsia="Calibri" w:hAnsi="Calibri" w:cs="Times New Roman"/>
                <w:kern w:val="0"/>
                <w:lang w:eastAsia="en-US"/>
              </w:rPr>
            </w:pPr>
          </w:p>
        </w:tc>
        <w:tc>
          <w:tcPr>
            <w:tcW w:w="2110" w:type="dxa"/>
            <w:vMerge/>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E9C9712" w14:textId="77777777" w:rsidR="00ED7623" w:rsidRDefault="00ED7623">
            <w:pPr>
              <w:widowControl/>
              <w:shd w:val="clear" w:color="auto" w:fill="FFFFFF"/>
              <w:suppressAutoHyphens w:val="0"/>
              <w:spacing w:after="160"/>
              <w:rPr>
                <w:rFonts w:ascii="Calibri" w:eastAsia="Calibri" w:hAnsi="Calibri" w:cs="Times New Roman"/>
                <w:kern w:val="0"/>
                <w:lang w:eastAsia="en-US"/>
              </w:rPr>
            </w:pPr>
          </w:p>
        </w:tc>
        <w:tc>
          <w:tcPr>
            <w:tcW w:w="662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85C5F83" w14:textId="77777777" w:rsidR="00ED7623" w:rsidRDefault="00000000">
            <w:pPr>
              <w:pStyle w:val="Sarakstarindkopa"/>
              <w:numPr>
                <w:ilvl w:val="1"/>
                <w:numId w:val="3"/>
              </w:numPr>
              <w:shd w:val="clear" w:color="auto" w:fill="FFFFFF"/>
              <w:spacing w:line="276" w:lineRule="auto"/>
              <w:ind w:left="455" w:hanging="455"/>
              <w:jc w:val="both"/>
              <w:rPr>
                <w:rFonts w:eastAsia="Times New Roman" w:cs="Times New Roman"/>
                <w:color w:val="000000"/>
              </w:rPr>
            </w:pPr>
            <w:r>
              <w:rPr>
                <w:rFonts w:eastAsia="Times New Roman" w:cs="Times New Roman"/>
                <w:color w:val="000000"/>
              </w:rPr>
              <w:t>Visiem pielietotajiem materiāliem un iekārtām, kas nav ražotas LR ir jāatbilst LR adaptēto harmonizēto Eiropas standartizācijas komitejas (CEN) standartu prasībām un tiem ir jābūt ar CE atbilstības marķējumu.</w:t>
            </w:r>
          </w:p>
        </w:tc>
      </w:tr>
      <w:tr w:rsidR="00ED7623" w14:paraId="79D2547F" w14:textId="77777777">
        <w:trPr>
          <w:trHeight w:val="300"/>
        </w:trPr>
        <w:tc>
          <w:tcPr>
            <w:tcW w:w="112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A31E683" w14:textId="77777777" w:rsidR="00ED7623" w:rsidRDefault="00ED7623">
            <w:pPr>
              <w:pStyle w:val="Vienkrsteksts"/>
              <w:numPr>
                <w:ilvl w:val="0"/>
                <w:numId w:val="3"/>
              </w:numPr>
              <w:shd w:val="clear" w:color="auto" w:fill="FFFFFF"/>
              <w:tabs>
                <w:tab w:val="left" w:pos="-6120"/>
              </w:tabs>
              <w:autoSpaceDE w:val="0"/>
              <w:spacing w:line="276" w:lineRule="auto"/>
              <w:rPr>
                <w:rFonts w:ascii="Times New Roman" w:hAnsi="Times New Roman" w:cs="Times New Roman"/>
                <w:b/>
                <w:sz w:val="24"/>
                <w:szCs w:val="24"/>
              </w:rPr>
            </w:pPr>
          </w:p>
        </w:tc>
        <w:tc>
          <w:tcPr>
            <w:tcW w:w="211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7652334" w14:textId="77777777" w:rsidR="00ED7623" w:rsidRDefault="00000000">
            <w:pPr>
              <w:shd w:val="clear" w:color="auto" w:fill="FFFFFF"/>
              <w:tabs>
                <w:tab w:val="left" w:pos="0"/>
              </w:tabs>
              <w:autoSpaceDE w:val="0"/>
              <w:spacing w:line="276" w:lineRule="auto"/>
              <w:jc w:val="center"/>
            </w:pPr>
            <w:r>
              <w:rPr>
                <w:rFonts w:cs="Times New Roman"/>
                <w:b/>
                <w:bCs/>
              </w:rPr>
              <w:t xml:space="preserve">Vides aizsardzības </w:t>
            </w:r>
            <w:r>
              <w:rPr>
                <w:rFonts w:cs="Times New Roman"/>
                <w:b/>
                <w:bCs/>
              </w:rPr>
              <w:lastRenderedPageBreak/>
              <w:t>pasākumi</w:t>
            </w:r>
            <w:r>
              <w:rPr>
                <w:rFonts w:cs="Times New Roman"/>
              </w:rPr>
              <w:t> </w:t>
            </w:r>
          </w:p>
        </w:tc>
        <w:tc>
          <w:tcPr>
            <w:tcW w:w="662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E046639" w14:textId="77777777" w:rsidR="00ED7623" w:rsidRDefault="00000000">
            <w:pPr>
              <w:shd w:val="clear" w:color="auto" w:fill="FFFFFF"/>
              <w:spacing w:line="276" w:lineRule="auto"/>
              <w:jc w:val="both"/>
              <w:rPr>
                <w:rFonts w:cs="Times New Roman"/>
              </w:rPr>
            </w:pPr>
            <w:r>
              <w:rPr>
                <w:rFonts w:cs="Times New Roman"/>
              </w:rPr>
              <w:lastRenderedPageBreak/>
              <w:t xml:space="preserve">Būvniecībā pielietojamie būvmateriāli nedrīkst izdalīt toksiskas </w:t>
            </w:r>
            <w:r>
              <w:rPr>
                <w:rFonts w:cs="Times New Roman"/>
              </w:rPr>
              <w:lastRenderedPageBreak/>
              <w:t>vielas, materiāli un konstrukcijas nedrīkst būt bīstamas apkārtējai videi un cilvēku veselībai kā būvdarbu veikšanas laikā, tā arī ēkas turpmākas ekspluatācijas laikā. Izvēloties starp vairākiem materiāliem ar ekvivalentām īpašībām, priekšroku dot materiāliem, kuri apzīmēti ar ekomarķējuma zīmi. </w:t>
            </w:r>
          </w:p>
        </w:tc>
      </w:tr>
      <w:tr w:rsidR="00ED7623" w14:paraId="379409E6" w14:textId="77777777">
        <w:trPr>
          <w:trHeight w:val="300"/>
        </w:trPr>
        <w:tc>
          <w:tcPr>
            <w:tcW w:w="112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5008A65" w14:textId="77777777" w:rsidR="00ED7623" w:rsidRDefault="00ED7623">
            <w:pPr>
              <w:pStyle w:val="Sarakstarindkopa"/>
              <w:numPr>
                <w:ilvl w:val="0"/>
                <w:numId w:val="3"/>
              </w:numPr>
              <w:shd w:val="clear" w:color="auto" w:fill="FFFFFF"/>
              <w:rPr>
                <w:rFonts w:cs="Times New Roman"/>
              </w:rPr>
            </w:pPr>
          </w:p>
        </w:tc>
        <w:tc>
          <w:tcPr>
            <w:tcW w:w="8733" w:type="dxa"/>
            <w:gridSpan w:val="2"/>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0C9FAB7" w14:textId="607C6FDA" w:rsidR="00ED7623" w:rsidRDefault="000546F4">
            <w:pPr>
              <w:widowControl/>
              <w:shd w:val="clear" w:color="auto" w:fill="FFFFFF"/>
              <w:spacing w:line="276" w:lineRule="auto"/>
              <w:jc w:val="both"/>
              <w:rPr>
                <w:rFonts w:cs="Times New Roman"/>
                <w:b/>
              </w:rPr>
            </w:pPr>
            <w:proofErr w:type="spellStart"/>
            <w:r>
              <w:rPr>
                <w:rFonts w:cs="Times New Roman"/>
                <w:b/>
              </w:rPr>
              <w:t>Būvproejkts</w:t>
            </w:r>
            <w:proofErr w:type="spellEnd"/>
            <w:r>
              <w:rPr>
                <w:rFonts w:cs="Times New Roman"/>
                <w:b/>
              </w:rPr>
              <w:t xml:space="preserve"> ir jāizstrādā </w:t>
            </w:r>
            <w:r w:rsidR="00FD5DB6">
              <w:rPr>
                <w:rFonts w:cs="Times New Roman"/>
                <w:b/>
              </w:rPr>
              <w:t>vienā</w:t>
            </w:r>
            <w:r>
              <w:rPr>
                <w:rFonts w:cs="Times New Roman"/>
                <w:b/>
              </w:rPr>
              <w:t xml:space="preserve"> būvniecības kārtā.</w:t>
            </w:r>
          </w:p>
          <w:p w14:paraId="6FA416E5" w14:textId="77777777" w:rsidR="00ED7623" w:rsidRDefault="00000000">
            <w:pPr>
              <w:widowControl/>
              <w:shd w:val="clear" w:color="auto" w:fill="FFFFFF"/>
              <w:spacing w:line="276" w:lineRule="auto"/>
              <w:jc w:val="both"/>
              <w:rPr>
                <w:rFonts w:cs="Times New Roman"/>
                <w:b/>
              </w:rPr>
            </w:pPr>
            <w:r>
              <w:rPr>
                <w:rFonts w:cs="Times New Roman"/>
                <w:b/>
              </w:rPr>
              <w:t>Būvniecība attiecas uz:</w:t>
            </w:r>
          </w:p>
          <w:p w14:paraId="050F35EC" w14:textId="77777777" w:rsidR="00ED7623" w:rsidRDefault="00000000">
            <w:pPr>
              <w:pStyle w:val="Sarakstarindkopa"/>
              <w:widowControl/>
              <w:numPr>
                <w:ilvl w:val="0"/>
                <w:numId w:val="4"/>
              </w:numPr>
              <w:shd w:val="clear" w:color="auto" w:fill="FFFFFF"/>
              <w:spacing w:line="276" w:lineRule="auto"/>
              <w:ind w:left="465" w:hanging="465"/>
              <w:jc w:val="both"/>
            </w:pPr>
            <w:r>
              <w:rPr>
                <w:rFonts w:cs="Times New Roman"/>
                <w:b/>
              </w:rPr>
              <w:t>ēkas ieejas kāpņu remontu;</w:t>
            </w:r>
          </w:p>
          <w:p w14:paraId="33945369" w14:textId="77777777" w:rsidR="00ED7623" w:rsidRDefault="00000000">
            <w:pPr>
              <w:pStyle w:val="Sarakstarindkopa"/>
              <w:widowControl/>
              <w:numPr>
                <w:ilvl w:val="0"/>
                <w:numId w:val="4"/>
              </w:numPr>
              <w:shd w:val="clear" w:color="auto" w:fill="FFFFFF"/>
              <w:spacing w:line="276" w:lineRule="auto"/>
              <w:ind w:left="465" w:hanging="465"/>
              <w:jc w:val="both"/>
            </w:pPr>
            <w:r>
              <w:rPr>
                <w:rFonts w:cs="Times New Roman"/>
                <w:b/>
              </w:rPr>
              <w:t>-1.stāvs (cokolstāvs): 002-1, 002-2, 002-4, 002-5, 002-6, 002-7, 002-8;</w:t>
            </w:r>
          </w:p>
          <w:p w14:paraId="5C50B138" w14:textId="77777777" w:rsidR="00ED7623" w:rsidRDefault="00000000">
            <w:pPr>
              <w:pStyle w:val="Sarakstarindkopa"/>
              <w:widowControl/>
              <w:numPr>
                <w:ilvl w:val="0"/>
                <w:numId w:val="4"/>
              </w:numPr>
              <w:shd w:val="clear" w:color="auto" w:fill="FFFFFF"/>
              <w:spacing w:line="276" w:lineRule="auto"/>
              <w:ind w:left="465" w:hanging="465"/>
              <w:jc w:val="both"/>
              <w:rPr>
                <w:rFonts w:cs="Times New Roman"/>
                <w:b/>
              </w:rPr>
            </w:pPr>
            <w:r>
              <w:rPr>
                <w:rFonts w:cs="Times New Roman"/>
                <w:b/>
              </w:rPr>
              <w:t>1.stāva telpām: Nr. 001-3, 001-1, 001-2, liftu 001-11, 001-14, 001-15, 001-20, 001-19, 001-18, 001-17, 001-16;</w:t>
            </w:r>
          </w:p>
          <w:p w14:paraId="1EAB9586" w14:textId="77777777" w:rsidR="00ED7623" w:rsidRDefault="00000000">
            <w:pPr>
              <w:pStyle w:val="Sarakstarindkopa"/>
              <w:widowControl/>
              <w:numPr>
                <w:ilvl w:val="0"/>
                <w:numId w:val="4"/>
              </w:numPr>
              <w:shd w:val="clear" w:color="auto" w:fill="FFFFFF"/>
              <w:spacing w:line="276" w:lineRule="auto"/>
              <w:ind w:left="465" w:hanging="465"/>
              <w:jc w:val="both"/>
            </w:pPr>
            <w:r>
              <w:rPr>
                <w:rFonts w:cs="Times New Roman"/>
                <w:b/>
              </w:rPr>
              <w:t>2.stāva telpām: 001-21, 001-32, 001-31, 001-28, 001-27, 001-26, 001-25, 001-24, 001-23, 001-22.</w:t>
            </w:r>
          </w:p>
        </w:tc>
      </w:tr>
      <w:tr w:rsidR="00ED7623" w14:paraId="2723E780" w14:textId="77777777">
        <w:trPr>
          <w:trHeight w:val="300"/>
        </w:trPr>
        <w:tc>
          <w:tcPr>
            <w:tcW w:w="9858" w:type="dxa"/>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54C9CB0" w14:textId="77777777" w:rsidR="00ED7623" w:rsidRDefault="00000000">
            <w:pPr>
              <w:pStyle w:val="Sarakstarindkopa"/>
              <w:numPr>
                <w:ilvl w:val="1"/>
                <w:numId w:val="3"/>
              </w:numPr>
              <w:shd w:val="clear" w:color="auto" w:fill="FFFFFF"/>
              <w:spacing w:line="276" w:lineRule="auto"/>
              <w:ind w:left="455" w:hanging="455"/>
              <w:jc w:val="both"/>
            </w:pPr>
            <w:r>
              <w:rPr>
                <w:rFonts w:eastAsia="Times New Roman" w:cs="Times New Roman"/>
                <w:b/>
                <w:bCs/>
                <w:color w:val="000000"/>
              </w:rPr>
              <w:t>Arhitektūras</w:t>
            </w:r>
            <w:r>
              <w:rPr>
                <w:rFonts w:cs="Times New Roman"/>
                <w:b/>
                <w:bCs/>
              </w:rPr>
              <w:t xml:space="preserve"> risinājumi</w:t>
            </w:r>
          </w:p>
        </w:tc>
      </w:tr>
      <w:tr w:rsidR="00ED7623" w14:paraId="56146444" w14:textId="77777777">
        <w:trPr>
          <w:trHeight w:val="300"/>
        </w:trPr>
        <w:tc>
          <w:tcPr>
            <w:tcW w:w="9858" w:type="dxa"/>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774F1FE" w14:textId="77777777" w:rsidR="00ED7623" w:rsidRDefault="00000000">
            <w:pPr>
              <w:pStyle w:val="Sarakstarindkopa"/>
              <w:numPr>
                <w:ilvl w:val="2"/>
                <w:numId w:val="3"/>
              </w:numPr>
              <w:shd w:val="clear" w:color="auto" w:fill="FFFFFF"/>
              <w:spacing w:line="276" w:lineRule="auto"/>
              <w:jc w:val="both"/>
            </w:pPr>
            <w:r>
              <w:rPr>
                <w:rFonts w:eastAsia="Times New Roman" w:cs="Times New Roman"/>
                <w:color w:val="000000"/>
              </w:rPr>
              <w:t>Būvprojekta</w:t>
            </w:r>
            <w:r>
              <w:rPr>
                <w:rFonts w:cs="Times New Roman"/>
                <w:bCs/>
              </w:rPr>
              <w:t xml:space="preserve"> sadaļas izstrādāt atbilstoši Latvijas Republikā spēkā esošajiem normatīvajiem aktiem, tajā skaitā: </w:t>
            </w:r>
          </w:p>
          <w:p w14:paraId="4C74649B" w14:textId="77777777" w:rsidR="00ED7623" w:rsidRDefault="00000000">
            <w:pPr>
              <w:widowControl/>
              <w:numPr>
                <w:ilvl w:val="0"/>
                <w:numId w:val="5"/>
              </w:numPr>
              <w:shd w:val="clear" w:color="auto" w:fill="FFFFFF"/>
              <w:spacing w:line="276" w:lineRule="auto"/>
              <w:jc w:val="both"/>
              <w:rPr>
                <w:rFonts w:cs="Times New Roman"/>
              </w:rPr>
            </w:pPr>
            <w:r>
              <w:rPr>
                <w:rFonts w:cs="Times New Roman"/>
              </w:rPr>
              <w:t>2015.gada 30.jūnija MK noteikumi Nr.333  “Noteikumi par Latvijas būvnormatīvu LBN 201-15 “Būvju ugunsdrošība”;</w:t>
            </w:r>
          </w:p>
          <w:p w14:paraId="28446527" w14:textId="56A86D41" w:rsidR="00ED7623" w:rsidRPr="006E61E0" w:rsidRDefault="006E61E0">
            <w:pPr>
              <w:widowControl/>
              <w:numPr>
                <w:ilvl w:val="0"/>
                <w:numId w:val="5"/>
              </w:numPr>
              <w:shd w:val="clear" w:color="auto" w:fill="FFFFFF"/>
              <w:spacing w:line="276" w:lineRule="auto"/>
              <w:jc w:val="both"/>
              <w:rPr>
                <w:bCs/>
              </w:rPr>
            </w:pPr>
            <w:r w:rsidRPr="006E61E0">
              <w:rPr>
                <w:rFonts w:cs="Times New Roman"/>
                <w:bCs/>
              </w:rPr>
              <w:t>Ministru kabineta 19.10.2021. noteikumi Nr. 693 “Būvju vispārīgo prasību būvnormatīvs” LBN 200-21;</w:t>
            </w:r>
          </w:p>
          <w:p w14:paraId="62E950A6" w14:textId="77777777" w:rsidR="00ED7623" w:rsidRDefault="00000000">
            <w:pPr>
              <w:widowControl/>
              <w:numPr>
                <w:ilvl w:val="0"/>
                <w:numId w:val="5"/>
              </w:numPr>
              <w:shd w:val="clear" w:color="auto" w:fill="FFFFFF"/>
              <w:spacing w:line="276" w:lineRule="auto"/>
              <w:jc w:val="both"/>
              <w:rPr>
                <w:rFonts w:cs="Times New Roman"/>
                <w:bCs/>
              </w:rPr>
            </w:pPr>
            <w:r>
              <w:rPr>
                <w:rFonts w:cs="Times New Roman"/>
                <w:bCs/>
              </w:rPr>
              <w:t>2014.gada 2.septembra MK noteikumi Nr.529 ”Ēku būvnoteikumi”;</w:t>
            </w:r>
          </w:p>
          <w:p w14:paraId="2BC7D516" w14:textId="10A99DEF" w:rsidR="00ED7623" w:rsidRDefault="00000000">
            <w:pPr>
              <w:pStyle w:val="Sarakstarindkopa"/>
              <w:numPr>
                <w:ilvl w:val="2"/>
                <w:numId w:val="3"/>
              </w:numPr>
              <w:shd w:val="clear" w:color="auto" w:fill="FFFFFF"/>
              <w:spacing w:line="276" w:lineRule="auto"/>
              <w:jc w:val="both"/>
            </w:pPr>
            <w:r>
              <w:t xml:space="preserve">Arhitektūras izstrādātos </w:t>
            </w:r>
            <w:r w:rsidR="000546F4">
              <w:t>Būvprojekta</w:t>
            </w:r>
            <w:r>
              <w:t xml:space="preserve"> plānus pirms tālākas izstrādes saskaņot ar Pasūtītāju.</w:t>
            </w:r>
          </w:p>
          <w:p w14:paraId="2C466C3C" w14:textId="6BC94B53" w:rsidR="00ED7623" w:rsidRDefault="00000000">
            <w:pPr>
              <w:pStyle w:val="Sarakstarindkopa"/>
              <w:numPr>
                <w:ilvl w:val="2"/>
                <w:numId w:val="3"/>
              </w:numPr>
              <w:shd w:val="clear" w:color="auto" w:fill="FFFFFF"/>
              <w:spacing w:line="276" w:lineRule="auto"/>
              <w:jc w:val="both"/>
            </w:pPr>
            <w:r>
              <w:t xml:space="preserve">Arhitektūras sadaļā izstrādāt </w:t>
            </w:r>
            <w:r w:rsidR="000546F4">
              <w:t>Būvprojekta</w:t>
            </w:r>
            <w:r>
              <w:t xml:space="preserve"> dokumentāciju -1.stāva </w:t>
            </w:r>
            <w:r w:rsidRPr="008F3DD7">
              <w:t>(cokola)</w:t>
            </w:r>
            <w:r>
              <w:t xml:space="preserve"> telpām</w:t>
            </w:r>
            <w:r>
              <w:rPr>
                <w:shd w:val="clear" w:color="auto" w:fill="FFFFFF"/>
              </w:rPr>
              <w:t>:</w:t>
            </w:r>
          </w:p>
          <w:p w14:paraId="24B2F8F7" w14:textId="77777777" w:rsidR="00ED7623" w:rsidRDefault="00000000">
            <w:pPr>
              <w:pStyle w:val="Sarakstarindkopa"/>
              <w:shd w:val="clear" w:color="auto" w:fill="FFFFFF"/>
              <w:spacing w:line="276" w:lineRule="auto"/>
              <w:jc w:val="both"/>
            </w:pPr>
            <w:r>
              <w:t xml:space="preserve">002-1, 002-2 telpām paredzēt kāpņu un grīdas remontu, ieklājot </w:t>
            </w:r>
            <w:proofErr w:type="spellStart"/>
            <w:r>
              <w:t>epoksīda</w:t>
            </w:r>
            <w:proofErr w:type="spellEnd"/>
            <w:r>
              <w:t xml:space="preserve"> segumu, sienu un griestu kosmētisko remontu, atjaunot kāpņu telpu un koridoru, lai ir funkcionāli lietojams un pieejams cilvēkiem ar kustību traucējumiem (iespēju pārvietoties </w:t>
            </w:r>
            <w:proofErr w:type="spellStart"/>
            <w:r>
              <w:t>ratiņkrēslā</w:t>
            </w:r>
            <w:proofErr w:type="spellEnd"/>
            <w:r>
              <w:t>).</w:t>
            </w:r>
          </w:p>
          <w:p w14:paraId="0105D3EE" w14:textId="77777777" w:rsidR="00ED7623" w:rsidRDefault="00000000">
            <w:pPr>
              <w:pStyle w:val="Sarakstarindkopa"/>
              <w:shd w:val="clear" w:color="auto" w:fill="FFFFFF"/>
              <w:spacing w:line="276" w:lineRule="auto"/>
              <w:jc w:val="both"/>
            </w:pPr>
            <w:r>
              <w:t>002-4 telpai izveidot tehnisko risinājumu, lai telpu var izveidot par nodarbību telpu vai ūdens procedūru telpu.</w:t>
            </w:r>
          </w:p>
          <w:p w14:paraId="57A00DC7" w14:textId="77777777" w:rsidR="00ED7623" w:rsidRDefault="00000000">
            <w:pPr>
              <w:pStyle w:val="Sarakstarindkopa"/>
              <w:shd w:val="clear" w:color="auto" w:fill="FFFFFF"/>
              <w:spacing w:line="276" w:lineRule="auto"/>
              <w:jc w:val="both"/>
            </w:pPr>
            <w:r>
              <w:t>002-5 telpu izveidot kā tualetes telpu.</w:t>
            </w:r>
          </w:p>
          <w:p w14:paraId="323D6D9A" w14:textId="77777777" w:rsidR="00ED7623" w:rsidRDefault="00000000">
            <w:pPr>
              <w:pStyle w:val="Sarakstarindkopa"/>
              <w:shd w:val="clear" w:color="auto" w:fill="FFFFFF"/>
              <w:spacing w:line="276" w:lineRule="auto"/>
              <w:jc w:val="both"/>
            </w:pPr>
            <w:r>
              <w:t>002-6, 002-7 telpas savienot, lai var ierīkot nodarbības telpu - sensorā istaba.</w:t>
            </w:r>
          </w:p>
          <w:p w14:paraId="79A277DF" w14:textId="77777777" w:rsidR="00ED7623" w:rsidRDefault="00000000">
            <w:pPr>
              <w:pStyle w:val="Sarakstarindkopa"/>
              <w:shd w:val="clear" w:color="auto" w:fill="FFFFFF"/>
              <w:spacing w:line="276" w:lineRule="auto"/>
              <w:jc w:val="both"/>
            </w:pPr>
            <w:r>
              <w:t>002-8 telpu atjaunot atbilstoši prasībām, lai var ierīkot sāls istabu.</w:t>
            </w:r>
          </w:p>
          <w:p w14:paraId="68DD986D" w14:textId="7CB0DDF1" w:rsidR="00ED7623" w:rsidRDefault="00000000">
            <w:pPr>
              <w:pStyle w:val="Sarakstarindkopa"/>
              <w:numPr>
                <w:ilvl w:val="2"/>
                <w:numId w:val="3"/>
              </w:numPr>
              <w:shd w:val="clear" w:color="auto" w:fill="FFFFFF"/>
              <w:spacing w:line="276" w:lineRule="auto"/>
              <w:jc w:val="both"/>
            </w:pPr>
            <w:r>
              <w:t xml:space="preserve">Arhitektūras sadaļā izstrādāt </w:t>
            </w:r>
            <w:r w:rsidR="000546F4">
              <w:t>Būvprojekta</w:t>
            </w:r>
            <w:r>
              <w:t xml:space="preserve"> dokumentāciju</w:t>
            </w:r>
            <w:r>
              <w:rPr>
                <w:shd w:val="clear" w:color="auto" w:fill="FFFFFF"/>
              </w:rPr>
              <w:t xml:space="preserve"> 1.stāva telpām:</w:t>
            </w:r>
            <w:r>
              <w:rPr>
                <w:shd w:val="clear" w:color="auto" w:fill="FF0000"/>
              </w:rPr>
              <w:t xml:space="preserve"> </w:t>
            </w:r>
          </w:p>
          <w:p w14:paraId="182D7587" w14:textId="77777777" w:rsidR="00ED7623" w:rsidRDefault="00000000">
            <w:pPr>
              <w:pStyle w:val="Sarakstarindkopa"/>
              <w:shd w:val="clear" w:color="auto" w:fill="FFFFFF"/>
              <w:spacing w:line="276" w:lineRule="auto"/>
              <w:jc w:val="both"/>
            </w:pPr>
            <w:r>
              <w:t xml:space="preserve">001-03, 001-2 telpās paredzēt kāpņu un grīdas remontu ieklājot </w:t>
            </w:r>
            <w:proofErr w:type="spellStart"/>
            <w:r>
              <w:t>epoksīda</w:t>
            </w:r>
            <w:proofErr w:type="spellEnd"/>
            <w:r>
              <w:t xml:space="preserve"> segumu, atjaunojot margas, sienu un griestu kosmētisko remontu.</w:t>
            </w:r>
          </w:p>
          <w:p w14:paraId="23026D0C" w14:textId="5939CAE3" w:rsidR="00ED7623" w:rsidRDefault="00000000" w:rsidP="00AD646F">
            <w:pPr>
              <w:pStyle w:val="Sarakstarindkopa"/>
              <w:spacing w:line="276" w:lineRule="auto"/>
              <w:jc w:val="both"/>
            </w:pPr>
            <w:r>
              <w:t xml:space="preserve">001-14 telpā paredzēt kosmētisko remontu, lai ierīkotu </w:t>
            </w:r>
            <w:r w:rsidR="00AD646F" w:rsidRPr="00AD646F">
              <w:t>personām ar invaliditāti pieejamas sanitārās telpas</w:t>
            </w:r>
            <w:r w:rsidRPr="00AD646F">
              <w:t>, atbilstoši prasībām.</w:t>
            </w:r>
          </w:p>
          <w:p w14:paraId="2F1E3742" w14:textId="77777777" w:rsidR="00ED7623" w:rsidRDefault="00000000">
            <w:pPr>
              <w:pStyle w:val="Sarakstarindkopa"/>
              <w:shd w:val="clear" w:color="auto" w:fill="FFFFFF"/>
              <w:spacing w:line="276" w:lineRule="auto"/>
              <w:jc w:val="both"/>
            </w:pPr>
            <w:r>
              <w:t>001-15 virtuves telpā, paredzot veikt kosmētisko remontu un papildināt telpu ar aizveramām durvīm.</w:t>
            </w:r>
          </w:p>
          <w:p w14:paraId="353AA6E9" w14:textId="77777777" w:rsidR="00ED7623" w:rsidRDefault="00000000">
            <w:pPr>
              <w:pStyle w:val="Sarakstarindkopa"/>
              <w:shd w:val="clear" w:color="auto" w:fill="FFFFFF"/>
              <w:spacing w:line="276" w:lineRule="auto"/>
              <w:jc w:val="both"/>
            </w:pPr>
            <w:r>
              <w:t>001-11 liftu demontēt un izprojektēt jauna lifta izbūvi ar ieeju no pagalma un jumtiņu virs lifta ieejas durvīm.</w:t>
            </w:r>
          </w:p>
          <w:p w14:paraId="2621FA82" w14:textId="77777777" w:rsidR="00ED7623" w:rsidRDefault="00000000">
            <w:pPr>
              <w:pStyle w:val="Sarakstarindkopa"/>
              <w:shd w:val="clear" w:color="auto" w:fill="FFFFFF"/>
              <w:spacing w:line="276" w:lineRule="auto"/>
              <w:jc w:val="both"/>
            </w:pPr>
            <w:r>
              <w:t>001-16, 001-17, 001-18, 001-19 telpas apvienot, lai izveidotu vienu nodarbību telpu ar iespēju ūdens padevei (izlietne), veikt kosmētisko remontu.</w:t>
            </w:r>
          </w:p>
          <w:p w14:paraId="00941A1B" w14:textId="77777777" w:rsidR="00ED7623" w:rsidRDefault="00000000">
            <w:pPr>
              <w:pStyle w:val="Sarakstarindkopa"/>
              <w:shd w:val="clear" w:color="auto" w:fill="FFFFFF"/>
              <w:spacing w:line="276" w:lineRule="auto"/>
              <w:jc w:val="both"/>
            </w:pPr>
            <w:r>
              <w:t xml:space="preserve">001-20 veikt telpas pārplānojumu (starpsienu izbūve), lai izveidotu tuvāk kāpņu telpai atvērta </w:t>
            </w:r>
            <w:r>
              <w:lastRenderedPageBreak/>
              <w:t>tipa reģistratūra un lielākā telpas daļa, lai veidotu kustību nodarbības telpu.</w:t>
            </w:r>
          </w:p>
          <w:p w14:paraId="4CBA3F38" w14:textId="0E9FAC7A" w:rsidR="00ED7623" w:rsidRDefault="00000000">
            <w:pPr>
              <w:pStyle w:val="Sarakstarindkopa"/>
              <w:numPr>
                <w:ilvl w:val="2"/>
                <w:numId w:val="3"/>
              </w:numPr>
              <w:shd w:val="clear" w:color="auto" w:fill="FFFFFF"/>
              <w:spacing w:line="276" w:lineRule="auto"/>
              <w:jc w:val="both"/>
            </w:pPr>
            <w:r>
              <w:t xml:space="preserve">Arhitektūras sadaļā izstrādāt </w:t>
            </w:r>
            <w:r w:rsidR="000546F4">
              <w:t>Būvprojekta</w:t>
            </w:r>
            <w:r>
              <w:t xml:space="preserve"> dokumentāciju</w:t>
            </w:r>
            <w:r>
              <w:rPr>
                <w:rFonts w:cs="Times New Roman"/>
                <w:shd w:val="clear" w:color="auto" w:fill="FFFFFF"/>
              </w:rPr>
              <w:t xml:space="preserve"> 2. stāva telpām:</w:t>
            </w:r>
          </w:p>
          <w:p w14:paraId="20183724" w14:textId="77777777" w:rsidR="00ED7623" w:rsidRDefault="00000000">
            <w:pPr>
              <w:pStyle w:val="Sarakstarindkopa"/>
              <w:numPr>
                <w:ilvl w:val="0"/>
                <w:numId w:val="6"/>
              </w:numPr>
              <w:shd w:val="clear" w:color="auto" w:fill="FFFFFF"/>
              <w:spacing w:line="276" w:lineRule="auto"/>
              <w:jc w:val="both"/>
            </w:pPr>
            <w:r>
              <w:rPr>
                <w:rFonts w:cs="Times New Roman"/>
              </w:rPr>
              <w:t xml:space="preserve">001-31, 001-28, 001-27, 001-26, 001-25, 001-24, 001-23 telpām paredzēt pārplānojumu, atbilstoši Dienas aprūpes centra vajadzībām </w:t>
            </w:r>
            <w:r>
              <w:rPr>
                <w:rFonts w:eastAsia="Times New Roman" w:cs="Times New Roman"/>
                <w:kern w:val="0"/>
                <w:lang w:eastAsia="lv-LV"/>
              </w:rPr>
              <w:t xml:space="preserve">(dienas aprūpes centrā netiks sniegti diennakts pakalpojumi, centru apmeklēs </w:t>
            </w:r>
            <w:r>
              <w:rPr>
                <w:rFonts w:eastAsia="Times New Roman" w:cs="Times New Roman"/>
                <w:kern w:val="0"/>
                <w:shd w:val="clear" w:color="auto" w:fill="FFFFFF"/>
                <w:lang w:eastAsia="lv-LV"/>
              </w:rPr>
              <w:t>jaunieši no 18 līdz 24 gadiem ar GRT (garīga rakstura traucējumiem)</w:t>
            </w:r>
            <w:r>
              <w:rPr>
                <w:rFonts w:cs="Times New Roman"/>
              </w:rPr>
              <w:t>,</w:t>
            </w:r>
          </w:p>
          <w:p w14:paraId="5C081F51" w14:textId="7CF57857" w:rsidR="00ED7623" w:rsidRDefault="00000000">
            <w:pPr>
              <w:pStyle w:val="Sarakstarindkopa"/>
              <w:numPr>
                <w:ilvl w:val="0"/>
                <w:numId w:val="6"/>
              </w:numPr>
              <w:shd w:val="clear" w:color="auto" w:fill="FFFFFF"/>
              <w:spacing w:line="276" w:lineRule="auto"/>
              <w:jc w:val="both"/>
            </w:pPr>
            <w:r>
              <w:rPr>
                <w:rFonts w:cs="Times New Roman"/>
              </w:rPr>
              <w:t xml:space="preserve">001-24, 001-25, 001-26, 001-27 telpām paredzēt sienu demontāža un izplānot </w:t>
            </w:r>
            <w:r w:rsidR="00AD646F" w:rsidRPr="00AD646F">
              <w:rPr>
                <w:rFonts w:cs="Times New Roman"/>
              </w:rPr>
              <w:t>personām ar invaliditāti pieejamas sanitārās telpas</w:t>
            </w:r>
            <w:r>
              <w:rPr>
                <w:rFonts w:cs="Times New Roman"/>
              </w:rPr>
              <w:t xml:space="preserve"> ar dušu, kur būtu iespējams nomazgāt cilvēku ar kustību traucējumiem, ieeju veidot no 001-22 telpas</w:t>
            </w:r>
          </w:p>
          <w:p w14:paraId="3EA64BF4" w14:textId="77777777" w:rsidR="00ED7623" w:rsidRDefault="00000000">
            <w:pPr>
              <w:pStyle w:val="Sarakstarindkopa"/>
              <w:numPr>
                <w:ilvl w:val="0"/>
                <w:numId w:val="6"/>
              </w:numPr>
              <w:shd w:val="clear" w:color="auto" w:fill="FFFFFF"/>
              <w:spacing w:line="276" w:lineRule="auto"/>
              <w:jc w:val="both"/>
              <w:rPr>
                <w:rFonts w:cs="Times New Roman"/>
              </w:rPr>
            </w:pPr>
            <w:r>
              <w:rPr>
                <w:rFonts w:cs="Times New Roman"/>
              </w:rPr>
              <w:t>001-28 telpu plānot kā ģērbtuvi.</w:t>
            </w:r>
          </w:p>
          <w:p w14:paraId="0CBCAE34" w14:textId="77777777" w:rsidR="00ED7623" w:rsidRDefault="00000000">
            <w:pPr>
              <w:pStyle w:val="Sarakstarindkopa"/>
              <w:numPr>
                <w:ilvl w:val="0"/>
                <w:numId w:val="6"/>
              </w:numPr>
              <w:shd w:val="clear" w:color="auto" w:fill="FFFFFF"/>
              <w:spacing w:line="276" w:lineRule="auto"/>
              <w:jc w:val="both"/>
            </w:pPr>
            <w:r>
              <w:rPr>
                <w:rFonts w:cs="Times New Roman"/>
              </w:rPr>
              <w:t xml:space="preserve">001-31, </w:t>
            </w:r>
            <w:r>
              <w:rPr>
                <w:rFonts w:cs="Times New Roman"/>
                <w:shd w:val="clear" w:color="auto" w:fill="FFFFFF"/>
              </w:rPr>
              <w:t xml:space="preserve">001-32 </w:t>
            </w:r>
            <w:r>
              <w:rPr>
                <w:rFonts w:cs="Times New Roman"/>
              </w:rPr>
              <w:t>telpām paredzēt kosmētisko remontu</w:t>
            </w:r>
            <w:r>
              <w:rPr>
                <w:rFonts w:cs="Times New Roman"/>
                <w:shd w:val="clear" w:color="auto" w:fill="FFFFFF"/>
              </w:rPr>
              <w:t>.</w:t>
            </w:r>
          </w:p>
          <w:p w14:paraId="3D73BD35" w14:textId="77777777" w:rsidR="00ED7623" w:rsidRDefault="00000000">
            <w:pPr>
              <w:pStyle w:val="Sarakstarindkopa"/>
              <w:numPr>
                <w:ilvl w:val="0"/>
                <w:numId w:val="6"/>
              </w:numPr>
              <w:shd w:val="clear" w:color="auto" w:fill="FFFFFF"/>
              <w:spacing w:line="276" w:lineRule="auto"/>
              <w:jc w:val="both"/>
              <w:rPr>
                <w:rFonts w:cs="Times New Roman"/>
              </w:rPr>
            </w:pPr>
            <w:r>
              <w:rPr>
                <w:rFonts w:cs="Times New Roman"/>
              </w:rPr>
              <w:t>001-22, 001-23 telpas apvienot, paredzēt kosmētisko remontu.</w:t>
            </w:r>
          </w:p>
          <w:p w14:paraId="1C2E7C90" w14:textId="77777777" w:rsidR="00ED7623" w:rsidRDefault="00000000">
            <w:pPr>
              <w:pStyle w:val="Sarakstarindkopa"/>
              <w:numPr>
                <w:ilvl w:val="0"/>
                <w:numId w:val="6"/>
              </w:numPr>
              <w:shd w:val="clear" w:color="auto" w:fill="FFFFFF"/>
              <w:spacing w:line="276" w:lineRule="auto"/>
              <w:jc w:val="both"/>
            </w:pPr>
            <w:r>
              <w:rPr>
                <w:rFonts w:cs="Times New Roman"/>
              </w:rPr>
              <w:t xml:space="preserve">001-21 telpai paredzēt kāpņu un grīdas remontu ieklājot, </w:t>
            </w:r>
            <w:proofErr w:type="spellStart"/>
            <w:r>
              <w:rPr>
                <w:rFonts w:cs="Times New Roman"/>
              </w:rPr>
              <w:t>epoksīda</w:t>
            </w:r>
            <w:proofErr w:type="spellEnd"/>
            <w:r>
              <w:rPr>
                <w:rFonts w:cs="Times New Roman"/>
              </w:rPr>
              <w:t xml:space="preserve"> segumu, atjaunojot margas, sienu un griestu kosmētisko remontu.</w:t>
            </w:r>
          </w:p>
          <w:p w14:paraId="3E6D5FC7" w14:textId="77777777" w:rsidR="00ED7623" w:rsidRDefault="00000000">
            <w:pPr>
              <w:pStyle w:val="Sarakstarindkopa"/>
              <w:numPr>
                <w:ilvl w:val="2"/>
                <w:numId w:val="3"/>
              </w:numPr>
              <w:shd w:val="clear" w:color="auto" w:fill="FFFFFF"/>
              <w:spacing w:line="276" w:lineRule="auto"/>
              <w:jc w:val="both"/>
            </w:pPr>
            <w:r>
              <w:rPr>
                <w:rFonts w:cs="Times New Roman"/>
              </w:rPr>
              <w:t>Visām telpām nepieciešams projektā paredzēt griezumus, iekštelpu apdares risinājumus, aiļu aizpildījumu, visu būvdarbu realizācijai nepieciešamo mezglu detalizāciju, specifikācijas, iekštelpu apdares darbu risinājumus saskaņot ar Pasūtītāju), sienu notinumus.</w:t>
            </w:r>
          </w:p>
          <w:p w14:paraId="0500295E" w14:textId="77777777" w:rsidR="00ED7623" w:rsidRDefault="00000000">
            <w:pPr>
              <w:pStyle w:val="Sarakstarindkopa"/>
              <w:numPr>
                <w:ilvl w:val="2"/>
                <w:numId w:val="3"/>
              </w:numPr>
              <w:shd w:val="clear" w:color="auto" w:fill="FFFFFF"/>
              <w:spacing w:line="276" w:lineRule="auto"/>
              <w:jc w:val="both"/>
            </w:pPr>
            <w:r>
              <w:rPr>
                <w:rFonts w:cs="Times New Roman"/>
              </w:rPr>
              <w:t xml:space="preserve">Visās telpās jāparedz sienu apdares atjaunošana un izvērtējot nepieciešamību paredzēt </w:t>
            </w:r>
            <w:r>
              <w:rPr>
                <w:rFonts w:eastAsia="Times New Roman" w:cs="Times New Roman"/>
                <w:kern w:val="0"/>
                <w:lang w:eastAsia="lv-LV"/>
              </w:rPr>
              <w:t>ārsienu siltināšanu no telpu iekšpuses, ja tas ir nepieciešams.</w:t>
            </w:r>
          </w:p>
          <w:p w14:paraId="723FA6FB" w14:textId="77777777" w:rsidR="00ED7623" w:rsidRDefault="00000000">
            <w:pPr>
              <w:pStyle w:val="Sarakstarindkopa"/>
              <w:numPr>
                <w:ilvl w:val="2"/>
                <w:numId w:val="3"/>
              </w:numPr>
              <w:shd w:val="clear" w:color="auto" w:fill="FFFFFF"/>
              <w:spacing w:line="276" w:lineRule="auto"/>
              <w:jc w:val="both"/>
            </w:pPr>
            <w:r>
              <w:rPr>
                <w:rFonts w:cs="Times New Roman"/>
              </w:rPr>
              <w:t>Visās telpās ir jāparedz griestu atjaunošanu, vai jaunu ģipškartona griestu izbūve.</w:t>
            </w:r>
          </w:p>
          <w:p w14:paraId="0EF5CEFE" w14:textId="77777777" w:rsidR="00ED7623" w:rsidRPr="002D6C9A" w:rsidRDefault="00000000">
            <w:pPr>
              <w:pStyle w:val="Sarakstarindkopa"/>
              <w:numPr>
                <w:ilvl w:val="2"/>
                <w:numId w:val="3"/>
              </w:numPr>
              <w:shd w:val="clear" w:color="auto" w:fill="FFFFFF"/>
              <w:spacing w:line="276" w:lineRule="auto"/>
              <w:jc w:val="both"/>
            </w:pPr>
            <w:r>
              <w:rPr>
                <w:rFonts w:cs="Times New Roman"/>
              </w:rPr>
              <w:t>Jāparedz visu iekšdurvju nomaiņa vai atjaunošana.</w:t>
            </w:r>
          </w:p>
          <w:p w14:paraId="3F3AF4C8" w14:textId="5550E914" w:rsidR="002D6C9A" w:rsidRDefault="002D6C9A">
            <w:pPr>
              <w:pStyle w:val="Sarakstarindkopa"/>
              <w:numPr>
                <w:ilvl w:val="2"/>
                <w:numId w:val="3"/>
              </w:numPr>
              <w:shd w:val="clear" w:color="auto" w:fill="FFFFFF"/>
              <w:spacing w:line="276" w:lineRule="auto"/>
              <w:jc w:val="both"/>
            </w:pPr>
            <w:r>
              <w:t>J</w:t>
            </w:r>
            <w:r w:rsidRPr="002D6C9A">
              <w:t>aunu durvju aiļu izbūve nesošajās konstrukcijās;</w:t>
            </w:r>
          </w:p>
          <w:p w14:paraId="5A2A1CC1" w14:textId="53AB4F27" w:rsidR="002D6C9A" w:rsidRDefault="002D6C9A">
            <w:pPr>
              <w:pStyle w:val="Sarakstarindkopa"/>
              <w:numPr>
                <w:ilvl w:val="2"/>
                <w:numId w:val="3"/>
              </w:numPr>
              <w:shd w:val="clear" w:color="auto" w:fill="FFFFFF"/>
              <w:spacing w:line="276" w:lineRule="auto"/>
              <w:jc w:val="both"/>
            </w:pPr>
            <w:r w:rsidRPr="002D6C9A">
              <w:t>jaunu starpsienu izbūve telpās</w:t>
            </w:r>
            <w:r>
              <w:t>;</w:t>
            </w:r>
          </w:p>
          <w:p w14:paraId="6F50B00A" w14:textId="77777777" w:rsidR="00ED7623" w:rsidRDefault="00000000">
            <w:pPr>
              <w:pStyle w:val="Sarakstarindkopa"/>
              <w:numPr>
                <w:ilvl w:val="2"/>
                <w:numId w:val="3"/>
              </w:numPr>
              <w:shd w:val="clear" w:color="auto" w:fill="FFFFFF"/>
              <w:spacing w:line="276" w:lineRule="auto"/>
              <w:jc w:val="both"/>
            </w:pPr>
            <w:r>
              <w:rPr>
                <w:rFonts w:eastAsia="Times New Roman" w:cs="Times New Roman"/>
                <w:kern w:val="0"/>
                <w:lang w:eastAsia="lv-LV"/>
              </w:rPr>
              <w:t>Grīdu izlīdzināšana starp telpām, ja nepieciešamas, un jauna linoleja ieklāšana.</w:t>
            </w:r>
          </w:p>
          <w:p w14:paraId="057E6FB0" w14:textId="77777777" w:rsidR="00ED7623" w:rsidRDefault="00000000">
            <w:pPr>
              <w:pStyle w:val="Sarakstarindkopa"/>
              <w:numPr>
                <w:ilvl w:val="2"/>
                <w:numId w:val="3"/>
              </w:numPr>
              <w:shd w:val="clear" w:color="auto" w:fill="FFFFFF"/>
              <w:spacing w:line="276" w:lineRule="auto"/>
              <w:jc w:val="both"/>
            </w:pPr>
            <w:r>
              <w:rPr>
                <w:rFonts w:eastAsia="Times New Roman" w:cs="Times New Roman"/>
                <w:kern w:val="0"/>
                <w:lang w:eastAsia="lv-LV"/>
              </w:rPr>
              <w:t>Citi būvdarbi, kuri būs nepieciešami pēc Būvprojekta izstrādes un pieejamā projekta finansējuma.</w:t>
            </w:r>
          </w:p>
          <w:p w14:paraId="5E8F76BF" w14:textId="6698C244" w:rsidR="00ED7623" w:rsidRDefault="00000000">
            <w:pPr>
              <w:pStyle w:val="Sarakstarindkopa"/>
              <w:numPr>
                <w:ilvl w:val="2"/>
                <w:numId w:val="3"/>
              </w:numPr>
              <w:shd w:val="clear" w:color="auto" w:fill="FFFFFF"/>
              <w:spacing w:line="276" w:lineRule="auto"/>
              <w:jc w:val="both"/>
            </w:pPr>
            <w:r>
              <w:rPr>
                <w:rFonts w:eastAsia="Times New Roman" w:cs="Times New Roman"/>
              </w:rPr>
              <w:t>Būvprojekta</w:t>
            </w:r>
            <w:r>
              <w:rPr>
                <w:rFonts w:cs="Times New Roman"/>
                <w:bCs/>
              </w:rPr>
              <w:t xml:space="preserve"> detalizētos arhitektoniskos risinājumus saskaņo ar Pasūtītāju.</w:t>
            </w:r>
          </w:p>
          <w:p w14:paraId="40CB65FD" w14:textId="77777777" w:rsidR="00ED7623" w:rsidRDefault="00000000">
            <w:pPr>
              <w:pStyle w:val="Sarakstarindkopa"/>
              <w:numPr>
                <w:ilvl w:val="2"/>
                <w:numId w:val="3"/>
              </w:numPr>
              <w:shd w:val="clear" w:color="auto" w:fill="FFFFFF"/>
              <w:spacing w:line="276" w:lineRule="auto"/>
              <w:jc w:val="both"/>
            </w:pPr>
            <w:r>
              <w:t>Apdares materiālus un krāsu toņus saskaņot ar Pasūtītāju.</w:t>
            </w:r>
          </w:p>
        </w:tc>
      </w:tr>
      <w:tr w:rsidR="00ED7623" w14:paraId="1CD2F7AE" w14:textId="77777777">
        <w:trPr>
          <w:trHeight w:val="300"/>
        </w:trPr>
        <w:tc>
          <w:tcPr>
            <w:tcW w:w="9858" w:type="dxa"/>
            <w:gridSpan w:val="3"/>
            <w:tcBorders>
              <w:top w:val="single" w:sz="4" w:space="0" w:color="BFBFBF"/>
              <w:left w:val="single" w:sz="4" w:space="0" w:color="BFBFBF"/>
              <w:bottom w:val="single" w:sz="4" w:space="0" w:color="BFBFBF"/>
              <w:right w:val="single" w:sz="4" w:space="0" w:color="BFBFBF"/>
            </w:tcBorders>
            <w:shd w:val="clear" w:color="auto" w:fill="FFFFFF"/>
            <w:tcMar>
              <w:top w:w="0" w:type="dxa"/>
              <w:left w:w="108" w:type="dxa"/>
              <w:bottom w:w="0" w:type="dxa"/>
              <w:right w:w="108" w:type="dxa"/>
            </w:tcMar>
          </w:tcPr>
          <w:p w14:paraId="675757DF" w14:textId="77777777" w:rsidR="00ED7623" w:rsidRDefault="00000000">
            <w:pPr>
              <w:pStyle w:val="Sarakstarindkopa"/>
              <w:numPr>
                <w:ilvl w:val="1"/>
                <w:numId w:val="3"/>
              </w:numPr>
              <w:shd w:val="clear" w:color="auto" w:fill="FFFFFF"/>
              <w:spacing w:line="276" w:lineRule="auto"/>
              <w:jc w:val="both"/>
              <w:rPr>
                <w:b/>
                <w:bCs/>
              </w:rPr>
            </w:pPr>
            <w:r>
              <w:rPr>
                <w:b/>
                <w:bCs/>
              </w:rPr>
              <w:lastRenderedPageBreak/>
              <w:t>Būvkonstrukcijas</w:t>
            </w:r>
          </w:p>
        </w:tc>
      </w:tr>
      <w:tr w:rsidR="00ED7623" w14:paraId="133BDC30" w14:textId="77777777">
        <w:trPr>
          <w:trHeight w:val="300"/>
        </w:trPr>
        <w:tc>
          <w:tcPr>
            <w:tcW w:w="9858" w:type="dxa"/>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47496BD" w14:textId="77777777" w:rsidR="00ED7623" w:rsidRDefault="00000000">
            <w:pPr>
              <w:pStyle w:val="Sarakstarindkopa"/>
              <w:numPr>
                <w:ilvl w:val="2"/>
                <w:numId w:val="3"/>
              </w:numPr>
              <w:shd w:val="clear" w:color="auto" w:fill="FFFFFF"/>
              <w:spacing w:line="276" w:lineRule="auto"/>
              <w:jc w:val="both"/>
            </w:pPr>
            <w:proofErr w:type="spellStart"/>
            <w:r>
              <w:t>Uzbrauktuves</w:t>
            </w:r>
            <w:proofErr w:type="spellEnd"/>
            <w:r>
              <w:t xml:space="preserve"> izbūve, savienojot ar esošām ieejas kāpnēm, atbilstoši vides pieejamības prasībām.</w:t>
            </w:r>
          </w:p>
          <w:p w14:paraId="67C7CA44" w14:textId="77777777" w:rsidR="00ED7623" w:rsidRDefault="00000000">
            <w:pPr>
              <w:pStyle w:val="Sarakstarindkopa"/>
              <w:numPr>
                <w:ilvl w:val="2"/>
                <w:numId w:val="3"/>
              </w:numPr>
              <w:shd w:val="clear" w:color="auto" w:fill="FFFFFF"/>
              <w:spacing w:line="276" w:lineRule="auto"/>
              <w:jc w:val="both"/>
            </w:pPr>
            <w:r>
              <w:t>001-3 telpai durvju aiļu demontāža, lai veidojas plašāka, ergonomiski pielietojama telpa, gan nokļūšanai uz -1 stāva (cokola) un uz 1.stāva telpām.</w:t>
            </w:r>
          </w:p>
          <w:p w14:paraId="76A78B56" w14:textId="77777777" w:rsidR="00ED7623" w:rsidRDefault="00000000">
            <w:pPr>
              <w:pStyle w:val="Sarakstarindkopa"/>
              <w:numPr>
                <w:ilvl w:val="2"/>
                <w:numId w:val="3"/>
              </w:numPr>
              <w:shd w:val="clear" w:color="auto" w:fill="FFFFFF"/>
              <w:spacing w:line="276" w:lineRule="auto"/>
              <w:jc w:val="both"/>
            </w:pPr>
            <w:r>
              <w:rPr>
                <w:rFonts w:cs="Times New Roman"/>
              </w:rPr>
              <w:t>Izvērtēt un izstrādāt -1. stāva (cokola) pārplānojumu (002-1, 002-2) atbilstoši vides pieejamības prasībām un lietošanas mērķim.</w:t>
            </w:r>
          </w:p>
          <w:p w14:paraId="14994D05" w14:textId="77777777" w:rsidR="00ED7623" w:rsidRDefault="00000000">
            <w:pPr>
              <w:pStyle w:val="Sarakstarindkopa"/>
              <w:numPr>
                <w:ilvl w:val="2"/>
                <w:numId w:val="3"/>
              </w:numPr>
              <w:shd w:val="clear" w:color="auto" w:fill="FFFFFF"/>
              <w:spacing w:line="276" w:lineRule="auto"/>
              <w:jc w:val="both"/>
            </w:pPr>
            <w:r>
              <w:rPr>
                <w:rFonts w:cs="Times New Roman"/>
              </w:rPr>
              <w:t>Izvērtēt un izstrādāt 1. stāva pārplānojumu atbilstoši vides pieejamības prasībām un lietošanas mērķim.</w:t>
            </w:r>
          </w:p>
          <w:p w14:paraId="582C6626" w14:textId="2B1951FB" w:rsidR="00ED7623" w:rsidRDefault="00000000">
            <w:pPr>
              <w:pStyle w:val="Sarakstarindkopa"/>
              <w:numPr>
                <w:ilvl w:val="2"/>
                <w:numId w:val="3"/>
              </w:numPr>
              <w:shd w:val="clear" w:color="auto" w:fill="FFFFFF"/>
              <w:spacing w:line="276" w:lineRule="auto"/>
              <w:jc w:val="both"/>
            </w:pPr>
            <w:r>
              <w:rPr>
                <w:rFonts w:cs="Times New Roman"/>
              </w:rPr>
              <w:t xml:space="preserve">Ņemot vērā, ka 1. stāvā būs jāveic pārplānošana, lai pielāgotu telpas to lietošanas mērķim, paredzēt jaunu durvju ailu un starpsienu izbūvi nesošajās konstrukcijās </w:t>
            </w:r>
            <w:r>
              <w:rPr>
                <w:rFonts w:cs="Times New Roman"/>
                <w:i/>
                <w:iCs/>
              </w:rPr>
              <w:t>(ja nepieciešams).</w:t>
            </w:r>
            <w:r>
              <w:rPr>
                <w:rFonts w:cs="Times New Roman"/>
              </w:rPr>
              <w:t xml:space="preserve"> Nepieciešams izstrādāt durvju ailes izbūvi uz telpu 001-14, lai atbilstu </w:t>
            </w:r>
            <w:r w:rsidR="00AD646F" w:rsidRPr="00AD646F">
              <w:rPr>
                <w:rFonts w:cs="Times New Roman"/>
              </w:rPr>
              <w:t>personām ar invaliditāti pieejamas sanitārās telpas</w:t>
            </w:r>
            <w:r w:rsidR="00AD646F">
              <w:rPr>
                <w:rFonts w:cs="Times New Roman"/>
              </w:rPr>
              <w:t xml:space="preserve"> </w:t>
            </w:r>
            <w:r>
              <w:rPr>
                <w:rFonts w:cs="Times New Roman"/>
              </w:rPr>
              <w:t>standartiem.</w:t>
            </w:r>
          </w:p>
          <w:p w14:paraId="3A579586" w14:textId="77777777" w:rsidR="00ED7623" w:rsidRDefault="00000000">
            <w:pPr>
              <w:pStyle w:val="Sarakstarindkopa"/>
              <w:numPr>
                <w:ilvl w:val="2"/>
                <w:numId w:val="3"/>
              </w:numPr>
              <w:shd w:val="clear" w:color="auto" w:fill="FFFFFF"/>
              <w:spacing w:line="276" w:lineRule="auto"/>
              <w:jc w:val="both"/>
            </w:pPr>
            <w:r>
              <w:rPr>
                <w:rFonts w:cs="Times New Roman"/>
              </w:rPr>
              <w:t>1.stāvā telpām 001-16, 001-17, 001-18, 001-19 paredzēt esošo starpsienu demontāžu un izbūvēt jaunas ģipškartona konstrukcijas sienas (ergonomiski izplānot telpu izvietojumus).</w:t>
            </w:r>
          </w:p>
          <w:p w14:paraId="4D1007BA" w14:textId="77777777" w:rsidR="00ED7623" w:rsidRDefault="00000000">
            <w:pPr>
              <w:pStyle w:val="Sarakstarindkopa"/>
              <w:numPr>
                <w:ilvl w:val="2"/>
                <w:numId w:val="3"/>
              </w:numPr>
              <w:shd w:val="clear" w:color="auto" w:fill="FFFFFF"/>
              <w:spacing w:line="276" w:lineRule="auto"/>
              <w:jc w:val="both"/>
            </w:pPr>
            <w:r>
              <w:rPr>
                <w:rFonts w:cs="Times New Roman"/>
              </w:rPr>
              <w:lastRenderedPageBreak/>
              <w:t>1.stāvā telpai 001-20 paredzēt izbūvēt jaunas ģipškartona konstrukcijas sienas, ergonomisku telpu izvietojumus reģistratūrai un kustību nodarbību telpai.</w:t>
            </w:r>
          </w:p>
          <w:p w14:paraId="7B05406F" w14:textId="77777777" w:rsidR="00ED7623" w:rsidRDefault="00000000">
            <w:pPr>
              <w:pStyle w:val="Sarakstarindkopa"/>
              <w:numPr>
                <w:ilvl w:val="2"/>
                <w:numId w:val="3"/>
              </w:numPr>
              <w:shd w:val="clear" w:color="auto" w:fill="FFFFFF"/>
              <w:spacing w:line="276" w:lineRule="auto"/>
              <w:jc w:val="both"/>
            </w:pPr>
            <w:r>
              <w:rPr>
                <w:rFonts w:cs="Times New Roman"/>
              </w:rPr>
              <w:t>2.stāva telpām 001-24, 001-25, 001-26, 001-27</w:t>
            </w:r>
            <w:r>
              <w:t xml:space="preserve"> </w:t>
            </w:r>
            <w:r>
              <w:rPr>
                <w:rFonts w:cs="Times New Roman"/>
              </w:rPr>
              <w:t>paredzēt esošo starpsienu demontāžu, jaunas ģipškartona konstrukcijas sienas, izplānot ergonomisku telpu izvietojumu.</w:t>
            </w:r>
          </w:p>
          <w:p w14:paraId="1385E8AC" w14:textId="77777777" w:rsidR="00ED7623" w:rsidRDefault="00000000">
            <w:pPr>
              <w:pStyle w:val="Sarakstarindkopa"/>
              <w:numPr>
                <w:ilvl w:val="2"/>
                <w:numId w:val="3"/>
              </w:numPr>
              <w:shd w:val="clear" w:color="auto" w:fill="FFFFFF"/>
              <w:spacing w:line="276" w:lineRule="auto"/>
              <w:jc w:val="both"/>
            </w:pPr>
            <w:r>
              <w:rPr>
                <w:rFonts w:cs="Times New Roman"/>
              </w:rPr>
              <w:t>001-11 lifts, izstrādāt konstruktīvo daļu jauna lifta izbūvei.</w:t>
            </w:r>
          </w:p>
        </w:tc>
      </w:tr>
      <w:tr w:rsidR="00ED7623" w14:paraId="56C13AC1" w14:textId="77777777">
        <w:trPr>
          <w:trHeight w:val="300"/>
        </w:trPr>
        <w:tc>
          <w:tcPr>
            <w:tcW w:w="9858" w:type="dxa"/>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A7ADEC6" w14:textId="77777777" w:rsidR="00ED7623" w:rsidRDefault="00000000">
            <w:pPr>
              <w:pStyle w:val="Sarakstarindkopa"/>
              <w:numPr>
                <w:ilvl w:val="1"/>
                <w:numId w:val="3"/>
              </w:numPr>
              <w:shd w:val="clear" w:color="auto" w:fill="FFFFFF"/>
              <w:spacing w:line="276" w:lineRule="auto"/>
              <w:ind w:left="455" w:hanging="455"/>
              <w:jc w:val="both"/>
            </w:pPr>
            <w:r>
              <w:rPr>
                <w:rFonts w:cs="Times New Roman"/>
                <w:b/>
                <w:bCs/>
              </w:rPr>
              <w:lastRenderedPageBreak/>
              <w:t>Ūdensapgāde un kanalizācija</w:t>
            </w:r>
          </w:p>
        </w:tc>
      </w:tr>
      <w:tr w:rsidR="00ED7623" w14:paraId="4F6AF4A7" w14:textId="77777777">
        <w:trPr>
          <w:trHeight w:val="300"/>
        </w:trPr>
        <w:tc>
          <w:tcPr>
            <w:tcW w:w="9858" w:type="dxa"/>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DF7DC73" w14:textId="77777777" w:rsidR="00ED7623" w:rsidRDefault="00000000">
            <w:pPr>
              <w:widowControl/>
              <w:shd w:val="clear" w:color="auto" w:fill="FFFFFF"/>
              <w:spacing w:line="276" w:lineRule="auto"/>
              <w:jc w:val="both"/>
            </w:pPr>
            <w:r>
              <w:rPr>
                <w:rFonts w:cs="Times New Roman"/>
              </w:rPr>
              <w:t xml:space="preserve">Paredzēt jaunus ūdens un sadzīves kanalizācijas tīklus (tai skaitā </w:t>
            </w:r>
            <w:proofErr w:type="spellStart"/>
            <w:r>
              <w:rPr>
                <w:rFonts w:cs="Times New Roman"/>
              </w:rPr>
              <w:t>izvadus</w:t>
            </w:r>
            <w:proofErr w:type="spellEnd"/>
            <w:r>
              <w:rPr>
                <w:rFonts w:cs="Times New Roman"/>
              </w:rPr>
              <w:t xml:space="preserve"> un </w:t>
            </w:r>
            <w:proofErr w:type="spellStart"/>
            <w:r>
              <w:rPr>
                <w:rFonts w:cs="Times New Roman"/>
              </w:rPr>
              <w:t>pieslēgumus</w:t>
            </w:r>
            <w:proofErr w:type="spellEnd"/>
            <w:r>
              <w:rPr>
                <w:rFonts w:cs="Times New Roman"/>
              </w:rPr>
              <w:t xml:space="preserve"> pie kopējiem inženierkomunikāciju tīkliem) atbilstoši telpu lietošanas mērķim, normatīvo aktu prasībām un veiktajam telpu pārplānojumam. </w:t>
            </w:r>
            <w:r>
              <w:rPr>
                <w:rFonts w:eastAsia="Times New Roman"/>
              </w:rPr>
              <w:t xml:space="preserve">Īpašu uzmanību pievērst -1.stāva (cokola) </w:t>
            </w:r>
            <w:r>
              <w:rPr>
                <w:rFonts w:cs="Times New Roman"/>
              </w:rPr>
              <w:t>ūdensapgādes un kanalizācijas</w:t>
            </w:r>
            <w:r>
              <w:rPr>
                <w:rFonts w:eastAsia="Times New Roman"/>
              </w:rPr>
              <w:t xml:space="preserve"> sistēmas izbūvei/ esošo nepilnību novēršanai.</w:t>
            </w:r>
          </w:p>
          <w:p w14:paraId="38D0F58E" w14:textId="77777777" w:rsidR="00ED7623" w:rsidRDefault="00000000">
            <w:pPr>
              <w:pStyle w:val="Sarakstarindkopa"/>
              <w:numPr>
                <w:ilvl w:val="2"/>
                <w:numId w:val="3"/>
              </w:numPr>
              <w:shd w:val="clear" w:color="auto" w:fill="FFFFFF"/>
              <w:spacing w:line="276" w:lineRule="auto"/>
              <w:jc w:val="both"/>
            </w:pPr>
            <w:r>
              <w:rPr>
                <w:rFonts w:eastAsia="Times New Roman" w:cs="Times New Roman"/>
                <w:b/>
                <w:bCs/>
                <w:color w:val="000000"/>
              </w:rPr>
              <w:t>Ūdensapgāde</w:t>
            </w:r>
            <w:r>
              <w:rPr>
                <w:rFonts w:cs="Times New Roman"/>
                <w:b/>
                <w:bCs/>
                <w:lang w:val="en-US"/>
              </w:rPr>
              <w:t> </w:t>
            </w:r>
          </w:p>
          <w:p w14:paraId="436910E4" w14:textId="77777777" w:rsidR="00ED7623" w:rsidRDefault="00000000">
            <w:pPr>
              <w:widowControl/>
              <w:shd w:val="clear" w:color="auto" w:fill="FFFFFF"/>
              <w:spacing w:line="276" w:lineRule="auto"/>
              <w:ind w:left="742"/>
              <w:jc w:val="both"/>
              <w:rPr>
                <w:rFonts w:cs="Times New Roman"/>
                <w:bCs/>
              </w:rPr>
            </w:pPr>
            <w:r>
              <w:rPr>
                <w:rFonts w:cs="Times New Roman"/>
                <w:bCs/>
              </w:rPr>
              <w:t>Pārplānot ūdensapgādi pēc izstrādātajiem jaunajiem arhitektūras plāniem. Cauruļvadu trasējumu paredzēt slēptu un/ vai iebūvētu, kur tas iespējams. Atklātus cauruļvadus paredzēt tehniskajās telpās.</w:t>
            </w:r>
          </w:p>
          <w:p w14:paraId="30B9DF88" w14:textId="77777777" w:rsidR="00ED7623" w:rsidRDefault="00000000">
            <w:pPr>
              <w:widowControl/>
              <w:shd w:val="clear" w:color="auto" w:fill="FFFFFF"/>
              <w:spacing w:line="276" w:lineRule="auto"/>
              <w:ind w:left="742"/>
              <w:jc w:val="both"/>
              <w:rPr>
                <w:rFonts w:cs="Times New Roman"/>
                <w:bCs/>
              </w:rPr>
            </w:pPr>
            <w:r>
              <w:rPr>
                <w:rFonts w:cs="Times New Roman"/>
                <w:bCs/>
              </w:rPr>
              <w:t xml:space="preserve">Karstā ūdens padeves </w:t>
            </w:r>
            <w:proofErr w:type="spellStart"/>
            <w:r>
              <w:rPr>
                <w:rFonts w:cs="Times New Roman"/>
                <w:bCs/>
              </w:rPr>
              <w:t>pieslēgums</w:t>
            </w:r>
            <w:proofErr w:type="spellEnd"/>
            <w:r>
              <w:rPr>
                <w:rFonts w:cs="Times New Roman"/>
                <w:bCs/>
              </w:rPr>
              <w:t xml:space="preserve"> ir jāparedz pie esošā centralizētā apkures siltummezgla. Cauruļvadus nepieciešams izolēt, lai nodrošinātu kondensācijas aizsardzību uz aukstā ūdensvada un lai nodrošinātu karstā cirkulācijas ūdensvada temperatūras kritumu no avota līdz patērētājam ne lielāku par 2C. </w:t>
            </w:r>
          </w:p>
          <w:p w14:paraId="65C1430A" w14:textId="77777777" w:rsidR="00ED7623" w:rsidRDefault="00000000">
            <w:pPr>
              <w:widowControl/>
              <w:shd w:val="clear" w:color="auto" w:fill="FFFFFF"/>
              <w:spacing w:line="276" w:lineRule="auto"/>
              <w:ind w:left="742"/>
              <w:jc w:val="both"/>
              <w:rPr>
                <w:rFonts w:cs="Times New Roman"/>
                <w:bCs/>
              </w:rPr>
            </w:pPr>
            <w:r>
              <w:rPr>
                <w:rFonts w:cs="Times New Roman"/>
                <w:bCs/>
              </w:rPr>
              <w:t xml:space="preserve">Paredzēt aukstā un karstā ūdens tīklu </w:t>
            </w:r>
            <w:proofErr w:type="spellStart"/>
            <w:r>
              <w:rPr>
                <w:rFonts w:cs="Times New Roman"/>
                <w:bCs/>
              </w:rPr>
              <w:t>pieslēgumus</w:t>
            </w:r>
            <w:proofErr w:type="spellEnd"/>
            <w:r>
              <w:rPr>
                <w:rFonts w:cs="Times New Roman"/>
                <w:bCs/>
              </w:rPr>
              <w:t xml:space="preserve"> visām sanitārām ierīcēm, kas tiks uzstādītas.</w:t>
            </w:r>
          </w:p>
          <w:p w14:paraId="4235C048" w14:textId="77777777" w:rsidR="00ED7623" w:rsidRDefault="00000000">
            <w:pPr>
              <w:pStyle w:val="Sarakstarindkopa"/>
              <w:numPr>
                <w:ilvl w:val="2"/>
                <w:numId w:val="3"/>
              </w:numPr>
              <w:shd w:val="clear" w:color="auto" w:fill="FFFFFF"/>
              <w:spacing w:line="276" w:lineRule="auto"/>
              <w:jc w:val="both"/>
            </w:pPr>
            <w:r>
              <w:rPr>
                <w:rFonts w:eastAsia="Times New Roman" w:cs="Times New Roman"/>
                <w:b/>
                <w:bCs/>
                <w:color w:val="000000"/>
              </w:rPr>
              <w:t>Kanalizācija</w:t>
            </w:r>
          </w:p>
          <w:p w14:paraId="231E6858" w14:textId="77777777" w:rsidR="00ED7623" w:rsidRDefault="00000000">
            <w:pPr>
              <w:widowControl/>
              <w:shd w:val="clear" w:color="auto" w:fill="FFFFFF"/>
              <w:spacing w:line="276" w:lineRule="auto"/>
              <w:ind w:left="742"/>
              <w:jc w:val="both"/>
              <w:rPr>
                <w:rFonts w:cs="Times New Roman"/>
                <w:bCs/>
              </w:rPr>
            </w:pPr>
            <w:r>
              <w:rPr>
                <w:rFonts w:cs="Times New Roman"/>
                <w:bCs/>
              </w:rPr>
              <w:t xml:space="preserve">Pārplānot </w:t>
            </w:r>
            <w:proofErr w:type="spellStart"/>
            <w:r>
              <w:rPr>
                <w:rFonts w:cs="Times New Roman"/>
                <w:bCs/>
              </w:rPr>
              <w:t>kanalizācījas</w:t>
            </w:r>
            <w:proofErr w:type="spellEnd"/>
            <w:r>
              <w:rPr>
                <w:rFonts w:cs="Times New Roman"/>
                <w:bCs/>
              </w:rPr>
              <w:t xml:space="preserve"> tīklus pēc izstrādātajiem jaunajiem arhitektūras plāniem. Paredzēt kanalizācijas tīklu </w:t>
            </w:r>
            <w:proofErr w:type="spellStart"/>
            <w:r>
              <w:rPr>
                <w:rFonts w:cs="Times New Roman"/>
                <w:bCs/>
              </w:rPr>
              <w:t>pieslēgumus</w:t>
            </w:r>
            <w:proofErr w:type="spellEnd"/>
            <w:r>
              <w:rPr>
                <w:rFonts w:cs="Times New Roman"/>
                <w:bCs/>
              </w:rPr>
              <w:t xml:space="preserve"> visām sanitārām ierīcēm, kas tiks uzstādītas.</w:t>
            </w:r>
          </w:p>
          <w:p w14:paraId="6095B7CE" w14:textId="77777777" w:rsidR="00ED7623" w:rsidRDefault="00000000">
            <w:pPr>
              <w:widowControl/>
              <w:shd w:val="clear" w:color="auto" w:fill="FFFFFF"/>
              <w:suppressAutoHyphens w:val="0"/>
              <w:spacing w:line="276" w:lineRule="auto"/>
              <w:ind w:left="720"/>
              <w:jc w:val="both"/>
              <w:textAlignment w:val="auto"/>
              <w:rPr>
                <w:rFonts w:eastAsia="Times New Roman" w:cs="Times New Roman"/>
                <w:kern w:val="0"/>
                <w:lang w:eastAsia="lv-LV"/>
              </w:rPr>
            </w:pPr>
            <w:r>
              <w:rPr>
                <w:rFonts w:eastAsia="Times New Roman" w:cs="Times New Roman"/>
                <w:kern w:val="0"/>
                <w:lang w:eastAsia="lv-LV"/>
              </w:rPr>
              <w:t xml:space="preserve">Projektēt sadzīves kanalizāciju </w:t>
            </w:r>
            <w:proofErr w:type="spellStart"/>
            <w:r>
              <w:rPr>
                <w:rFonts w:eastAsia="Times New Roman" w:cs="Times New Roman"/>
                <w:kern w:val="0"/>
                <w:lang w:eastAsia="lv-LV"/>
              </w:rPr>
              <w:t>sanmezgliem</w:t>
            </w:r>
            <w:proofErr w:type="spellEnd"/>
            <w:r>
              <w:rPr>
                <w:rFonts w:eastAsia="Times New Roman" w:cs="Times New Roman"/>
                <w:kern w:val="0"/>
                <w:lang w:eastAsia="lv-LV"/>
              </w:rPr>
              <w:t>.</w:t>
            </w:r>
          </w:p>
          <w:p w14:paraId="6AB950BF" w14:textId="77777777" w:rsidR="00ED7623" w:rsidRDefault="00000000">
            <w:pPr>
              <w:widowControl/>
              <w:shd w:val="clear" w:color="auto" w:fill="FFFFFF"/>
              <w:suppressAutoHyphens w:val="0"/>
              <w:spacing w:line="276" w:lineRule="auto"/>
              <w:ind w:left="720"/>
              <w:jc w:val="both"/>
              <w:textAlignment w:val="auto"/>
              <w:rPr>
                <w:rFonts w:eastAsia="Times New Roman" w:cs="Times New Roman"/>
                <w:kern w:val="0"/>
                <w:lang w:eastAsia="lv-LV"/>
              </w:rPr>
            </w:pPr>
            <w:r>
              <w:rPr>
                <w:rFonts w:eastAsia="Times New Roman" w:cs="Times New Roman"/>
                <w:kern w:val="0"/>
                <w:lang w:eastAsia="lv-LV"/>
              </w:rPr>
              <w:t>Izvēlēties vidējas klases santehniku ar ūdens taupīšanas režīmam.</w:t>
            </w:r>
          </w:p>
          <w:p w14:paraId="625B9357" w14:textId="77777777" w:rsidR="00ED7623" w:rsidRDefault="00000000">
            <w:pPr>
              <w:widowControl/>
              <w:shd w:val="clear" w:color="auto" w:fill="FFFFFF"/>
              <w:suppressAutoHyphens w:val="0"/>
              <w:spacing w:line="276" w:lineRule="auto"/>
              <w:ind w:left="720"/>
              <w:jc w:val="both"/>
              <w:textAlignment w:val="auto"/>
              <w:rPr>
                <w:rFonts w:eastAsia="Times New Roman" w:cs="Times New Roman"/>
                <w:kern w:val="0"/>
                <w:lang w:eastAsia="lv-LV"/>
              </w:rPr>
            </w:pPr>
            <w:r>
              <w:rPr>
                <w:rFonts w:eastAsia="Times New Roman" w:cs="Times New Roman"/>
                <w:kern w:val="0"/>
                <w:lang w:eastAsia="lv-LV"/>
              </w:rPr>
              <w:t xml:space="preserve">Telpās ir klozetpods un izlietne personām ar kustību traucējumiem. Telpu pārplānošanas ietvaros paredzēt sanitāro ierīču papildināšanu (piem.: </w:t>
            </w:r>
            <w:proofErr w:type="spellStart"/>
            <w:r>
              <w:rPr>
                <w:rFonts w:eastAsia="Times New Roman" w:cs="Times New Roman"/>
                <w:kern w:val="0"/>
                <w:lang w:eastAsia="lv-LV"/>
              </w:rPr>
              <w:t>duškabīni</w:t>
            </w:r>
            <w:proofErr w:type="spellEnd"/>
            <w:r>
              <w:rPr>
                <w:rFonts w:eastAsia="Times New Roman" w:cs="Times New Roman"/>
                <w:kern w:val="0"/>
                <w:lang w:eastAsia="lv-LV"/>
              </w:rPr>
              <w:t xml:space="preserve"> atbilstoši vides pieejamības prasībām) un veikt klozetpoda un izlietnes nomaiņu.</w:t>
            </w:r>
          </w:p>
          <w:p w14:paraId="6E305648" w14:textId="77777777" w:rsidR="00ED7623" w:rsidRDefault="00ED7623">
            <w:pPr>
              <w:widowControl/>
              <w:shd w:val="clear" w:color="auto" w:fill="FFFFFF"/>
              <w:suppressAutoHyphens w:val="0"/>
              <w:spacing w:line="276" w:lineRule="auto"/>
              <w:jc w:val="both"/>
              <w:textAlignment w:val="auto"/>
              <w:rPr>
                <w:rFonts w:eastAsia="Times New Roman" w:cs="Times New Roman"/>
                <w:kern w:val="0"/>
                <w:lang w:eastAsia="lv-LV"/>
              </w:rPr>
            </w:pPr>
          </w:p>
        </w:tc>
      </w:tr>
      <w:tr w:rsidR="00ED7623" w14:paraId="74573FDC" w14:textId="77777777">
        <w:trPr>
          <w:trHeight w:val="300"/>
        </w:trPr>
        <w:tc>
          <w:tcPr>
            <w:tcW w:w="9858" w:type="dxa"/>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538851B" w14:textId="77777777" w:rsidR="00ED7623" w:rsidRDefault="00000000">
            <w:pPr>
              <w:pStyle w:val="Sarakstarindkopa"/>
              <w:numPr>
                <w:ilvl w:val="1"/>
                <w:numId w:val="3"/>
              </w:numPr>
              <w:shd w:val="clear" w:color="auto" w:fill="FFFFFF"/>
              <w:spacing w:line="276" w:lineRule="auto"/>
              <w:ind w:left="455" w:hanging="455"/>
              <w:jc w:val="both"/>
            </w:pPr>
            <w:r>
              <w:rPr>
                <w:rFonts w:cs="Times New Roman"/>
                <w:b/>
                <w:bCs/>
              </w:rPr>
              <w:t>Apkures sistēma </w:t>
            </w:r>
          </w:p>
        </w:tc>
      </w:tr>
      <w:tr w:rsidR="00ED7623" w14:paraId="271265A8" w14:textId="77777777">
        <w:trPr>
          <w:trHeight w:val="300"/>
        </w:trPr>
        <w:tc>
          <w:tcPr>
            <w:tcW w:w="9858" w:type="dxa"/>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239E012" w14:textId="77777777" w:rsidR="00ED7623" w:rsidRDefault="00000000">
            <w:pPr>
              <w:shd w:val="clear" w:color="auto" w:fill="FFFFFF"/>
              <w:jc w:val="both"/>
              <w:rPr>
                <w:rFonts w:eastAsia="Times New Roman" w:cs="Times New Roman"/>
                <w:kern w:val="0"/>
                <w:lang w:eastAsia="lv-LV"/>
              </w:rPr>
            </w:pPr>
            <w:r>
              <w:rPr>
                <w:rFonts w:eastAsia="Times New Roman" w:cs="Times New Roman"/>
                <w:kern w:val="0"/>
                <w:lang w:eastAsia="lv-LV"/>
              </w:rPr>
              <w:t>Veikt apkures sistēmas defektu /nepilnību novēršanu, vai izbūvēt jaunu apkures sistēmu.</w:t>
            </w:r>
          </w:p>
          <w:p w14:paraId="1155E3D7" w14:textId="77777777" w:rsidR="00ED7623" w:rsidRDefault="00000000">
            <w:pPr>
              <w:widowControl/>
              <w:shd w:val="clear" w:color="auto" w:fill="FFFFFF"/>
              <w:suppressAutoHyphens w:val="0"/>
              <w:spacing w:line="276" w:lineRule="auto"/>
              <w:jc w:val="both"/>
              <w:textAlignment w:val="auto"/>
              <w:rPr>
                <w:rFonts w:eastAsia="Times New Roman" w:cs="Times New Roman"/>
                <w:kern w:val="0"/>
                <w:lang w:eastAsia="lv-LV"/>
              </w:rPr>
            </w:pPr>
            <w:r>
              <w:rPr>
                <w:rFonts w:eastAsia="Times New Roman" w:cs="Times New Roman"/>
                <w:kern w:val="0"/>
                <w:lang w:eastAsia="lv-LV"/>
              </w:rPr>
              <w:t>Paredzēt radiatoru apkures sistēmas papildināšanu vai izmaiņas atbilstoši telpu pārplānojumam.</w:t>
            </w:r>
          </w:p>
        </w:tc>
      </w:tr>
      <w:tr w:rsidR="00ED7623" w14:paraId="357DEA61" w14:textId="77777777">
        <w:trPr>
          <w:trHeight w:val="300"/>
        </w:trPr>
        <w:tc>
          <w:tcPr>
            <w:tcW w:w="9858" w:type="dxa"/>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7D29A81" w14:textId="77777777" w:rsidR="00ED7623" w:rsidRDefault="00000000">
            <w:pPr>
              <w:pStyle w:val="Sarakstarindkopa"/>
              <w:numPr>
                <w:ilvl w:val="1"/>
                <w:numId w:val="3"/>
              </w:numPr>
              <w:shd w:val="clear" w:color="auto" w:fill="FFFFFF"/>
              <w:spacing w:line="276" w:lineRule="auto"/>
              <w:ind w:left="455" w:hanging="455"/>
              <w:jc w:val="both"/>
              <w:rPr>
                <w:rFonts w:cs="Times New Roman"/>
                <w:b/>
                <w:bCs/>
              </w:rPr>
            </w:pPr>
            <w:r>
              <w:rPr>
                <w:rFonts w:cs="Times New Roman"/>
                <w:b/>
                <w:bCs/>
              </w:rPr>
              <w:t>Ventilācijas sistēma</w:t>
            </w:r>
          </w:p>
        </w:tc>
      </w:tr>
      <w:tr w:rsidR="00ED7623" w14:paraId="10E33B79" w14:textId="77777777">
        <w:trPr>
          <w:trHeight w:val="300"/>
        </w:trPr>
        <w:tc>
          <w:tcPr>
            <w:tcW w:w="9858" w:type="dxa"/>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C49FD2D" w14:textId="77777777" w:rsidR="008F3DD7" w:rsidRPr="008F3DD7" w:rsidRDefault="008F3DD7" w:rsidP="008F3DD7">
            <w:pPr>
              <w:widowControl/>
              <w:shd w:val="clear" w:color="auto" w:fill="FFFFFF"/>
              <w:suppressAutoHyphens w:val="0"/>
              <w:spacing w:line="276" w:lineRule="auto"/>
              <w:jc w:val="both"/>
              <w:textAlignment w:val="auto"/>
              <w:rPr>
                <w:rFonts w:cs="Times New Roman"/>
              </w:rPr>
            </w:pPr>
            <w:r w:rsidRPr="008F3DD7">
              <w:rPr>
                <w:rFonts w:cs="Times New Roman"/>
              </w:rPr>
              <w:t xml:space="preserve">Izstrādājot būvprojektu, veikt ēkas un atsevišķu telpu ventilācijas risinājumu </w:t>
            </w:r>
            <w:proofErr w:type="spellStart"/>
            <w:r w:rsidRPr="008F3DD7">
              <w:rPr>
                <w:rFonts w:cs="Times New Roman"/>
              </w:rPr>
              <w:t>izvērtējumu</w:t>
            </w:r>
            <w:proofErr w:type="spellEnd"/>
            <w:r w:rsidRPr="008F3DD7">
              <w:rPr>
                <w:rFonts w:cs="Times New Roman"/>
              </w:rPr>
              <w:t>, ņemot vērā telpu paredzēto lietošanas veidu, funkcijas, lietotāju skaitu, telpu platību un tilpumu, kā arī telpās paredzētos procesus un iespējamo mitruma slodzi.</w:t>
            </w:r>
          </w:p>
          <w:p w14:paraId="1D82889B" w14:textId="77777777" w:rsidR="008F3DD7" w:rsidRPr="008F3DD7" w:rsidRDefault="008F3DD7" w:rsidP="008F3DD7">
            <w:pPr>
              <w:widowControl/>
              <w:shd w:val="clear" w:color="auto" w:fill="FFFFFF"/>
              <w:suppressAutoHyphens w:val="0"/>
              <w:spacing w:line="276" w:lineRule="auto"/>
              <w:jc w:val="both"/>
              <w:textAlignment w:val="auto"/>
              <w:rPr>
                <w:rFonts w:cs="Times New Roman"/>
              </w:rPr>
            </w:pPr>
            <w:r w:rsidRPr="008F3DD7">
              <w:rPr>
                <w:rFonts w:cs="Times New Roman"/>
              </w:rPr>
              <w:t>Projektētājam veikt nepieciešamos gaisa apmaiņas un ventilācijas risinājumu aprēķinus un, pamatojoties uz tiem, noteikt katrai telpu grupai atbilstošāko ventilācijas risinājumu – dabīgo vai mehānisko ventilāciju, nodrošinot normatīvo aktu un attiecīgo būvnormatīvu prasību izpildi.</w:t>
            </w:r>
          </w:p>
          <w:p w14:paraId="33BF734F" w14:textId="77777777" w:rsidR="008F3DD7" w:rsidRPr="008F3DD7" w:rsidRDefault="008F3DD7" w:rsidP="008F3DD7">
            <w:pPr>
              <w:widowControl/>
              <w:shd w:val="clear" w:color="auto" w:fill="FFFFFF"/>
              <w:suppressAutoHyphens w:val="0"/>
              <w:spacing w:line="276" w:lineRule="auto"/>
              <w:jc w:val="both"/>
              <w:textAlignment w:val="auto"/>
              <w:rPr>
                <w:rFonts w:cs="Times New Roman"/>
              </w:rPr>
            </w:pPr>
            <w:r w:rsidRPr="008F3DD7">
              <w:rPr>
                <w:rFonts w:cs="Times New Roman"/>
              </w:rPr>
              <w:t xml:space="preserve">Īpaši izvērtēt ventilācijas risinājumu </w:t>
            </w:r>
            <w:r w:rsidRPr="008F3DD7">
              <w:rPr>
                <w:rFonts w:cs="Times New Roman"/>
                <w:b/>
                <w:bCs/>
              </w:rPr>
              <w:t>sanitārajās telpās, dušas telpā, sociālās aprūpes/dienas centra telpās, potenciāli paredzamajā ūdens procedūru telpā, kā arī pagraba/cokolstāva telpās</w:t>
            </w:r>
            <w:r w:rsidRPr="008F3DD7">
              <w:rPr>
                <w:rFonts w:cs="Times New Roman"/>
              </w:rPr>
              <w:t>, ņemot vērā paaugstināta mitruma un kondensāta veidošanās risku.</w:t>
            </w:r>
          </w:p>
          <w:p w14:paraId="52B75EBC" w14:textId="77777777" w:rsidR="008F3DD7" w:rsidRPr="008F3DD7" w:rsidRDefault="008F3DD7" w:rsidP="008F3DD7">
            <w:pPr>
              <w:widowControl/>
              <w:shd w:val="clear" w:color="auto" w:fill="FFFFFF"/>
              <w:suppressAutoHyphens w:val="0"/>
              <w:spacing w:line="276" w:lineRule="auto"/>
              <w:jc w:val="both"/>
              <w:textAlignment w:val="auto"/>
              <w:rPr>
                <w:rFonts w:cs="Times New Roman"/>
              </w:rPr>
            </w:pPr>
            <w:r w:rsidRPr="008F3DD7">
              <w:rPr>
                <w:rFonts w:cs="Times New Roman"/>
              </w:rPr>
              <w:lastRenderedPageBreak/>
              <w:t>Pagraba/cokolstāva telpām paredzēt tādu ventilācijas un gaisa apmaiņas risinājumu, kas nodrošina pietiekamu mitruma novadīšanu un samazina kondensāta, pelējuma un konstrukciju bojājumu rašanās risku. Ja nepieciešams, paredzēt mehāniskās ventilācijas sistēmas izbūvi vai esošās sistēmas pārbūvi.</w:t>
            </w:r>
          </w:p>
          <w:p w14:paraId="5FBA459C" w14:textId="77777777" w:rsidR="008F3DD7" w:rsidRPr="008F3DD7" w:rsidRDefault="008F3DD7" w:rsidP="008F3DD7">
            <w:pPr>
              <w:widowControl/>
              <w:shd w:val="clear" w:color="auto" w:fill="FFFFFF"/>
              <w:suppressAutoHyphens w:val="0"/>
              <w:spacing w:line="276" w:lineRule="auto"/>
              <w:jc w:val="both"/>
              <w:textAlignment w:val="auto"/>
              <w:rPr>
                <w:rFonts w:cs="Times New Roman"/>
              </w:rPr>
            </w:pPr>
            <w:r w:rsidRPr="008F3DD7">
              <w:rPr>
                <w:rFonts w:cs="Times New Roman"/>
              </w:rPr>
              <w:t xml:space="preserve">Telpu pārplānošanas ietvaros izvērtēt esošās mehāniskās ventilācijas </w:t>
            </w:r>
            <w:proofErr w:type="spellStart"/>
            <w:r w:rsidRPr="008F3DD7">
              <w:rPr>
                <w:rFonts w:cs="Times New Roman"/>
              </w:rPr>
              <w:t>nosūces</w:t>
            </w:r>
            <w:proofErr w:type="spellEnd"/>
            <w:r w:rsidRPr="008F3DD7">
              <w:rPr>
                <w:rFonts w:cs="Times New Roman"/>
              </w:rPr>
              <w:t xml:space="preserve"> sistēmas tehnisko stāvokli, jaudu un atbilstību paredzētajai telpu funkcijai, kā arī nepieciešamību to pārbūvēt, papildināt vai nomainīt, īpaši sanitārajās un dušas telpās.</w:t>
            </w:r>
          </w:p>
          <w:p w14:paraId="3A9568D3" w14:textId="13F4AA87" w:rsidR="00ED7623" w:rsidRPr="008F3DD7" w:rsidRDefault="008F3DD7">
            <w:pPr>
              <w:widowControl/>
              <w:shd w:val="clear" w:color="auto" w:fill="FFFFFF"/>
              <w:suppressAutoHyphens w:val="0"/>
              <w:spacing w:line="276" w:lineRule="auto"/>
              <w:jc w:val="both"/>
              <w:textAlignment w:val="auto"/>
              <w:rPr>
                <w:rFonts w:cs="Times New Roman"/>
              </w:rPr>
            </w:pPr>
            <w:r w:rsidRPr="008F3DD7">
              <w:rPr>
                <w:rFonts w:cs="Times New Roman"/>
              </w:rPr>
              <w:t>Būvprojekta ventilācijas risinājumus pamatot ar attiecīgajiem aprēķiniem un paredzēt tādā apjomā, lai ekspluatācijas laikā tiktu nodrošināta telpām atbilstoša gaisa kvalitāte, gaisa apmaiņa un mitruma novadīšana.</w:t>
            </w:r>
          </w:p>
        </w:tc>
      </w:tr>
      <w:tr w:rsidR="00ED7623" w14:paraId="16737F22" w14:textId="77777777">
        <w:trPr>
          <w:trHeight w:val="300"/>
        </w:trPr>
        <w:tc>
          <w:tcPr>
            <w:tcW w:w="9858" w:type="dxa"/>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86D5C1B" w14:textId="77777777" w:rsidR="00ED7623" w:rsidRDefault="00000000">
            <w:pPr>
              <w:pStyle w:val="Sarakstarindkopa"/>
              <w:numPr>
                <w:ilvl w:val="1"/>
                <w:numId w:val="3"/>
              </w:numPr>
              <w:shd w:val="clear" w:color="auto" w:fill="FFFFFF"/>
              <w:spacing w:line="276" w:lineRule="auto"/>
              <w:ind w:left="455" w:hanging="455"/>
              <w:jc w:val="both"/>
            </w:pPr>
            <w:r>
              <w:rPr>
                <w:rFonts w:cs="Times New Roman"/>
                <w:b/>
                <w:bCs/>
              </w:rPr>
              <w:lastRenderedPageBreak/>
              <w:t>Elektroapgāde</w:t>
            </w:r>
          </w:p>
        </w:tc>
      </w:tr>
      <w:tr w:rsidR="00ED7623" w14:paraId="1AEE74C6" w14:textId="77777777">
        <w:trPr>
          <w:trHeight w:val="300"/>
        </w:trPr>
        <w:tc>
          <w:tcPr>
            <w:tcW w:w="9858" w:type="dxa"/>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7E0F0A0" w14:textId="77777777" w:rsidR="00ED7623" w:rsidRDefault="00000000">
            <w:pPr>
              <w:widowControl/>
              <w:shd w:val="clear" w:color="auto" w:fill="FFFFFF"/>
              <w:spacing w:line="276" w:lineRule="auto"/>
              <w:jc w:val="both"/>
            </w:pPr>
            <w:r>
              <w:rPr>
                <w:rFonts w:cs="Times New Roman"/>
              </w:rPr>
              <w:t xml:space="preserve">Paredzēt iekšējo elektrotīklu rekonstrukciju un izbūvi, ņemot vērā </w:t>
            </w:r>
            <w:r>
              <w:rPr>
                <w:rFonts w:eastAsia="Times New Roman" w:cs="Times New Roman"/>
                <w:kern w:val="0"/>
                <w:lang w:eastAsia="lv-LV"/>
              </w:rPr>
              <w:t>jaunos arhitektūras rasējumus</w:t>
            </w:r>
            <w:r>
              <w:rPr>
                <w:rFonts w:cs="Times New Roman"/>
              </w:rPr>
              <w:t xml:space="preserve">. Iekšējo elektroapgādes tīklu projekts jāizstrādā, balstoties uz arhitektūras un inženiertīklu daļām, paredzot </w:t>
            </w:r>
            <w:r>
              <w:rPr>
                <w:rFonts w:eastAsia="Times New Roman" w:cs="Times New Roman"/>
                <w:kern w:val="0"/>
                <w:lang w:eastAsia="lv-LV"/>
              </w:rPr>
              <w:t>esošo elektroinstalācijas kabeļu demontāžu un kanālu griešanu, kalšanu apmetumā jaunu kabeļu guldīšanai vai kabeļu paslēpšanu aiz piekarināmiem griestiem. Paredzēt jaunu rozešu un slēdžu uzstādīšanu.</w:t>
            </w:r>
          </w:p>
          <w:p w14:paraId="3B7C0996" w14:textId="77777777" w:rsidR="00ED7623" w:rsidRDefault="00000000">
            <w:pPr>
              <w:widowControl/>
              <w:shd w:val="clear" w:color="auto" w:fill="FFFFFF"/>
              <w:spacing w:line="276" w:lineRule="auto"/>
              <w:jc w:val="both"/>
            </w:pPr>
            <w:r>
              <w:rPr>
                <w:rFonts w:cs="Times New Roman"/>
              </w:rPr>
              <w:t xml:space="preserve">Paredzēt jaunus </w:t>
            </w:r>
            <w:proofErr w:type="spellStart"/>
            <w:r>
              <w:rPr>
                <w:rFonts w:cs="Times New Roman"/>
              </w:rPr>
              <w:t>elektropieslēgumus</w:t>
            </w:r>
            <w:proofErr w:type="spellEnd"/>
            <w:r>
              <w:rPr>
                <w:rFonts w:cs="Times New Roman"/>
              </w:rPr>
              <w:t xml:space="preserve"> no esošā </w:t>
            </w:r>
            <w:proofErr w:type="spellStart"/>
            <w:r>
              <w:rPr>
                <w:rFonts w:cs="Times New Roman"/>
              </w:rPr>
              <w:t>elektrouzskaites</w:t>
            </w:r>
            <w:proofErr w:type="spellEnd"/>
            <w:r>
              <w:rPr>
                <w:rFonts w:cs="Times New Roman"/>
              </w:rPr>
              <w:t xml:space="preserve"> skapja </w:t>
            </w:r>
            <w:r>
              <w:rPr>
                <w:rFonts w:eastAsia="Times New Roman" w:cs="Times New Roman"/>
                <w:kern w:val="0"/>
                <w:lang w:eastAsia="lv-LV"/>
              </w:rPr>
              <w:t>atbilstoši telpu pārplānojumam</w:t>
            </w:r>
            <w:r>
              <w:rPr>
                <w:rFonts w:cs="Times New Roman"/>
              </w:rPr>
              <w:t>.</w:t>
            </w:r>
          </w:p>
          <w:p w14:paraId="208882B5" w14:textId="77777777" w:rsidR="00ED7623" w:rsidRDefault="00ED7623">
            <w:pPr>
              <w:widowControl/>
              <w:shd w:val="clear" w:color="auto" w:fill="FFFFFF"/>
              <w:spacing w:line="276" w:lineRule="auto"/>
              <w:jc w:val="both"/>
              <w:rPr>
                <w:rFonts w:cs="Times New Roman"/>
              </w:rPr>
            </w:pPr>
          </w:p>
          <w:p w14:paraId="300B0A9C" w14:textId="77777777" w:rsidR="00ED7623" w:rsidRDefault="00000000">
            <w:pPr>
              <w:widowControl/>
              <w:shd w:val="clear" w:color="auto" w:fill="FFFFFF"/>
              <w:spacing w:line="276" w:lineRule="auto"/>
              <w:jc w:val="both"/>
              <w:rPr>
                <w:rFonts w:cs="Times New Roman"/>
              </w:rPr>
            </w:pPr>
            <w:r>
              <w:rPr>
                <w:rFonts w:cs="Times New Roman"/>
              </w:rPr>
              <w:t>Projektā jāietver šāda elektroapgādes daļas:</w:t>
            </w:r>
          </w:p>
          <w:p w14:paraId="32A2C6A2" w14:textId="77777777" w:rsidR="00ED7623" w:rsidRDefault="00000000">
            <w:pPr>
              <w:widowControl/>
              <w:numPr>
                <w:ilvl w:val="0"/>
                <w:numId w:val="5"/>
              </w:numPr>
              <w:shd w:val="clear" w:color="auto" w:fill="FFFFFF"/>
              <w:suppressAutoHyphens w:val="0"/>
              <w:spacing w:line="276" w:lineRule="auto"/>
              <w:jc w:val="both"/>
              <w:textAlignment w:val="auto"/>
              <w:rPr>
                <w:rFonts w:eastAsia="Times New Roman" w:cs="Times New Roman"/>
                <w:kern w:val="0"/>
                <w:lang w:eastAsia="lv-LV"/>
              </w:rPr>
            </w:pPr>
            <w:r>
              <w:rPr>
                <w:rFonts w:eastAsia="Times New Roman" w:cs="Times New Roman"/>
                <w:kern w:val="0"/>
                <w:lang w:eastAsia="lv-LV"/>
              </w:rPr>
              <w:t>Evakuācijas gaismekļi /t.sk. pie ieejām/, avārijas apgaismojums. Ja apsekošanā tiek konstatēts, ka nepieciešams atbilstoši normatīvajiem aktiem un tie pašreizējā brīdī nav uzstādīti;</w:t>
            </w:r>
          </w:p>
          <w:p w14:paraId="29AB0507" w14:textId="77777777" w:rsidR="00ED7623" w:rsidRDefault="00000000">
            <w:pPr>
              <w:widowControl/>
              <w:numPr>
                <w:ilvl w:val="0"/>
                <w:numId w:val="5"/>
              </w:numPr>
              <w:shd w:val="clear" w:color="auto" w:fill="FFFFFF"/>
              <w:suppressAutoHyphens w:val="0"/>
              <w:spacing w:line="276" w:lineRule="auto"/>
              <w:jc w:val="both"/>
              <w:textAlignment w:val="auto"/>
            </w:pPr>
            <w:r>
              <w:rPr>
                <w:rFonts w:eastAsia="Times New Roman" w:cs="Times New Roman"/>
                <w:kern w:val="0"/>
                <w:lang w:eastAsia="lv-LV"/>
              </w:rPr>
              <w:t>Ierīkot izsaukuma sistēmu</w:t>
            </w:r>
            <w:r>
              <w:rPr>
                <w:rFonts w:eastAsia="Times New Roman" w:cs="Times New Roman"/>
                <w:b/>
                <w:bCs/>
                <w:kern w:val="0"/>
                <w:lang w:eastAsia="lv-LV"/>
              </w:rPr>
              <w:t xml:space="preserve"> </w:t>
            </w:r>
            <w:r>
              <w:rPr>
                <w:rFonts w:eastAsia="Times New Roman" w:cs="Times New Roman"/>
                <w:kern w:val="0"/>
                <w:lang w:eastAsia="lv-LV"/>
              </w:rPr>
              <w:t xml:space="preserve">ar 2 līmeņu saziņu </w:t>
            </w:r>
            <w:proofErr w:type="spellStart"/>
            <w:r>
              <w:rPr>
                <w:rFonts w:eastAsia="Times New Roman" w:cs="Times New Roman"/>
                <w:kern w:val="0"/>
                <w:lang w:eastAsia="lv-LV"/>
              </w:rPr>
              <w:t>sanmezglā</w:t>
            </w:r>
            <w:proofErr w:type="spellEnd"/>
            <w:r>
              <w:rPr>
                <w:rFonts w:eastAsia="Times New Roman" w:cs="Times New Roman"/>
                <w:kern w:val="0"/>
                <w:lang w:eastAsia="lv-LV"/>
              </w:rPr>
              <w:t xml:space="preserve"> personām ar kustību traucējumiem, signāls uz reģistratūru;</w:t>
            </w:r>
          </w:p>
          <w:p w14:paraId="20EC9EA8" w14:textId="77777777" w:rsidR="00ED7623" w:rsidRDefault="00000000">
            <w:pPr>
              <w:widowControl/>
              <w:numPr>
                <w:ilvl w:val="0"/>
                <w:numId w:val="5"/>
              </w:numPr>
              <w:shd w:val="clear" w:color="auto" w:fill="FFFFFF"/>
              <w:suppressAutoHyphens w:val="0"/>
              <w:spacing w:line="276" w:lineRule="auto"/>
              <w:jc w:val="both"/>
              <w:textAlignment w:val="auto"/>
              <w:rPr>
                <w:rFonts w:eastAsia="Times New Roman" w:cs="Times New Roman"/>
                <w:kern w:val="0"/>
                <w:lang w:eastAsia="lv-LV"/>
              </w:rPr>
            </w:pPr>
            <w:proofErr w:type="spellStart"/>
            <w:r>
              <w:rPr>
                <w:rFonts w:eastAsia="Times New Roman" w:cs="Times New Roman"/>
                <w:kern w:val="0"/>
                <w:lang w:eastAsia="lv-LV"/>
              </w:rPr>
              <w:t>Sanmezglos</w:t>
            </w:r>
            <w:proofErr w:type="spellEnd"/>
            <w:r>
              <w:rPr>
                <w:rFonts w:eastAsia="Times New Roman" w:cs="Times New Roman"/>
                <w:kern w:val="0"/>
                <w:lang w:eastAsia="lv-LV"/>
              </w:rPr>
              <w:t xml:space="preserve"> ierīkot gaismekļus ar kustību sensoru ieslēgšanos.</w:t>
            </w:r>
          </w:p>
          <w:p w14:paraId="308F66F4" w14:textId="77777777" w:rsidR="00ED7623" w:rsidRDefault="00000000">
            <w:pPr>
              <w:shd w:val="clear" w:color="auto" w:fill="FFFFFF"/>
              <w:spacing w:line="276" w:lineRule="auto"/>
              <w:jc w:val="both"/>
            </w:pPr>
            <w:r>
              <w:rPr>
                <w:rFonts w:cs="Times New Roman"/>
                <w:b/>
                <w:bCs/>
              </w:rPr>
              <w:t>11.6.1. Kontaktligzdu sistēma</w:t>
            </w:r>
          </w:p>
          <w:p w14:paraId="086D62E7" w14:textId="77777777" w:rsidR="00ED7623" w:rsidRDefault="00000000">
            <w:pPr>
              <w:widowControl/>
              <w:shd w:val="clear" w:color="auto" w:fill="FFFFFF"/>
              <w:spacing w:line="276" w:lineRule="auto"/>
              <w:jc w:val="both"/>
            </w:pPr>
            <w:r>
              <w:rPr>
                <w:rFonts w:cs="Times New Roman"/>
              </w:rPr>
              <w:t>Spēka un kontaktrozešu sistēma ietver:</w:t>
            </w:r>
          </w:p>
          <w:p w14:paraId="6777FD99" w14:textId="77777777" w:rsidR="00ED7623" w:rsidRDefault="00000000">
            <w:pPr>
              <w:widowControl/>
              <w:numPr>
                <w:ilvl w:val="0"/>
                <w:numId w:val="5"/>
              </w:numPr>
              <w:shd w:val="clear" w:color="auto" w:fill="FFFFFF"/>
              <w:spacing w:line="276" w:lineRule="auto"/>
              <w:jc w:val="both"/>
            </w:pPr>
            <w:r>
              <w:rPr>
                <w:rFonts w:cs="Times New Roman"/>
              </w:rPr>
              <w:t xml:space="preserve">ēkas </w:t>
            </w:r>
            <w:r>
              <w:rPr>
                <w:rFonts w:cs="Times New Roman"/>
                <w:bCs/>
              </w:rPr>
              <w:t>vispārējas nozīmes el. kontaktrozetes;</w:t>
            </w:r>
          </w:p>
          <w:p w14:paraId="0148D3F1" w14:textId="77777777" w:rsidR="00ED7623" w:rsidRDefault="00000000">
            <w:pPr>
              <w:widowControl/>
              <w:numPr>
                <w:ilvl w:val="0"/>
                <w:numId w:val="5"/>
              </w:numPr>
              <w:shd w:val="clear" w:color="auto" w:fill="FFFFFF"/>
              <w:spacing w:line="276" w:lineRule="auto"/>
              <w:jc w:val="both"/>
              <w:rPr>
                <w:rFonts w:cs="Times New Roman"/>
                <w:bCs/>
              </w:rPr>
            </w:pPr>
            <w:r>
              <w:rPr>
                <w:rFonts w:cs="Times New Roman"/>
                <w:bCs/>
              </w:rPr>
              <w:t>ēkas el. kontaktrozetes datoriem darba vietās;</w:t>
            </w:r>
          </w:p>
          <w:p w14:paraId="61F7739B" w14:textId="77777777" w:rsidR="00ED7623" w:rsidRDefault="00000000">
            <w:pPr>
              <w:widowControl/>
              <w:numPr>
                <w:ilvl w:val="0"/>
                <w:numId w:val="5"/>
              </w:numPr>
              <w:shd w:val="clear" w:color="auto" w:fill="FFFFFF"/>
              <w:spacing w:line="276" w:lineRule="auto"/>
              <w:jc w:val="both"/>
              <w:rPr>
                <w:rFonts w:cs="Times New Roman"/>
                <w:bCs/>
              </w:rPr>
            </w:pPr>
            <w:r>
              <w:rPr>
                <w:rFonts w:cs="Times New Roman"/>
                <w:bCs/>
              </w:rPr>
              <w:t>ēkas el. kontaktrozetes un tiešo savienojumu visiem vājstrāvas patērētājiem; </w:t>
            </w:r>
          </w:p>
          <w:p w14:paraId="6D1ADDD8" w14:textId="77777777" w:rsidR="00ED7623" w:rsidRDefault="00000000">
            <w:pPr>
              <w:widowControl/>
              <w:numPr>
                <w:ilvl w:val="0"/>
                <w:numId w:val="5"/>
              </w:numPr>
              <w:shd w:val="clear" w:color="auto" w:fill="FFFFFF"/>
              <w:spacing w:line="276" w:lineRule="auto"/>
              <w:jc w:val="both"/>
            </w:pPr>
            <w:r>
              <w:rPr>
                <w:rFonts w:cs="Times New Roman"/>
                <w:bCs/>
              </w:rPr>
              <w:t>ēkas ugunsdrošības</w:t>
            </w:r>
            <w:r>
              <w:rPr>
                <w:rFonts w:cs="Times New Roman"/>
              </w:rPr>
              <w:t xml:space="preserve"> signalizācijas sistēmu. el. apgādi.</w:t>
            </w:r>
          </w:p>
          <w:p w14:paraId="3ABD9949" w14:textId="77777777" w:rsidR="00ED7623" w:rsidRDefault="00000000">
            <w:pPr>
              <w:widowControl/>
              <w:shd w:val="clear" w:color="auto" w:fill="FFFFFF"/>
              <w:spacing w:line="276" w:lineRule="auto"/>
              <w:jc w:val="both"/>
            </w:pPr>
            <w:r>
              <w:rPr>
                <w:rFonts w:cs="Times New Roman"/>
              </w:rPr>
              <w:t>Ēkā paredzēt izmantot el. kontaktrozetes ar zemējuma kontaktu, nodrošinot zemēšanas (TN-S) sistēmu. El. kontaktrozešu elektroapgādes grupas nodalīt šādi:</w:t>
            </w:r>
          </w:p>
          <w:p w14:paraId="16AE5C11" w14:textId="77777777" w:rsidR="00ED7623" w:rsidRDefault="00000000">
            <w:pPr>
              <w:widowControl/>
              <w:numPr>
                <w:ilvl w:val="0"/>
                <w:numId w:val="5"/>
              </w:numPr>
              <w:shd w:val="clear" w:color="auto" w:fill="FFFFFF"/>
              <w:spacing w:line="276" w:lineRule="auto"/>
              <w:jc w:val="both"/>
              <w:rPr>
                <w:rFonts w:cs="Times New Roman"/>
                <w:bCs/>
              </w:rPr>
            </w:pPr>
            <w:r>
              <w:rPr>
                <w:rFonts w:cs="Times New Roman"/>
                <w:bCs/>
              </w:rPr>
              <w:t>atsevišķas - datoru elektroapgādei; </w:t>
            </w:r>
          </w:p>
          <w:p w14:paraId="3A0EA3C9" w14:textId="77777777" w:rsidR="00ED7623" w:rsidRDefault="00000000">
            <w:pPr>
              <w:widowControl/>
              <w:numPr>
                <w:ilvl w:val="0"/>
                <w:numId w:val="5"/>
              </w:numPr>
              <w:shd w:val="clear" w:color="auto" w:fill="FFFFFF"/>
              <w:spacing w:line="276" w:lineRule="auto"/>
              <w:jc w:val="both"/>
              <w:rPr>
                <w:rFonts w:cs="Times New Roman"/>
                <w:bCs/>
              </w:rPr>
            </w:pPr>
            <w:r>
              <w:rPr>
                <w:rFonts w:cs="Times New Roman"/>
                <w:bCs/>
              </w:rPr>
              <w:t>atsevišķas - sadzīves tehnikai un vispārējās nozīmes kontaktrozetēm, kā arī kontaktrozetēm tehniskajās telpās. </w:t>
            </w:r>
          </w:p>
          <w:p w14:paraId="5EAE24EB" w14:textId="77777777" w:rsidR="00ED7623" w:rsidRDefault="00000000">
            <w:pPr>
              <w:widowControl/>
              <w:numPr>
                <w:ilvl w:val="0"/>
                <w:numId w:val="5"/>
              </w:numPr>
              <w:shd w:val="clear" w:color="auto" w:fill="FFFFFF"/>
              <w:spacing w:line="276" w:lineRule="auto"/>
              <w:jc w:val="both"/>
            </w:pPr>
            <w:r>
              <w:rPr>
                <w:rFonts w:cs="Times New Roman"/>
                <w:bCs/>
              </w:rPr>
              <w:t>Kārbas</w:t>
            </w:r>
            <w:r>
              <w:rPr>
                <w:rFonts w:cs="Times New Roman"/>
              </w:rPr>
              <w:t xml:space="preserve"> ar iebūvētām kontaktligzdām un vājstrāvu sistēmām.</w:t>
            </w:r>
          </w:p>
          <w:p w14:paraId="59CB2F79" w14:textId="77777777" w:rsidR="00ED7623" w:rsidRDefault="00000000">
            <w:pPr>
              <w:pStyle w:val="Sarakstarindkopa"/>
              <w:numPr>
                <w:ilvl w:val="2"/>
                <w:numId w:val="8"/>
              </w:numPr>
              <w:shd w:val="clear" w:color="auto" w:fill="FFFFFF"/>
              <w:spacing w:line="276" w:lineRule="auto"/>
              <w:jc w:val="both"/>
            </w:pPr>
            <w:r>
              <w:rPr>
                <w:rFonts w:cs="Times New Roman"/>
                <w:b/>
                <w:bCs/>
              </w:rPr>
              <w:t>Apgaismojums</w:t>
            </w:r>
          </w:p>
          <w:p w14:paraId="62E92892" w14:textId="77777777" w:rsidR="00ED7623" w:rsidRDefault="00000000">
            <w:pPr>
              <w:widowControl/>
              <w:shd w:val="clear" w:color="auto" w:fill="FFFFFF"/>
              <w:spacing w:line="276" w:lineRule="auto"/>
              <w:jc w:val="both"/>
            </w:pPr>
            <w:r>
              <w:rPr>
                <w:rFonts w:cs="Times New Roman"/>
              </w:rPr>
              <w:t xml:space="preserve">Projektā izmantot LED gaismekļus, kas izvēlēti atbilstoši  telpas raksturam un ievērot Ministru kabineta noteikumu </w:t>
            </w:r>
            <w:r>
              <w:rPr>
                <w:rFonts w:cs="Times New Roman"/>
                <w:shd w:val="clear" w:color="auto" w:fill="FFFFFF"/>
              </w:rPr>
              <w:t>Nr.353 “Prasības zaļajam iepirkumam un to piemērošanas kārtība”</w:t>
            </w:r>
            <w:r>
              <w:rPr>
                <w:rFonts w:cs="Times New Roman"/>
              </w:rPr>
              <w:t xml:space="preserve"> 1.pielikuma 6.sadaļā “Iekštelpu apgaismojums” noteiktās prasības.</w:t>
            </w:r>
          </w:p>
          <w:p w14:paraId="25C64D4C" w14:textId="77777777" w:rsidR="00ED7623" w:rsidRDefault="00000000">
            <w:pPr>
              <w:widowControl/>
              <w:shd w:val="clear" w:color="auto" w:fill="FFFFFF"/>
              <w:spacing w:line="276" w:lineRule="auto"/>
              <w:jc w:val="both"/>
              <w:rPr>
                <w:rFonts w:cs="Times New Roman"/>
              </w:rPr>
            </w:pPr>
            <w:r>
              <w:rPr>
                <w:rFonts w:cs="Times New Roman"/>
              </w:rPr>
              <w:t>Mākslīgā apgaismojuma sistēma ietver:</w:t>
            </w:r>
          </w:p>
          <w:p w14:paraId="4390116F" w14:textId="77777777" w:rsidR="00ED7623" w:rsidRDefault="00000000">
            <w:pPr>
              <w:widowControl/>
              <w:numPr>
                <w:ilvl w:val="0"/>
                <w:numId w:val="5"/>
              </w:numPr>
              <w:shd w:val="clear" w:color="auto" w:fill="FFFFFF"/>
              <w:spacing w:line="276" w:lineRule="auto"/>
              <w:jc w:val="both"/>
            </w:pPr>
            <w:r>
              <w:rPr>
                <w:rFonts w:cs="Times New Roman"/>
              </w:rPr>
              <w:t xml:space="preserve">ēkas darba </w:t>
            </w:r>
            <w:r>
              <w:rPr>
                <w:rFonts w:cs="Times New Roman"/>
                <w:bCs/>
              </w:rPr>
              <w:t>apgaisme (dienas);</w:t>
            </w:r>
          </w:p>
          <w:p w14:paraId="08F9AB57" w14:textId="77777777" w:rsidR="00ED7623" w:rsidRDefault="00000000">
            <w:pPr>
              <w:widowControl/>
              <w:numPr>
                <w:ilvl w:val="0"/>
                <w:numId w:val="5"/>
              </w:numPr>
              <w:shd w:val="clear" w:color="auto" w:fill="FFFFFF"/>
              <w:spacing w:line="276" w:lineRule="auto"/>
              <w:jc w:val="both"/>
              <w:rPr>
                <w:rFonts w:cs="Times New Roman"/>
                <w:bCs/>
              </w:rPr>
            </w:pPr>
            <w:r>
              <w:rPr>
                <w:rFonts w:cs="Times New Roman"/>
                <w:bCs/>
              </w:rPr>
              <w:t>ēkas avārijas apgaisme;</w:t>
            </w:r>
          </w:p>
          <w:p w14:paraId="6D2EDE2D" w14:textId="77777777" w:rsidR="00ED7623" w:rsidRDefault="00000000">
            <w:pPr>
              <w:widowControl/>
              <w:numPr>
                <w:ilvl w:val="0"/>
                <w:numId w:val="5"/>
              </w:numPr>
              <w:shd w:val="clear" w:color="auto" w:fill="FFFFFF"/>
              <w:spacing w:line="276" w:lineRule="auto"/>
              <w:jc w:val="both"/>
              <w:rPr>
                <w:rFonts w:cs="Times New Roman"/>
                <w:bCs/>
              </w:rPr>
            </w:pPr>
            <w:r>
              <w:rPr>
                <w:rFonts w:cs="Times New Roman"/>
                <w:bCs/>
              </w:rPr>
              <w:lastRenderedPageBreak/>
              <w:t>ēkas ieejas mezglu apgaisme;</w:t>
            </w:r>
          </w:p>
          <w:p w14:paraId="3A0E5FAE" w14:textId="77777777" w:rsidR="00ED7623" w:rsidRDefault="00000000">
            <w:pPr>
              <w:widowControl/>
              <w:numPr>
                <w:ilvl w:val="0"/>
                <w:numId w:val="5"/>
              </w:numPr>
              <w:shd w:val="clear" w:color="auto" w:fill="FFFFFF"/>
              <w:spacing w:line="276" w:lineRule="auto"/>
              <w:jc w:val="both"/>
            </w:pPr>
            <w:r>
              <w:rPr>
                <w:rFonts w:cs="Times New Roman"/>
                <w:bCs/>
              </w:rPr>
              <w:t xml:space="preserve">Gaismekļiem jābūt ražotiem autorizētā rūpnīcā un sertificētiem Latvijā vai Eiropas Savienībā. </w:t>
            </w:r>
            <w:r>
              <w:rPr>
                <w:rFonts w:cs="Times New Roman"/>
              </w:rPr>
              <w:t>Gaismekļu spuldžu jaudas jāprecizē tehniskā projekta izstrādes laikā, aprēķinot nepieciešamo gaismas intensitāti atbilstoši katrai telpai. LED gaismekļiem jāizvēlas ar krāsu;</w:t>
            </w:r>
          </w:p>
          <w:p w14:paraId="54796F73" w14:textId="77777777" w:rsidR="00ED7623" w:rsidRDefault="00000000">
            <w:pPr>
              <w:widowControl/>
              <w:numPr>
                <w:ilvl w:val="0"/>
                <w:numId w:val="5"/>
              </w:numPr>
              <w:shd w:val="clear" w:color="auto" w:fill="FFFFFF"/>
              <w:spacing w:line="276" w:lineRule="auto"/>
              <w:jc w:val="both"/>
            </w:pPr>
            <w:r>
              <w:rPr>
                <w:rFonts w:cs="Times New Roman"/>
              </w:rPr>
              <w:t xml:space="preserve">Cilvēku </w:t>
            </w:r>
            <w:r>
              <w:rPr>
                <w:rFonts w:cs="Times New Roman"/>
                <w:bCs/>
              </w:rPr>
              <w:t>aizsardzībai</w:t>
            </w:r>
            <w:r>
              <w:rPr>
                <w:rFonts w:cs="Times New Roman"/>
              </w:rPr>
              <w:t xml:space="preserve"> pret </w:t>
            </w:r>
            <w:proofErr w:type="spellStart"/>
            <w:r>
              <w:rPr>
                <w:rFonts w:cs="Times New Roman"/>
              </w:rPr>
              <w:t>noplūdstrāvām</w:t>
            </w:r>
            <w:proofErr w:type="spellEnd"/>
            <w:r>
              <w:rPr>
                <w:rFonts w:cs="Times New Roman"/>
              </w:rPr>
              <w:t xml:space="preserve"> el. </w:t>
            </w:r>
            <w:proofErr w:type="spellStart"/>
            <w:r>
              <w:rPr>
                <w:rFonts w:cs="Times New Roman"/>
              </w:rPr>
              <w:t>sadalnēs</w:t>
            </w:r>
            <w:proofErr w:type="spellEnd"/>
            <w:r>
              <w:rPr>
                <w:rFonts w:cs="Times New Roman"/>
              </w:rPr>
              <w:t xml:space="preserve"> jāparedz </w:t>
            </w:r>
            <w:proofErr w:type="spellStart"/>
            <w:r>
              <w:rPr>
                <w:rFonts w:cs="Times New Roman"/>
              </w:rPr>
              <w:t>noplūdstrāvas</w:t>
            </w:r>
            <w:proofErr w:type="spellEnd"/>
            <w:r>
              <w:rPr>
                <w:rFonts w:cs="Times New Roman"/>
              </w:rPr>
              <w:t xml:space="preserve"> </w:t>
            </w:r>
            <w:proofErr w:type="spellStart"/>
            <w:r>
              <w:rPr>
                <w:rFonts w:cs="Times New Roman"/>
              </w:rPr>
              <w:t>aizsargslēdžus</w:t>
            </w:r>
            <w:proofErr w:type="spellEnd"/>
            <w:r>
              <w:rPr>
                <w:rFonts w:cs="Times New Roman"/>
              </w:rPr>
              <w:t xml:space="preserve">, kas atslēdz bojāto ietaisi vai iekārtu no el. tīkla, ja </w:t>
            </w:r>
            <w:proofErr w:type="spellStart"/>
            <w:r>
              <w:rPr>
                <w:rFonts w:cs="Times New Roman"/>
              </w:rPr>
              <w:t>noplūdstrāva</w:t>
            </w:r>
            <w:proofErr w:type="spellEnd"/>
            <w:r>
              <w:rPr>
                <w:rFonts w:cs="Times New Roman"/>
              </w:rPr>
              <w:t xml:space="preserve"> pārsniedz normētu vērtību (ΔI=30mA)tā kontaktligzda ir pieslēgta.</w:t>
            </w:r>
          </w:p>
          <w:p w14:paraId="51B5756E" w14:textId="77777777" w:rsidR="00ED7623" w:rsidRDefault="00000000">
            <w:pPr>
              <w:pStyle w:val="Sarakstarindkopa"/>
              <w:widowControl/>
              <w:numPr>
                <w:ilvl w:val="2"/>
                <w:numId w:val="9"/>
              </w:numPr>
              <w:shd w:val="clear" w:color="auto" w:fill="FFFFFF"/>
              <w:tabs>
                <w:tab w:val="left" w:pos="2160"/>
              </w:tabs>
              <w:spacing w:line="276" w:lineRule="auto"/>
            </w:pPr>
            <w:r>
              <w:rPr>
                <w:rFonts w:cs="Times New Roman"/>
                <w:b/>
                <w:bCs/>
              </w:rPr>
              <w:t>Darba apgaisme telpās</w:t>
            </w:r>
          </w:p>
          <w:p w14:paraId="3966D0F5" w14:textId="77777777" w:rsidR="00ED7623" w:rsidRDefault="00000000">
            <w:pPr>
              <w:widowControl/>
              <w:shd w:val="clear" w:color="auto" w:fill="FFFFFF"/>
              <w:spacing w:line="276" w:lineRule="auto"/>
              <w:jc w:val="both"/>
            </w:pPr>
            <w:r>
              <w:rPr>
                <w:rFonts w:cs="Times New Roman"/>
              </w:rPr>
              <w:t>Apgaismes līmenis</w:t>
            </w:r>
          </w:p>
          <w:p w14:paraId="386B123C" w14:textId="77777777" w:rsidR="00ED7623" w:rsidRDefault="00000000">
            <w:pPr>
              <w:widowControl/>
              <w:numPr>
                <w:ilvl w:val="0"/>
                <w:numId w:val="5"/>
              </w:numPr>
              <w:shd w:val="clear" w:color="auto" w:fill="FFFFFF"/>
              <w:spacing w:line="276" w:lineRule="auto"/>
              <w:jc w:val="both"/>
            </w:pPr>
            <w:r>
              <w:rPr>
                <w:rFonts w:cs="Times New Roman"/>
                <w:bCs/>
              </w:rPr>
              <w:t xml:space="preserve">Darba apgaismes līmenis telpās paredzēts atbilstoši LVS EN 12464-1 standarta un MK not. </w:t>
            </w:r>
            <w:proofErr w:type="spellStart"/>
            <w:r>
              <w:rPr>
                <w:rFonts w:cs="Times New Roman"/>
                <w:bCs/>
              </w:rPr>
              <w:t>Nr</w:t>
            </w:r>
            <w:proofErr w:type="spellEnd"/>
            <w:r>
              <w:rPr>
                <w:rFonts w:cs="Times New Roman"/>
                <w:bCs/>
              </w:rPr>
              <w:t xml:space="preserve"> 329 “Darba aizsardzības prasības darba vietās” prasībām. </w:t>
            </w:r>
          </w:p>
          <w:p w14:paraId="7EA7495B" w14:textId="77777777" w:rsidR="00ED7623" w:rsidRDefault="00000000">
            <w:pPr>
              <w:widowControl/>
              <w:numPr>
                <w:ilvl w:val="0"/>
                <w:numId w:val="5"/>
              </w:numPr>
              <w:shd w:val="clear" w:color="auto" w:fill="FFFFFF"/>
              <w:spacing w:line="276" w:lineRule="auto"/>
              <w:jc w:val="both"/>
            </w:pPr>
            <w:proofErr w:type="spellStart"/>
            <w:r>
              <w:rPr>
                <w:rFonts w:cs="Times New Roman"/>
                <w:bCs/>
              </w:rPr>
              <w:t>Sanmezglu</w:t>
            </w:r>
            <w:proofErr w:type="spellEnd"/>
            <w:r>
              <w:rPr>
                <w:rFonts w:cs="Times New Roman"/>
                <w:bCs/>
              </w:rPr>
              <w:t xml:space="preserve"> telpās un dušas telpā jāparedz griestos iebūvētus LED gaismekļus, EB1h, IP44 noslēgtus ar stiklu. Pie spoguļiem jāparedz dekoratīvais gaismeklis ar LED un elektronisko droseli. Gaismeklī jābūt iebūvētai kontaktrozetei, kas nosegta</w:t>
            </w:r>
            <w:r>
              <w:rPr>
                <w:rFonts w:cs="Times New Roman"/>
              </w:rPr>
              <w:t xml:space="preserve"> ar </w:t>
            </w:r>
            <w:proofErr w:type="spellStart"/>
            <w:r>
              <w:rPr>
                <w:rFonts w:cs="Times New Roman"/>
              </w:rPr>
              <w:t>nosegvāku</w:t>
            </w:r>
            <w:proofErr w:type="spellEnd"/>
            <w:r>
              <w:rPr>
                <w:rFonts w:cs="Times New Roman"/>
              </w:rPr>
              <w:t>.</w:t>
            </w:r>
          </w:p>
          <w:p w14:paraId="72B625C9" w14:textId="77777777" w:rsidR="00ED7623" w:rsidRDefault="00000000">
            <w:pPr>
              <w:pStyle w:val="Sarakstarindkopa"/>
              <w:widowControl/>
              <w:numPr>
                <w:ilvl w:val="0"/>
                <w:numId w:val="5"/>
              </w:numPr>
              <w:shd w:val="clear" w:color="auto" w:fill="FFFFFF"/>
              <w:spacing w:line="276" w:lineRule="auto"/>
              <w:ind w:left="2444"/>
              <w:jc w:val="both"/>
            </w:pPr>
            <w:proofErr w:type="spellStart"/>
            <w:r>
              <w:rPr>
                <w:rFonts w:cs="Times New Roman"/>
                <w:b/>
                <w:bCs/>
              </w:rPr>
              <w:t>Avārijapgaisme</w:t>
            </w:r>
            <w:proofErr w:type="spellEnd"/>
            <w:r>
              <w:rPr>
                <w:rFonts w:cs="Times New Roman"/>
                <w:b/>
                <w:bCs/>
              </w:rPr>
              <w:t xml:space="preserve"> telpās</w:t>
            </w:r>
          </w:p>
          <w:p w14:paraId="50D4886E" w14:textId="77777777" w:rsidR="00ED7623" w:rsidRDefault="00000000">
            <w:pPr>
              <w:widowControl/>
              <w:shd w:val="clear" w:color="auto" w:fill="FFFFFF"/>
              <w:spacing w:line="276" w:lineRule="auto"/>
              <w:jc w:val="both"/>
            </w:pPr>
            <w:r>
              <w:rPr>
                <w:rFonts w:cs="Times New Roman"/>
              </w:rPr>
              <w:t xml:space="preserve">Avārijas apgaismei jāizvēlas tādi paši gaismekļi kā darba apgaismei. Normālā darba režīmā gaismekļus jāpielieto darba apgaismei, avārijas režīmā tie kalpo avārijas apgaismei. Avārijas gaismekļi jāmarķē, lai ekspluatācijas apkopju laikā tos būtu iespējams identificēt. </w:t>
            </w:r>
          </w:p>
          <w:p w14:paraId="0482B9E8" w14:textId="77777777" w:rsidR="00ED7623" w:rsidRDefault="00000000">
            <w:pPr>
              <w:widowControl/>
              <w:shd w:val="clear" w:color="auto" w:fill="FFFFFF"/>
              <w:spacing w:line="276" w:lineRule="auto"/>
              <w:ind w:left="720"/>
              <w:jc w:val="both"/>
              <w:rPr>
                <w:rFonts w:cs="Times New Roman"/>
              </w:rPr>
            </w:pPr>
            <w:r>
              <w:rPr>
                <w:rFonts w:cs="Times New Roman"/>
              </w:rPr>
              <w:t>Ēkas avārijas apgaisme sastāv no:</w:t>
            </w:r>
          </w:p>
          <w:p w14:paraId="2622B9DF" w14:textId="77777777" w:rsidR="00ED7623" w:rsidRDefault="00000000">
            <w:pPr>
              <w:widowControl/>
              <w:numPr>
                <w:ilvl w:val="0"/>
                <w:numId w:val="5"/>
              </w:numPr>
              <w:shd w:val="clear" w:color="auto" w:fill="FFFFFF"/>
              <w:spacing w:line="276" w:lineRule="auto"/>
              <w:jc w:val="both"/>
              <w:rPr>
                <w:rFonts w:cs="Times New Roman"/>
                <w:bCs/>
              </w:rPr>
            </w:pPr>
            <w:r>
              <w:rPr>
                <w:rFonts w:cs="Times New Roman"/>
                <w:bCs/>
              </w:rPr>
              <w:t xml:space="preserve">Evakuācijas avārijas </w:t>
            </w:r>
            <w:proofErr w:type="spellStart"/>
            <w:r>
              <w:rPr>
                <w:rFonts w:cs="Times New Roman"/>
                <w:bCs/>
              </w:rPr>
              <w:t>pgaismes</w:t>
            </w:r>
            <w:proofErr w:type="spellEnd"/>
            <w:r>
              <w:rPr>
                <w:rFonts w:cs="Times New Roman"/>
                <w:bCs/>
              </w:rPr>
              <w:t>;</w:t>
            </w:r>
          </w:p>
          <w:p w14:paraId="1D416985" w14:textId="77777777" w:rsidR="00ED7623" w:rsidRDefault="00000000">
            <w:pPr>
              <w:widowControl/>
              <w:numPr>
                <w:ilvl w:val="0"/>
                <w:numId w:val="5"/>
              </w:numPr>
              <w:shd w:val="clear" w:color="auto" w:fill="FFFFFF"/>
              <w:spacing w:line="276" w:lineRule="auto"/>
              <w:jc w:val="both"/>
            </w:pPr>
            <w:proofErr w:type="spellStart"/>
            <w:r>
              <w:rPr>
                <w:rFonts w:cs="Times New Roman"/>
                <w:bCs/>
              </w:rPr>
              <w:t>Dežūra</w:t>
            </w:r>
            <w:r>
              <w:rPr>
                <w:rFonts w:cs="Times New Roman"/>
              </w:rPr>
              <w:t>pgaismes</w:t>
            </w:r>
            <w:proofErr w:type="spellEnd"/>
            <w:r>
              <w:rPr>
                <w:rFonts w:cs="Times New Roman"/>
              </w:rPr>
              <w:t>.</w:t>
            </w:r>
          </w:p>
          <w:p w14:paraId="7179CE0F" w14:textId="77777777" w:rsidR="00ED7623" w:rsidRDefault="00000000">
            <w:pPr>
              <w:widowControl/>
              <w:shd w:val="clear" w:color="auto" w:fill="FFFFFF"/>
              <w:spacing w:line="276" w:lineRule="auto"/>
              <w:jc w:val="both"/>
            </w:pPr>
            <w:r>
              <w:rPr>
                <w:rFonts w:cs="Times New Roman"/>
              </w:rPr>
              <w:t>Apgaismes līmenis jāizvēlas atbilstoši  LVS-EN 1838 standarta prasībām. </w:t>
            </w:r>
          </w:p>
          <w:p w14:paraId="68E2FEDF" w14:textId="77777777" w:rsidR="00ED7623" w:rsidRDefault="00000000">
            <w:pPr>
              <w:widowControl/>
              <w:shd w:val="clear" w:color="auto" w:fill="FFFFFF"/>
              <w:spacing w:line="276" w:lineRule="auto"/>
              <w:jc w:val="both"/>
              <w:rPr>
                <w:rFonts w:cs="Times New Roman"/>
              </w:rPr>
            </w:pPr>
            <w:r>
              <w:rPr>
                <w:rFonts w:cs="Times New Roman"/>
              </w:rPr>
              <w:t>Evakuācijas avārijas apgaismei jānodrošina evakuācijas ceļu izgaismošanu evakuācijas laikā. Evakuācijas apgaismes gaismeklis, kas atbilst EN 60598-2-22 prasībām, jāizvieto tā, lai  nodrošinātu nepieciešamo apgaismojumu visu izejas durvju tuvumā un vietās, kur jāpievērš uzmanība potenciālai bīstamībai vai drošības aprīkojumam.</w:t>
            </w:r>
          </w:p>
          <w:p w14:paraId="6758A0BA" w14:textId="77777777" w:rsidR="00ED7623" w:rsidRDefault="00000000">
            <w:pPr>
              <w:widowControl/>
              <w:shd w:val="clear" w:color="auto" w:fill="FFFFFF"/>
              <w:spacing w:line="276" w:lineRule="auto"/>
              <w:jc w:val="both"/>
              <w:rPr>
                <w:rFonts w:cs="Times New Roman"/>
              </w:rPr>
            </w:pPr>
            <w:r>
              <w:rPr>
                <w:rFonts w:cs="Times New Roman"/>
              </w:rPr>
              <w:t>Vietas, kurās jāuzstāda evakuācijas gaismeklis, ir:</w:t>
            </w:r>
          </w:p>
          <w:p w14:paraId="4E1AF91A" w14:textId="77777777" w:rsidR="00ED7623" w:rsidRDefault="00000000">
            <w:pPr>
              <w:widowControl/>
              <w:numPr>
                <w:ilvl w:val="0"/>
                <w:numId w:val="5"/>
              </w:numPr>
              <w:shd w:val="clear" w:color="auto" w:fill="FFFFFF"/>
              <w:spacing w:line="276" w:lineRule="auto"/>
              <w:jc w:val="both"/>
            </w:pPr>
            <w:r>
              <w:rPr>
                <w:rFonts w:cs="Times New Roman"/>
              </w:rPr>
              <w:t xml:space="preserve">pie visām izejas durvīm, kuras ir paredzēts </w:t>
            </w:r>
            <w:r>
              <w:rPr>
                <w:rFonts w:cs="Times New Roman"/>
                <w:bCs/>
              </w:rPr>
              <w:t>lietot</w:t>
            </w:r>
            <w:r>
              <w:rPr>
                <w:rFonts w:cs="Times New Roman"/>
              </w:rPr>
              <w:t xml:space="preserve"> avārijas gadījumā; </w:t>
            </w:r>
          </w:p>
          <w:p w14:paraId="7BD34C1C" w14:textId="77777777" w:rsidR="00ED7623" w:rsidRDefault="00000000">
            <w:pPr>
              <w:widowControl/>
              <w:numPr>
                <w:ilvl w:val="0"/>
                <w:numId w:val="5"/>
              </w:numPr>
              <w:shd w:val="clear" w:color="auto" w:fill="FFFFFF"/>
              <w:spacing w:line="276" w:lineRule="auto"/>
              <w:jc w:val="both"/>
            </w:pPr>
            <w:r>
              <w:rPr>
                <w:rFonts w:cs="Times New Roman"/>
              </w:rPr>
              <w:t xml:space="preserve">evakuācijas ceļa katra līmeņa </w:t>
            </w:r>
            <w:r>
              <w:rPr>
                <w:rFonts w:cs="Times New Roman"/>
                <w:bCs/>
              </w:rPr>
              <w:t>maiņas</w:t>
            </w:r>
            <w:r>
              <w:rPr>
                <w:rFonts w:cs="Times New Roman"/>
              </w:rPr>
              <w:t xml:space="preserve"> tuvumā;</w:t>
            </w:r>
          </w:p>
          <w:p w14:paraId="741BBD10" w14:textId="77777777" w:rsidR="00ED7623" w:rsidRDefault="00000000">
            <w:pPr>
              <w:widowControl/>
              <w:numPr>
                <w:ilvl w:val="0"/>
                <w:numId w:val="5"/>
              </w:numPr>
              <w:shd w:val="clear" w:color="auto" w:fill="FFFFFF"/>
              <w:spacing w:line="276" w:lineRule="auto"/>
              <w:jc w:val="both"/>
            </w:pPr>
            <w:r>
              <w:rPr>
                <w:rFonts w:cs="Times New Roman"/>
              </w:rPr>
              <w:t xml:space="preserve">pie katras ceļa </w:t>
            </w:r>
            <w:r>
              <w:rPr>
                <w:rFonts w:cs="Times New Roman"/>
                <w:bCs/>
              </w:rPr>
              <w:t>virziena</w:t>
            </w:r>
            <w:r>
              <w:rPr>
                <w:rFonts w:cs="Times New Roman"/>
              </w:rPr>
              <w:t xml:space="preserve"> maiņas;</w:t>
            </w:r>
          </w:p>
          <w:p w14:paraId="6731086B" w14:textId="77777777" w:rsidR="00ED7623" w:rsidRDefault="00000000">
            <w:pPr>
              <w:widowControl/>
              <w:numPr>
                <w:ilvl w:val="0"/>
                <w:numId w:val="5"/>
              </w:numPr>
              <w:shd w:val="clear" w:color="auto" w:fill="FFFFFF"/>
              <w:spacing w:line="276" w:lineRule="auto"/>
              <w:jc w:val="both"/>
            </w:pPr>
            <w:r>
              <w:rPr>
                <w:rFonts w:cs="Times New Roman"/>
              </w:rPr>
              <w:t xml:space="preserve">katra ugunsdzēsības </w:t>
            </w:r>
            <w:r>
              <w:rPr>
                <w:rFonts w:cs="Times New Roman"/>
                <w:bCs/>
              </w:rPr>
              <w:t>aprīkojuma</w:t>
            </w:r>
            <w:r>
              <w:rPr>
                <w:rFonts w:cs="Times New Roman"/>
              </w:rPr>
              <w:t xml:space="preserve"> elementa un ugunsdzēsības aktivizēšanas punkta tuvumā;</w:t>
            </w:r>
          </w:p>
          <w:p w14:paraId="5F1CE994" w14:textId="77777777" w:rsidR="00ED7623" w:rsidRDefault="00000000">
            <w:pPr>
              <w:widowControl/>
              <w:numPr>
                <w:ilvl w:val="0"/>
                <w:numId w:val="5"/>
              </w:numPr>
              <w:shd w:val="clear" w:color="auto" w:fill="FFFFFF"/>
              <w:spacing w:line="276" w:lineRule="auto"/>
              <w:jc w:val="both"/>
            </w:pPr>
            <w:r>
              <w:rPr>
                <w:rFonts w:cs="Times New Roman"/>
              </w:rPr>
              <w:t xml:space="preserve">Evakuācijas ceļa </w:t>
            </w:r>
            <w:r>
              <w:rPr>
                <w:rFonts w:cs="Times New Roman"/>
                <w:bCs/>
              </w:rPr>
              <w:t>virziena</w:t>
            </w:r>
            <w:r>
              <w:rPr>
                <w:rFonts w:cs="Times New Roman"/>
              </w:rPr>
              <w:t xml:space="preserve"> apgaisme jānodrošina, izmantojot izgaismotas evakuācijas ceļa virziena norādes. Ēkā evakuācijas ceļu virzienu norādēm jāpielieto pie griestiem montējamu gaismekļus ar gaismas diodēm </w:t>
            </w:r>
            <w:r>
              <w:rPr>
                <w:rFonts w:cs="Times New Roman"/>
                <w:shd w:val="clear" w:color="auto" w:fill="FFFFFF"/>
              </w:rPr>
              <w:t xml:space="preserve">(LED) „SEC” </w:t>
            </w:r>
            <w:proofErr w:type="spellStart"/>
            <w:r>
              <w:rPr>
                <w:rFonts w:cs="Times New Roman"/>
                <w:shd w:val="clear" w:color="auto" w:fill="FFFFFF"/>
              </w:rPr>
              <w:t>lighting</w:t>
            </w:r>
            <w:proofErr w:type="spellEnd"/>
            <w:r>
              <w:rPr>
                <w:rFonts w:cs="Times New Roman"/>
                <w:shd w:val="clear" w:color="auto" w:fill="FFFFFF"/>
              </w:rPr>
              <w:t xml:space="preserve"> </w:t>
            </w:r>
            <w:proofErr w:type="spellStart"/>
            <w:r>
              <w:rPr>
                <w:rFonts w:cs="Times New Roman"/>
                <w:shd w:val="clear" w:color="auto" w:fill="FFFFFF"/>
              </w:rPr>
              <w:t>Ledlux</w:t>
            </w:r>
            <w:proofErr w:type="spellEnd"/>
            <w:r>
              <w:rPr>
                <w:rFonts w:cs="Times New Roman"/>
                <w:shd w:val="clear" w:color="auto" w:fill="FFFFFF"/>
              </w:rPr>
              <w:t xml:space="preserve"> </w:t>
            </w:r>
            <w:proofErr w:type="spellStart"/>
            <w:r>
              <w:rPr>
                <w:rFonts w:cs="Times New Roman"/>
                <w:shd w:val="clear" w:color="auto" w:fill="FFFFFF"/>
              </w:rPr>
              <w:t>Multiled</w:t>
            </w:r>
            <w:proofErr w:type="spellEnd"/>
            <w:r>
              <w:rPr>
                <w:rFonts w:cs="Times New Roman"/>
                <w:shd w:val="clear" w:color="auto" w:fill="FFFFFF"/>
              </w:rPr>
              <w:t xml:space="preserve"> vai ekvivalentus.</w:t>
            </w:r>
            <w:r>
              <w:rPr>
                <w:rFonts w:cs="Times New Roman"/>
              </w:rPr>
              <w:t xml:space="preserve"> Evakuācijas ceļa norādei jābūt uzlīmētam zaļam trafaretam ar baltu uzrakstu „IZEJA” vai bultu, tai jābūt labi saskatāmai un simbolam atpazīstamam vismaz 20 m attālumā. Ja attālums ir lielāks par 20 m, jāuzstāda atkārtota norāde.</w:t>
            </w:r>
          </w:p>
          <w:p w14:paraId="7339C481" w14:textId="77777777" w:rsidR="00ED7623" w:rsidRDefault="00000000">
            <w:pPr>
              <w:widowControl/>
              <w:numPr>
                <w:ilvl w:val="0"/>
                <w:numId w:val="5"/>
              </w:numPr>
              <w:shd w:val="clear" w:color="auto" w:fill="FFFFFF"/>
              <w:spacing w:line="276" w:lineRule="auto"/>
              <w:jc w:val="both"/>
            </w:pPr>
            <w:r>
              <w:rPr>
                <w:rFonts w:cs="Times New Roman"/>
              </w:rPr>
              <w:t xml:space="preserve">Avārijas un </w:t>
            </w:r>
            <w:r>
              <w:rPr>
                <w:rFonts w:cs="Times New Roman"/>
                <w:bCs/>
              </w:rPr>
              <w:t>evakuācijas</w:t>
            </w:r>
            <w:r>
              <w:rPr>
                <w:rFonts w:cs="Times New Roman"/>
              </w:rPr>
              <w:t xml:space="preserve"> apgaismes gaismeklim ir jāatbilst LVS EN 60598-2-22 prasībām.</w:t>
            </w:r>
          </w:p>
          <w:p w14:paraId="0A347EBB" w14:textId="77777777" w:rsidR="00ED7623" w:rsidRDefault="00ED7623">
            <w:pPr>
              <w:widowControl/>
              <w:shd w:val="clear" w:color="auto" w:fill="FFFFFF"/>
              <w:spacing w:line="276" w:lineRule="auto"/>
              <w:jc w:val="both"/>
              <w:rPr>
                <w:rFonts w:cs="Times New Roman"/>
              </w:rPr>
            </w:pPr>
          </w:p>
        </w:tc>
      </w:tr>
      <w:tr w:rsidR="00ED7623" w14:paraId="006F5ED8" w14:textId="77777777">
        <w:trPr>
          <w:trHeight w:val="300"/>
        </w:trPr>
        <w:tc>
          <w:tcPr>
            <w:tcW w:w="9858" w:type="dxa"/>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902832E" w14:textId="77777777" w:rsidR="00ED7623" w:rsidRDefault="00000000">
            <w:pPr>
              <w:pStyle w:val="Sarakstarindkopa"/>
              <w:numPr>
                <w:ilvl w:val="1"/>
                <w:numId w:val="9"/>
              </w:numPr>
              <w:shd w:val="clear" w:color="auto" w:fill="FFFFFF"/>
              <w:spacing w:line="276" w:lineRule="auto"/>
              <w:ind w:left="455" w:hanging="455"/>
              <w:jc w:val="both"/>
              <w:rPr>
                <w:rFonts w:cs="Times New Roman"/>
                <w:b/>
                <w:bCs/>
              </w:rPr>
            </w:pPr>
            <w:r>
              <w:rPr>
                <w:rFonts w:cs="Times New Roman"/>
                <w:b/>
                <w:bCs/>
              </w:rPr>
              <w:lastRenderedPageBreak/>
              <w:t>Elektronisko sakaru sistēmas</w:t>
            </w:r>
          </w:p>
        </w:tc>
      </w:tr>
      <w:tr w:rsidR="00ED7623" w14:paraId="73B56635" w14:textId="77777777">
        <w:trPr>
          <w:trHeight w:val="300"/>
        </w:trPr>
        <w:tc>
          <w:tcPr>
            <w:tcW w:w="9858" w:type="dxa"/>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B9643DC" w14:textId="77777777" w:rsidR="00ED7623" w:rsidRDefault="00000000">
            <w:pPr>
              <w:pStyle w:val="Sarakstarindkopa"/>
              <w:numPr>
                <w:ilvl w:val="2"/>
                <w:numId w:val="9"/>
              </w:numPr>
              <w:shd w:val="clear" w:color="auto" w:fill="FFFFFF"/>
              <w:spacing w:line="276" w:lineRule="auto"/>
              <w:jc w:val="both"/>
              <w:rPr>
                <w:rFonts w:cs="Times New Roman"/>
                <w:b/>
                <w:bCs/>
              </w:rPr>
            </w:pPr>
            <w:r>
              <w:rPr>
                <w:rFonts w:cs="Times New Roman"/>
                <w:b/>
                <w:bCs/>
              </w:rPr>
              <w:t>Interneta tīkli</w:t>
            </w:r>
          </w:p>
          <w:p w14:paraId="5EB61C06" w14:textId="77777777" w:rsidR="00ED7623" w:rsidRDefault="00000000">
            <w:pPr>
              <w:widowControl/>
              <w:shd w:val="clear" w:color="auto" w:fill="FFFFFF"/>
              <w:spacing w:line="276" w:lineRule="auto"/>
              <w:ind w:left="742"/>
              <w:jc w:val="both"/>
            </w:pPr>
            <w:r>
              <w:rPr>
                <w:rFonts w:cs="Times New Roman"/>
              </w:rPr>
              <w:lastRenderedPageBreak/>
              <w:t xml:space="preserve">Darba telpās nodrošina internetam nepieciešamos vājstrāvas tīklus kontaktligzdās </w:t>
            </w:r>
            <w:r>
              <w:rPr>
                <w:rFonts w:cs="Times New Roman"/>
                <w:shd w:val="clear" w:color="auto" w:fill="FFFFFF"/>
              </w:rPr>
              <w:t xml:space="preserve">(vismaz 3 kontaktligzdas uz katru darba vietu), pārējās telpās nodrošina vājstrāvas tīklu griestu konstrukcijā bez </w:t>
            </w:r>
            <w:proofErr w:type="spellStart"/>
            <w:r>
              <w:rPr>
                <w:rFonts w:cs="Times New Roman"/>
                <w:shd w:val="clear" w:color="auto" w:fill="FFFFFF"/>
              </w:rPr>
              <w:t>izvadiem</w:t>
            </w:r>
            <w:proofErr w:type="spellEnd"/>
            <w:r>
              <w:rPr>
                <w:rFonts w:cs="Times New Roman"/>
                <w:shd w:val="clear" w:color="auto" w:fill="FFFFFF"/>
              </w:rPr>
              <w:t xml:space="preserve"> (atzīmējot precīzu atrašanās vietu plānā).</w:t>
            </w:r>
            <w:r>
              <w:rPr>
                <w:rFonts w:cs="Times New Roman"/>
              </w:rPr>
              <w:t xml:space="preserve"> Izmantot sestās kategorijas (CAT6) </w:t>
            </w:r>
            <w:proofErr w:type="spellStart"/>
            <w:r>
              <w:rPr>
                <w:rFonts w:cs="Times New Roman"/>
              </w:rPr>
              <w:t>ekranētos</w:t>
            </w:r>
            <w:proofErr w:type="spellEnd"/>
            <w:r>
              <w:rPr>
                <w:rFonts w:cs="Times New Roman"/>
              </w:rPr>
              <w:t xml:space="preserve"> vājstrāvas kabeļus. Vājstrāvas sadalē izmantot </w:t>
            </w:r>
            <w:proofErr w:type="spellStart"/>
            <w:r>
              <w:rPr>
                <w:rFonts w:cs="Times New Roman"/>
              </w:rPr>
              <w:t>patch</w:t>
            </w:r>
            <w:proofErr w:type="spellEnd"/>
            <w:r>
              <w:rPr>
                <w:rFonts w:cs="Times New Roman"/>
              </w:rPr>
              <w:t xml:space="preserve"> </w:t>
            </w:r>
            <w:proofErr w:type="spellStart"/>
            <w:r>
              <w:rPr>
                <w:rFonts w:cs="Times New Roman"/>
              </w:rPr>
              <w:t>panel</w:t>
            </w:r>
            <w:proofErr w:type="spellEnd"/>
            <w:r>
              <w:rPr>
                <w:rFonts w:cs="Times New Roman"/>
              </w:rPr>
              <w:t xml:space="preserve"> 6. kategorijas vai jaunākas standarta. Veikt vājstrāvas kabeļu un kontaktligzdu testēšanu un marķēšanu rozetēs un sadales skapī.</w:t>
            </w:r>
          </w:p>
          <w:p w14:paraId="0B5DF3F7" w14:textId="77777777" w:rsidR="00ED7623" w:rsidRDefault="00000000">
            <w:pPr>
              <w:pStyle w:val="Sarakstarindkopa"/>
              <w:numPr>
                <w:ilvl w:val="2"/>
                <w:numId w:val="9"/>
              </w:numPr>
              <w:shd w:val="clear" w:color="auto" w:fill="FFFFFF"/>
              <w:spacing w:line="276" w:lineRule="auto"/>
              <w:jc w:val="both"/>
              <w:rPr>
                <w:rFonts w:cs="Times New Roman"/>
                <w:b/>
                <w:bCs/>
              </w:rPr>
            </w:pPr>
            <w:r>
              <w:rPr>
                <w:rFonts w:cs="Times New Roman"/>
                <w:b/>
                <w:bCs/>
              </w:rPr>
              <w:t>Apsardzes un pieejas kontroles sistēma</w:t>
            </w:r>
          </w:p>
          <w:p w14:paraId="2E64FFC8" w14:textId="77777777" w:rsidR="00ED7623" w:rsidRDefault="00000000">
            <w:pPr>
              <w:widowControl/>
              <w:shd w:val="clear" w:color="auto" w:fill="FFFFFF"/>
              <w:spacing w:line="276" w:lineRule="auto"/>
              <w:ind w:left="742"/>
              <w:jc w:val="both"/>
              <w:rPr>
                <w:rFonts w:cs="Times New Roman"/>
              </w:rPr>
            </w:pPr>
            <w:r>
              <w:rPr>
                <w:rFonts w:cs="Times New Roman"/>
              </w:rPr>
              <w:t>Paredzēt pieslēguma vietu trauksmes pogas raidītāja pieslēgšanai.</w:t>
            </w:r>
          </w:p>
        </w:tc>
      </w:tr>
      <w:tr w:rsidR="00ED7623" w14:paraId="6BB12F0A" w14:textId="77777777">
        <w:trPr>
          <w:trHeight w:val="300"/>
        </w:trPr>
        <w:tc>
          <w:tcPr>
            <w:tcW w:w="9858" w:type="dxa"/>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11EF532" w14:textId="77777777" w:rsidR="00ED7623" w:rsidRDefault="00000000">
            <w:pPr>
              <w:pStyle w:val="Sarakstarindkopa"/>
              <w:numPr>
                <w:ilvl w:val="1"/>
                <w:numId w:val="9"/>
              </w:numPr>
              <w:shd w:val="clear" w:color="auto" w:fill="FFFFFF"/>
              <w:spacing w:line="276" w:lineRule="auto"/>
              <w:ind w:left="455" w:hanging="455"/>
              <w:jc w:val="both"/>
            </w:pPr>
            <w:r>
              <w:rPr>
                <w:rFonts w:cs="Times New Roman"/>
                <w:b/>
                <w:bCs/>
              </w:rPr>
              <w:lastRenderedPageBreak/>
              <w:t>Ugunsgrēka atklāšanas un trauksmes signalizācijas sistēma</w:t>
            </w:r>
          </w:p>
        </w:tc>
      </w:tr>
      <w:tr w:rsidR="00ED7623" w14:paraId="7C4314A8" w14:textId="77777777">
        <w:trPr>
          <w:trHeight w:val="300"/>
        </w:trPr>
        <w:tc>
          <w:tcPr>
            <w:tcW w:w="9858" w:type="dxa"/>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7669576" w14:textId="77777777" w:rsidR="00ED7623" w:rsidRDefault="00000000">
            <w:pPr>
              <w:widowControl/>
              <w:shd w:val="clear" w:color="auto" w:fill="FFFFFF"/>
              <w:spacing w:line="276" w:lineRule="auto"/>
              <w:jc w:val="both"/>
              <w:rPr>
                <w:rFonts w:cs="Times New Roman"/>
              </w:rPr>
            </w:pPr>
            <w:r>
              <w:rPr>
                <w:rFonts w:cs="Times New Roman"/>
              </w:rPr>
              <w:t>Paredz automātiskās ugunsgrēka atklāšanas un trauksmes signalizācijas sistēmu atbilstoši veiktajam telpu pārplānojumam (nodrošinot vadības sistēmu, kura spēj atpazīt trauksmes, kā arī bojājumu signālus gan aparatūrai, gan ugunsdrošības signālu devēju starā, un parādīt tos uz ekrāna). Ugunsgrēka trauksmes gadījumā signāls var tikt pārraidīts uz apsardzes firmas pulti.</w:t>
            </w:r>
          </w:p>
          <w:p w14:paraId="0580890B" w14:textId="77777777" w:rsidR="00ED7623" w:rsidRDefault="00000000">
            <w:pPr>
              <w:widowControl/>
              <w:shd w:val="clear" w:color="auto" w:fill="FFFFFF"/>
              <w:spacing w:line="276" w:lineRule="auto"/>
              <w:jc w:val="both"/>
              <w:rPr>
                <w:rFonts w:cs="Times New Roman"/>
              </w:rPr>
            </w:pPr>
            <w:r>
              <w:rPr>
                <w:rFonts w:cs="Times New Roman"/>
              </w:rPr>
              <w:t>Automātiskās ugunsgrēka atklāšanas un trauksmes signalizācijas sistēmas projekts un būvdarbi jāizpilda atbilstoši LBN 201-15 un standarta LVS CEN/TS 54-14 „Ugunsgrēka atklāšanas un ugunsgrēka trauksmes sistēmas. 14.daļa” noteikumiem.</w:t>
            </w:r>
          </w:p>
          <w:p w14:paraId="2F160ED0" w14:textId="77777777" w:rsidR="00ED7623" w:rsidRDefault="00000000">
            <w:pPr>
              <w:widowControl/>
              <w:shd w:val="clear" w:color="auto" w:fill="FFFFFF"/>
              <w:spacing w:line="276" w:lineRule="auto"/>
              <w:jc w:val="both"/>
              <w:rPr>
                <w:rFonts w:cs="Times New Roman"/>
              </w:rPr>
            </w:pPr>
            <w:r>
              <w:rPr>
                <w:rFonts w:cs="Times New Roman"/>
              </w:rPr>
              <w:t>Detektoru izvietošana un daudzums jāaprēķina, pamatojoties uz arhitektūras plāniem un ievērojot EN 54-14 normatīvu prasības.</w:t>
            </w:r>
          </w:p>
        </w:tc>
      </w:tr>
      <w:tr w:rsidR="00ED7623" w14:paraId="21D7E196" w14:textId="77777777">
        <w:trPr>
          <w:trHeight w:val="300"/>
        </w:trPr>
        <w:tc>
          <w:tcPr>
            <w:tcW w:w="9858" w:type="dxa"/>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47C5BBB" w14:textId="77777777" w:rsidR="00ED7623" w:rsidRDefault="00000000">
            <w:pPr>
              <w:pStyle w:val="Sarakstarindkopa"/>
              <w:widowControl/>
              <w:numPr>
                <w:ilvl w:val="1"/>
                <w:numId w:val="9"/>
              </w:numPr>
              <w:shd w:val="clear" w:color="auto" w:fill="FFFFFF"/>
              <w:spacing w:line="276" w:lineRule="auto"/>
              <w:jc w:val="both"/>
            </w:pPr>
            <w:r>
              <w:rPr>
                <w:b/>
                <w:bCs/>
                <w:lang w:eastAsia="lv-LV"/>
              </w:rPr>
              <w:t>Vides pieejamība</w:t>
            </w:r>
          </w:p>
        </w:tc>
      </w:tr>
      <w:tr w:rsidR="00ED7623" w14:paraId="02AA71DC" w14:textId="77777777">
        <w:trPr>
          <w:trHeight w:val="300"/>
        </w:trPr>
        <w:tc>
          <w:tcPr>
            <w:tcW w:w="9858" w:type="dxa"/>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1F60A5C" w14:textId="77777777" w:rsidR="00ED7623" w:rsidRDefault="00000000">
            <w:pPr>
              <w:widowControl/>
              <w:shd w:val="clear" w:color="auto" w:fill="FFFFFF"/>
              <w:spacing w:line="276" w:lineRule="auto"/>
              <w:jc w:val="both"/>
            </w:pPr>
            <w:r>
              <w:rPr>
                <w:lang w:eastAsia="lv-LV"/>
              </w:rPr>
              <w:t>Ievērot vides pieejamības un vienotā dizaina prasības, kas iepriekšējos punktos nav specificētas, t.sk., uzlīmes,</w:t>
            </w:r>
          </w:p>
          <w:p w14:paraId="06F86795" w14:textId="77777777" w:rsidR="00ED7623" w:rsidRDefault="00000000">
            <w:pPr>
              <w:widowControl/>
              <w:shd w:val="clear" w:color="auto" w:fill="FFFFFF"/>
              <w:spacing w:line="276" w:lineRule="auto"/>
              <w:jc w:val="both"/>
              <w:rPr>
                <w:lang w:eastAsia="lv-LV"/>
              </w:rPr>
            </w:pPr>
            <w:r>
              <w:rPr>
                <w:lang w:eastAsia="lv-LV"/>
              </w:rPr>
              <w:t>informācija, marķējumi, norādes, speciālais krāsojums, drošības margas, u.c. elementi.</w:t>
            </w:r>
          </w:p>
        </w:tc>
      </w:tr>
      <w:tr w:rsidR="00ED7623" w14:paraId="7E29D4AA" w14:textId="77777777">
        <w:trPr>
          <w:trHeight w:val="300"/>
        </w:trPr>
        <w:tc>
          <w:tcPr>
            <w:tcW w:w="9858" w:type="dxa"/>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FDEB746" w14:textId="77777777" w:rsidR="00ED7623" w:rsidRDefault="00000000">
            <w:pPr>
              <w:pStyle w:val="Sarakstarindkopa"/>
              <w:widowControl/>
              <w:numPr>
                <w:ilvl w:val="1"/>
                <w:numId w:val="9"/>
              </w:numPr>
              <w:shd w:val="clear" w:color="auto" w:fill="FFFFFF"/>
              <w:spacing w:line="276" w:lineRule="auto"/>
              <w:jc w:val="both"/>
              <w:rPr>
                <w:b/>
                <w:bCs/>
                <w:lang w:eastAsia="lv-LV"/>
              </w:rPr>
            </w:pPr>
            <w:r>
              <w:rPr>
                <w:b/>
                <w:bCs/>
                <w:lang w:eastAsia="lv-LV"/>
              </w:rPr>
              <w:t>Būvprojekta sastāvs</w:t>
            </w:r>
          </w:p>
        </w:tc>
      </w:tr>
      <w:tr w:rsidR="00ED7623" w14:paraId="4BA24AEC" w14:textId="77777777">
        <w:trPr>
          <w:trHeight w:val="300"/>
        </w:trPr>
        <w:tc>
          <w:tcPr>
            <w:tcW w:w="9858" w:type="dxa"/>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5D0859B" w14:textId="77777777" w:rsidR="00ED7623" w:rsidRDefault="00000000">
            <w:pPr>
              <w:widowControl/>
              <w:shd w:val="clear" w:color="auto" w:fill="FFFFFF"/>
              <w:spacing w:line="276" w:lineRule="auto"/>
              <w:jc w:val="both"/>
            </w:pPr>
            <w:r>
              <w:t>Atbilstoši projektēšanas uzdevumam un spēkā esošajiem būvniecības normatīvajiem aktiem: VD, GP, AR, BK, ESS, EL, ŪK, UATS, AVK,</w:t>
            </w:r>
            <w:r>
              <w:rPr>
                <w:strike/>
              </w:rPr>
              <w:t xml:space="preserve"> </w:t>
            </w:r>
            <w:r>
              <w:t xml:space="preserve">UPP un DA, </w:t>
            </w:r>
            <w:r>
              <w:rPr>
                <w:shd w:val="clear" w:color="auto" w:fill="FFFFFF"/>
              </w:rPr>
              <w:t>Ekspertīze.</w:t>
            </w:r>
          </w:p>
        </w:tc>
      </w:tr>
      <w:tr w:rsidR="00ED7623" w14:paraId="350AC870" w14:textId="77777777">
        <w:trPr>
          <w:trHeight w:val="300"/>
        </w:trPr>
        <w:tc>
          <w:tcPr>
            <w:tcW w:w="9858" w:type="dxa"/>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C2121BE" w14:textId="77777777" w:rsidR="00ED7623" w:rsidRDefault="00000000">
            <w:pPr>
              <w:pStyle w:val="Sarakstarindkopa"/>
              <w:numPr>
                <w:ilvl w:val="1"/>
                <w:numId w:val="9"/>
              </w:numPr>
              <w:shd w:val="clear" w:color="auto" w:fill="FFFFFF"/>
              <w:spacing w:line="276" w:lineRule="auto"/>
              <w:ind w:left="455" w:hanging="455"/>
              <w:jc w:val="both"/>
            </w:pPr>
            <w:r>
              <w:rPr>
                <w:rFonts w:cs="Times New Roman"/>
                <w:b/>
                <w:bCs/>
              </w:rPr>
              <w:t>Izmantoto materiālu un elementu tehniskā specifikācija</w:t>
            </w:r>
          </w:p>
          <w:p w14:paraId="0E183FFB" w14:textId="77777777" w:rsidR="00ED7623" w:rsidRDefault="00000000">
            <w:pPr>
              <w:pStyle w:val="Standard"/>
              <w:shd w:val="clear" w:color="auto" w:fill="FFFFFF"/>
              <w:spacing w:line="276" w:lineRule="auto"/>
              <w:jc w:val="both"/>
            </w:pPr>
            <w:r>
              <w:rPr>
                <w:rFonts w:ascii="Times New Roman" w:hAnsi="Times New Roman"/>
                <w:sz w:val="24"/>
                <w:szCs w:val="24"/>
              </w:rPr>
              <w:t>Tehniskajā specifikācijā jānorāda detalizēti tehnisko risinājumu, iekārtu un aprīkojuma apraksti, galvenie raksturlielumi un parametri, kā arī to atbilstība normatīvajiem aktiem un regulām. Papildus jānorāda materiālu īpašības, kas ir būtiskas konkrētajai būvniecībai, piemēram:</w:t>
            </w:r>
          </w:p>
          <w:p w14:paraId="535B3E60" w14:textId="77777777" w:rsidR="00ED7623" w:rsidRDefault="00000000">
            <w:pPr>
              <w:pStyle w:val="Standard"/>
              <w:shd w:val="clear" w:color="auto" w:fill="FFFFFF"/>
              <w:spacing w:before="110" w:after="110"/>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antimikrobiālās</w:t>
            </w:r>
            <w:proofErr w:type="spellEnd"/>
            <w:r>
              <w:rPr>
                <w:rFonts w:ascii="Times New Roman" w:hAnsi="Times New Roman"/>
                <w:sz w:val="24"/>
                <w:szCs w:val="24"/>
              </w:rPr>
              <w:t xml:space="preserve"> īpašības,</w:t>
            </w:r>
          </w:p>
          <w:p w14:paraId="6E74B992" w14:textId="77777777" w:rsidR="00ED7623" w:rsidRDefault="00000000">
            <w:pPr>
              <w:pStyle w:val="Standard"/>
              <w:shd w:val="clear" w:color="auto" w:fill="FFFFFF"/>
              <w:spacing w:before="110" w:after="110"/>
              <w:rPr>
                <w:rFonts w:ascii="Times New Roman" w:hAnsi="Times New Roman"/>
                <w:sz w:val="24"/>
                <w:szCs w:val="24"/>
              </w:rPr>
            </w:pPr>
            <w:r>
              <w:rPr>
                <w:rFonts w:ascii="Times New Roman" w:hAnsi="Times New Roman"/>
                <w:sz w:val="24"/>
                <w:szCs w:val="24"/>
              </w:rPr>
              <w:t>-ugunsdrošības īpašības,</w:t>
            </w:r>
          </w:p>
          <w:p w14:paraId="0F0007EF" w14:textId="77777777" w:rsidR="00ED7623" w:rsidRDefault="00000000">
            <w:pPr>
              <w:pStyle w:val="Standard"/>
              <w:shd w:val="clear" w:color="auto" w:fill="FFFFFF"/>
              <w:spacing w:before="110" w:after="110"/>
              <w:rPr>
                <w:rFonts w:ascii="Times New Roman" w:hAnsi="Times New Roman"/>
                <w:sz w:val="24"/>
                <w:szCs w:val="24"/>
              </w:rPr>
            </w:pPr>
            <w:r>
              <w:rPr>
                <w:rFonts w:ascii="Times New Roman" w:hAnsi="Times New Roman"/>
                <w:sz w:val="24"/>
                <w:szCs w:val="24"/>
              </w:rPr>
              <w:t>-izturība pret mitrumu un ķīmiskām ietekmēm,</w:t>
            </w:r>
          </w:p>
          <w:p w14:paraId="0F3D12E6" w14:textId="77777777" w:rsidR="00ED7623" w:rsidRDefault="00000000">
            <w:pPr>
              <w:pStyle w:val="Standard"/>
              <w:shd w:val="clear" w:color="auto" w:fill="FFFFFF"/>
              <w:spacing w:before="110" w:after="110"/>
              <w:rPr>
                <w:rFonts w:ascii="Times New Roman" w:hAnsi="Times New Roman"/>
                <w:sz w:val="24"/>
                <w:szCs w:val="24"/>
              </w:rPr>
            </w:pPr>
            <w:r>
              <w:rPr>
                <w:rFonts w:ascii="Times New Roman" w:hAnsi="Times New Roman"/>
                <w:sz w:val="24"/>
                <w:szCs w:val="24"/>
              </w:rPr>
              <w:t>-vieglā tīrīšana (īpaši attiecībā uz sanitārajām telpām un veselības un sociālās aprūpes iestādēm).</w:t>
            </w:r>
          </w:p>
        </w:tc>
      </w:tr>
      <w:tr w:rsidR="00ED7623" w14:paraId="6049DC18" w14:textId="77777777">
        <w:trPr>
          <w:trHeight w:val="300"/>
        </w:trPr>
        <w:tc>
          <w:tcPr>
            <w:tcW w:w="9858" w:type="dxa"/>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9B84414" w14:textId="77777777" w:rsidR="00ED7623" w:rsidRDefault="00000000">
            <w:pPr>
              <w:pStyle w:val="Paraststmeklis"/>
              <w:shd w:val="clear" w:color="auto" w:fill="FFFFFF"/>
              <w:rPr>
                <w:b/>
                <w:bCs/>
                <w:lang w:val="lv-LV" w:eastAsia="lv-LV"/>
              </w:rPr>
            </w:pPr>
            <w:r>
              <w:rPr>
                <w:b/>
                <w:bCs/>
                <w:lang w:val="lv-LV" w:eastAsia="lv-LV"/>
              </w:rPr>
              <w:t>Projekta sastāvs</w:t>
            </w:r>
          </w:p>
          <w:p w14:paraId="2D18B9D7" w14:textId="77777777" w:rsidR="00ED7623" w:rsidRDefault="00000000">
            <w:pPr>
              <w:shd w:val="clear" w:color="auto" w:fill="FFFFFF"/>
              <w:spacing w:line="276" w:lineRule="auto"/>
              <w:rPr>
                <w:rFonts w:cs="Times New Roman"/>
              </w:rPr>
            </w:pPr>
            <w:r>
              <w:rPr>
                <w:rFonts w:cs="Times New Roman"/>
              </w:rPr>
              <w:t>Tehniskā dokumentācija ietver precīzus darba apjomu sarakstus. Darbu apjomu sarakstos jānorāda materiāli, iekārtas, tehniskais aprīkojums ar aprakstu.</w:t>
            </w:r>
          </w:p>
          <w:p w14:paraId="289E2946" w14:textId="77777777" w:rsidR="00ED7623" w:rsidRDefault="00000000">
            <w:pPr>
              <w:shd w:val="clear" w:color="auto" w:fill="FFFFFF"/>
              <w:spacing w:line="276" w:lineRule="auto"/>
            </w:pPr>
            <w:r>
              <w:rPr>
                <w:rFonts w:cs="Times New Roman"/>
              </w:rPr>
              <w:t>Tehniskajā specifikācijā norāda detalizētus tehnisko risinājumu, iekārtu, aprīkojuma aprakstus, galvenos raksturlielumus un parametrus. Papildus pievieno vizuālos paraugus (ja attiecināms).</w:t>
            </w:r>
          </w:p>
          <w:p w14:paraId="56A236CC" w14:textId="77777777" w:rsidR="00ED7623" w:rsidRDefault="00000000">
            <w:pPr>
              <w:shd w:val="clear" w:color="auto" w:fill="FFFFFF"/>
              <w:spacing w:line="276" w:lineRule="auto"/>
            </w:pPr>
            <w:r>
              <w:rPr>
                <w:rFonts w:cs="Times New Roman"/>
              </w:rPr>
              <w:t>Visu projekta daļu darba rasējumu komplekts, ar specifikācijām, materiālu un iekārtu apjomu sarakstiem, t.sk.:</w:t>
            </w:r>
          </w:p>
          <w:p w14:paraId="281D1E2E" w14:textId="77777777" w:rsidR="00ED7623" w:rsidRDefault="00000000">
            <w:pPr>
              <w:widowControl/>
              <w:numPr>
                <w:ilvl w:val="0"/>
                <w:numId w:val="5"/>
              </w:numPr>
              <w:shd w:val="clear" w:color="auto" w:fill="FFFFFF"/>
              <w:spacing w:line="276" w:lineRule="auto"/>
              <w:jc w:val="both"/>
            </w:pPr>
            <w:r>
              <w:rPr>
                <w:rFonts w:cs="Times New Roman"/>
              </w:rPr>
              <w:t xml:space="preserve">telpu </w:t>
            </w:r>
            <w:r>
              <w:rPr>
                <w:rFonts w:cs="Times New Roman"/>
                <w:bCs/>
              </w:rPr>
              <w:t>apdares</w:t>
            </w:r>
            <w:r>
              <w:rPr>
                <w:rFonts w:cs="Times New Roman"/>
              </w:rPr>
              <w:t xml:space="preserve"> darbu tabulas;</w:t>
            </w:r>
          </w:p>
          <w:p w14:paraId="001B9E09" w14:textId="77777777" w:rsidR="00ED7623" w:rsidRDefault="00000000">
            <w:pPr>
              <w:widowControl/>
              <w:numPr>
                <w:ilvl w:val="0"/>
                <w:numId w:val="5"/>
              </w:numPr>
              <w:shd w:val="clear" w:color="auto" w:fill="FFFFFF"/>
              <w:spacing w:line="276" w:lineRule="auto"/>
              <w:jc w:val="both"/>
            </w:pPr>
            <w:r>
              <w:rPr>
                <w:rFonts w:cs="Times New Roman"/>
                <w:bCs/>
              </w:rPr>
              <w:lastRenderedPageBreak/>
              <w:t>inženiertīklu</w:t>
            </w:r>
            <w:r>
              <w:rPr>
                <w:rFonts w:cs="Times New Roman"/>
              </w:rPr>
              <w:t xml:space="preserve"> materiālu, iekārtu, darbu specifikācijas un saraksti;</w:t>
            </w:r>
          </w:p>
          <w:p w14:paraId="3E8A7225" w14:textId="77777777" w:rsidR="00ED7623" w:rsidRDefault="00000000">
            <w:pPr>
              <w:widowControl/>
              <w:numPr>
                <w:ilvl w:val="0"/>
                <w:numId w:val="5"/>
              </w:numPr>
              <w:shd w:val="clear" w:color="auto" w:fill="FFFFFF"/>
              <w:spacing w:line="276" w:lineRule="auto"/>
              <w:jc w:val="both"/>
            </w:pPr>
            <w:r>
              <w:rPr>
                <w:rFonts w:cs="Times New Roman"/>
              </w:rPr>
              <w:t>durvju, sienu tipu, grīdu tipu, griestu tipu, tehniskās specifikācijas;</w:t>
            </w:r>
          </w:p>
        </w:tc>
      </w:tr>
      <w:tr w:rsidR="00ED7623" w14:paraId="27B916E1" w14:textId="77777777">
        <w:trPr>
          <w:trHeight w:val="300"/>
        </w:trPr>
        <w:tc>
          <w:tcPr>
            <w:tcW w:w="9858" w:type="dxa"/>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C8D671A" w14:textId="77777777" w:rsidR="00ED7623" w:rsidRDefault="00000000">
            <w:pPr>
              <w:pStyle w:val="Paraststmeklis"/>
              <w:numPr>
                <w:ilvl w:val="1"/>
                <w:numId w:val="9"/>
              </w:numPr>
              <w:shd w:val="clear" w:color="auto" w:fill="FFFFFF"/>
              <w:rPr>
                <w:b/>
                <w:bCs/>
                <w:lang w:val="lv-LV" w:eastAsia="lv-LV"/>
              </w:rPr>
            </w:pPr>
            <w:r>
              <w:rPr>
                <w:b/>
                <w:bCs/>
                <w:lang w:val="lv-LV" w:eastAsia="lv-LV"/>
              </w:rPr>
              <w:lastRenderedPageBreak/>
              <w:t>Norādījumi par tāmju un būvdarbu apjomu sagatavošanu</w:t>
            </w:r>
          </w:p>
        </w:tc>
      </w:tr>
      <w:tr w:rsidR="00ED7623" w14:paraId="29707E1E" w14:textId="77777777">
        <w:trPr>
          <w:trHeight w:val="300"/>
        </w:trPr>
        <w:tc>
          <w:tcPr>
            <w:tcW w:w="9858" w:type="dxa"/>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2AF85B1" w14:textId="77777777" w:rsidR="00ED7623" w:rsidRDefault="00000000">
            <w:pPr>
              <w:widowControl/>
              <w:shd w:val="clear" w:color="auto" w:fill="FFFFFF"/>
              <w:spacing w:line="276" w:lineRule="auto"/>
              <w:jc w:val="both"/>
              <w:textAlignment w:val="auto"/>
              <w:rPr>
                <w:rFonts w:eastAsia="Times New Roman" w:cs="Times New Roman"/>
                <w:kern w:val="0"/>
              </w:rPr>
            </w:pPr>
            <w:r>
              <w:rPr>
                <w:rFonts w:eastAsia="Times New Roman" w:cs="Times New Roman"/>
                <w:kern w:val="0"/>
              </w:rPr>
              <w:t>Atbilstoši LBN 501-17 “</w:t>
            </w:r>
            <w:proofErr w:type="spellStart"/>
            <w:r>
              <w:rPr>
                <w:rFonts w:eastAsia="Times New Roman" w:cs="Times New Roman"/>
                <w:kern w:val="0"/>
              </w:rPr>
              <w:t>Būvizmaksu</w:t>
            </w:r>
            <w:proofErr w:type="spellEnd"/>
            <w:r>
              <w:rPr>
                <w:rFonts w:eastAsia="Times New Roman" w:cs="Times New Roman"/>
                <w:kern w:val="0"/>
              </w:rPr>
              <w:t xml:space="preserve"> noteikšanas kārtība”</w:t>
            </w:r>
          </w:p>
          <w:p w14:paraId="22A88383" w14:textId="77777777" w:rsidR="00ED7623" w:rsidRDefault="00000000">
            <w:pPr>
              <w:widowControl/>
              <w:shd w:val="clear" w:color="auto" w:fill="FFFFFF"/>
              <w:spacing w:line="276" w:lineRule="auto"/>
              <w:jc w:val="both"/>
              <w:textAlignment w:val="auto"/>
              <w:rPr>
                <w:rFonts w:eastAsia="Times New Roman" w:cs="Times New Roman"/>
                <w:kern w:val="0"/>
              </w:rPr>
            </w:pPr>
            <w:r>
              <w:rPr>
                <w:rFonts w:eastAsia="Times New Roman" w:cs="Times New Roman"/>
                <w:kern w:val="0"/>
              </w:rPr>
              <w:t xml:space="preserve">Iesniegt tāmes un darbu apjomus pilnībā formatētās tabulās ar paredzētajām līnijām. </w:t>
            </w:r>
          </w:p>
          <w:p w14:paraId="35C9F283" w14:textId="77777777" w:rsidR="00ED7623" w:rsidRDefault="00000000">
            <w:pPr>
              <w:widowControl/>
              <w:shd w:val="clear" w:color="auto" w:fill="FFFFFF"/>
              <w:spacing w:line="276" w:lineRule="auto"/>
              <w:jc w:val="both"/>
              <w:textAlignment w:val="auto"/>
              <w:rPr>
                <w:rFonts w:eastAsia="Times New Roman" w:cs="Times New Roman"/>
                <w:kern w:val="0"/>
              </w:rPr>
            </w:pPr>
            <w:r>
              <w:rPr>
                <w:rFonts w:eastAsia="Times New Roman" w:cs="Times New Roman"/>
                <w:kern w:val="0"/>
              </w:rPr>
              <w:t xml:space="preserve">Izmantot visās tabulās viena veida fontus (ieteicams </w:t>
            </w:r>
            <w:proofErr w:type="spellStart"/>
            <w:r>
              <w:rPr>
                <w:rFonts w:eastAsia="Times New Roman" w:cs="Times New Roman"/>
                <w:kern w:val="0"/>
              </w:rPr>
              <w:t>Times</w:t>
            </w:r>
            <w:proofErr w:type="spellEnd"/>
            <w:r>
              <w:rPr>
                <w:rFonts w:eastAsia="Times New Roman" w:cs="Times New Roman"/>
                <w:kern w:val="0"/>
              </w:rPr>
              <w:t xml:space="preserve"> </w:t>
            </w:r>
            <w:proofErr w:type="spellStart"/>
            <w:r>
              <w:rPr>
                <w:rFonts w:eastAsia="Times New Roman" w:cs="Times New Roman"/>
                <w:kern w:val="0"/>
              </w:rPr>
              <w:t>New</w:t>
            </w:r>
            <w:proofErr w:type="spellEnd"/>
            <w:r>
              <w:rPr>
                <w:rFonts w:eastAsia="Times New Roman" w:cs="Times New Roman"/>
                <w:kern w:val="0"/>
              </w:rPr>
              <w:t xml:space="preserve"> </w:t>
            </w:r>
            <w:proofErr w:type="spellStart"/>
            <w:r>
              <w:rPr>
                <w:rFonts w:eastAsia="Times New Roman" w:cs="Times New Roman"/>
                <w:kern w:val="0"/>
              </w:rPr>
              <w:t>Roman</w:t>
            </w:r>
            <w:proofErr w:type="spellEnd"/>
            <w:r>
              <w:rPr>
                <w:rFonts w:eastAsia="Times New Roman" w:cs="Times New Roman"/>
                <w:kern w:val="0"/>
              </w:rPr>
              <w:t xml:space="preserve">, </w:t>
            </w:r>
            <w:proofErr w:type="spellStart"/>
            <w:r>
              <w:rPr>
                <w:rFonts w:eastAsia="Times New Roman" w:cs="Times New Roman"/>
                <w:kern w:val="0"/>
              </w:rPr>
              <w:t>Arial</w:t>
            </w:r>
            <w:proofErr w:type="spellEnd"/>
            <w:r>
              <w:rPr>
                <w:rFonts w:eastAsia="Times New Roman" w:cs="Times New Roman"/>
                <w:kern w:val="0"/>
              </w:rPr>
              <w:t xml:space="preserve"> vai </w:t>
            </w:r>
            <w:proofErr w:type="spellStart"/>
            <w:r>
              <w:rPr>
                <w:rFonts w:eastAsia="Times New Roman" w:cs="Times New Roman"/>
                <w:kern w:val="0"/>
              </w:rPr>
              <w:t>Calibri</w:t>
            </w:r>
            <w:proofErr w:type="spellEnd"/>
            <w:r>
              <w:rPr>
                <w:rFonts w:eastAsia="Times New Roman" w:cs="Times New Roman"/>
                <w:kern w:val="0"/>
              </w:rPr>
              <w:t>).</w:t>
            </w:r>
          </w:p>
          <w:p w14:paraId="1F6965BB" w14:textId="77777777" w:rsidR="00ED7623" w:rsidRDefault="00000000">
            <w:pPr>
              <w:widowControl/>
              <w:shd w:val="clear" w:color="auto" w:fill="FFFFFF"/>
              <w:spacing w:line="276" w:lineRule="auto"/>
              <w:jc w:val="both"/>
              <w:textAlignment w:val="auto"/>
            </w:pPr>
            <w:r>
              <w:t>Visās sagatavojamās tabulās pielietot mērvienības un to saīsinājumus atbilstoši LBN 501-17 un MK noteikumiem Nr. 1186 “Mērvienību noteikumi”. Veidot atsevišķas lokālās tāmes, pēc pasūtītāja norādījumiem.</w:t>
            </w:r>
          </w:p>
        </w:tc>
      </w:tr>
      <w:tr w:rsidR="00ED7623" w14:paraId="58C8AF77" w14:textId="77777777">
        <w:trPr>
          <w:trHeight w:val="300"/>
        </w:trPr>
        <w:tc>
          <w:tcPr>
            <w:tcW w:w="112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BA30DCD" w14:textId="77777777" w:rsidR="00ED7623" w:rsidRDefault="00ED7623">
            <w:pPr>
              <w:pStyle w:val="Sarakstarindkopa"/>
              <w:numPr>
                <w:ilvl w:val="0"/>
                <w:numId w:val="9"/>
              </w:numPr>
              <w:shd w:val="clear" w:color="auto" w:fill="FFFFFF"/>
              <w:rPr>
                <w:rFonts w:cs="Times New Roman"/>
                <w:b/>
              </w:rPr>
            </w:pPr>
          </w:p>
        </w:tc>
        <w:tc>
          <w:tcPr>
            <w:tcW w:w="211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9556790" w14:textId="77777777" w:rsidR="00ED7623" w:rsidRDefault="00000000">
            <w:pPr>
              <w:pStyle w:val="Vienkrsteksts"/>
              <w:shd w:val="clear" w:color="auto" w:fill="FFFFFF"/>
              <w:spacing w:line="276" w:lineRule="auto"/>
              <w:jc w:val="center"/>
              <w:rPr>
                <w:rFonts w:ascii="Times New Roman" w:hAnsi="Times New Roman" w:cs="Times New Roman"/>
                <w:b/>
                <w:sz w:val="24"/>
                <w:szCs w:val="24"/>
              </w:rPr>
            </w:pPr>
            <w:r>
              <w:rPr>
                <w:rFonts w:ascii="Times New Roman" w:hAnsi="Times New Roman" w:cs="Times New Roman"/>
                <w:b/>
                <w:sz w:val="24"/>
                <w:szCs w:val="24"/>
              </w:rPr>
              <w:t>Kontaktpersona</w:t>
            </w:r>
          </w:p>
        </w:tc>
        <w:tc>
          <w:tcPr>
            <w:tcW w:w="662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C72BCFA" w14:textId="77777777" w:rsidR="00ED7623" w:rsidRDefault="00000000">
            <w:pPr>
              <w:shd w:val="clear" w:color="auto" w:fill="FFFFFF"/>
              <w:spacing w:line="276" w:lineRule="auto"/>
              <w:jc w:val="both"/>
            </w:pPr>
            <w:r>
              <w:t>Biedrība “</w:t>
            </w:r>
            <w:proofErr w:type="spellStart"/>
            <w:r>
              <w:t>Dižvanagi</w:t>
            </w:r>
            <w:proofErr w:type="spellEnd"/>
            <w:r>
              <w:t>” valdes locekle Ilze Gabaliņa, tel. nr. +371 29190124, e-pasts: info@dizvanagi.lv</w:t>
            </w:r>
          </w:p>
        </w:tc>
      </w:tr>
      <w:tr w:rsidR="00ED7623" w14:paraId="12EEDB18" w14:textId="77777777">
        <w:trPr>
          <w:trHeight w:val="300"/>
        </w:trPr>
        <w:tc>
          <w:tcPr>
            <w:tcW w:w="1125"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60050C2" w14:textId="77777777" w:rsidR="00ED7623" w:rsidRDefault="00ED7623">
            <w:pPr>
              <w:pStyle w:val="Sarakstarindkopa"/>
              <w:numPr>
                <w:ilvl w:val="0"/>
                <w:numId w:val="9"/>
              </w:numPr>
              <w:shd w:val="clear" w:color="auto" w:fill="FFFFFF"/>
              <w:rPr>
                <w:rFonts w:cs="Times New Roman"/>
                <w:b/>
              </w:rPr>
            </w:pPr>
          </w:p>
        </w:tc>
        <w:tc>
          <w:tcPr>
            <w:tcW w:w="211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526E4DC" w14:textId="77777777" w:rsidR="00ED7623" w:rsidRDefault="00000000">
            <w:pPr>
              <w:pStyle w:val="Vienkrsteksts"/>
              <w:shd w:val="clear" w:color="auto" w:fill="FFFFFF"/>
              <w:spacing w:line="276" w:lineRule="auto"/>
              <w:jc w:val="center"/>
            </w:pPr>
            <w:r>
              <w:rPr>
                <w:rFonts w:ascii="Times New Roman" w:hAnsi="Times New Roman" w:cs="Times New Roman"/>
                <w:b/>
                <w:sz w:val="24"/>
                <w:szCs w:val="24"/>
              </w:rPr>
              <w:t>Būvniecības ieceres dokumentācijas nodevums</w:t>
            </w:r>
          </w:p>
        </w:tc>
        <w:tc>
          <w:tcPr>
            <w:tcW w:w="662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026C993" w14:textId="77777777" w:rsidR="00ED7623" w:rsidRDefault="00000000">
            <w:pPr>
              <w:pStyle w:val="Sarakstarindkopa"/>
              <w:numPr>
                <w:ilvl w:val="1"/>
                <w:numId w:val="9"/>
              </w:numPr>
              <w:shd w:val="clear" w:color="auto" w:fill="FFFFFF"/>
              <w:spacing w:line="276" w:lineRule="auto"/>
              <w:ind w:left="455" w:hanging="455"/>
              <w:jc w:val="both"/>
            </w:pPr>
            <w:r>
              <w:rPr>
                <w:rFonts w:cs="Times New Roman"/>
                <w:b/>
                <w:bCs/>
              </w:rPr>
              <w:t>Pasūtītāja</w:t>
            </w:r>
            <w:r>
              <w:rPr>
                <w:rFonts w:cs="Times New Roman"/>
                <w:b/>
              </w:rPr>
              <w:t xml:space="preserve"> pārstāvim nododami:</w:t>
            </w:r>
          </w:p>
          <w:p w14:paraId="1B0FFDC5" w14:textId="020067D9" w:rsidR="00ED7623" w:rsidRDefault="00000000">
            <w:pPr>
              <w:pStyle w:val="Sarakstarindkopa"/>
              <w:numPr>
                <w:ilvl w:val="2"/>
                <w:numId w:val="9"/>
              </w:numPr>
              <w:shd w:val="clear" w:color="auto" w:fill="FFFFFF"/>
              <w:spacing w:line="276" w:lineRule="auto"/>
              <w:jc w:val="both"/>
            </w:pPr>
            <w:r>
              <w:rPr>
                <w:rFonts w:cs="Times New Roman"/>
                <w:b/>
                <w:bCs/>
                <w:lang w:eastAsia="en-US"/>
              </w:rPr>
              <w:t xml:space="preserve">saskaņota </w:t>
            </w:r>
            <w:r w:rsidR="000546F4">
              <w:rPr>
                <w:rFonts w:cs="Times New Roman"/>
                <w:b/>
                <w:bCs/>
                <w:lang w:eastAsia="en-US"/>
              </w:rPr>
              <w:t>Būvprojekta</w:t>
            </w:r>
            <w:r>
              <w:rPr>
                <w:rFonts w:cs="Times New Roman"/>
                <w:b/>
                <w:bCs/>
                <w:lang w:eastAsia="en-US"/>
              </w:rPr>
              <w:t xml:space="preserve"> dokumentācija, par kuru izdarīta atzīme par būvniecības ieceres akceptu, izdrukāti komplekti </w:t>
            </w:r>
            <w:r>
              <w:rPr>
                <w:rFonts w:cs="Times New Roman"/>
                <w:lang w:eastAsia="en-US"/>
              </w:rPr>
              <w:t xml:space="preserve">– 2 (divos) eksemplāros, kas </w:t>
            </w:r>
            <w:r>
              <w:rPr>
                <w:rFonts w:cs="Times New Roman"/>
                <w:b/>
                <w:bCs/>
              </w:rPr>
              <w:t>atbilst</w:t>
            </w:r>
            <w:r>
              <w:rPr>
                <w:rFonts w:cs="Times New Roman"/>
                <w:lang w:eastAsia="en-US"/>
              </w:rPr>
              <w:t xml:space="preserve"> elektroniski BIS saskaņotai versijai </w:t>
            </w:r>
            <w:r>
              <w:rPr>
                <w:rFonts w:cs="Times New Roman"/>
                <w:b/>
                <w:bCs/>
              </w:rPr>
              <w:t>elektroniskā</w:t>
            </w:r>
            <w:r>
              <w:rPr>
                <w:rFonts w:cs="Times New Roman"/>
              </w:rPr>
              <w:t xml:space="preserve"> </w:t>
            </w:r>
            <w:r>
              <w:rPr>
                <w:rFonts w:cs="Times New Roman"/>
                <w:b/>
              </w:rPr>
              <w:t>formā datu nesējā (USB) pilna būvniecības ieceres</w:t>
            </w:r>
          </w:p>
          <w:p w14:paraId="4F8741A9" w14:textId="77777777" w:rsidR="00ED7623" w:rsidRDefault="00000000">
            <w:pPr>
              <w:pStyle w:val="Sarakstarindkopa"/>
              <w:numPr>
                <w:ilvl w:val="2"/>
                <w:numId w:val="9"/>
              </w:numPr>
              <w:shd w:val="clear" w:color="auto" w:fill="FFFFFF"/>
              <w:spacing w:line="276" w:lineRule="auto"/>
              <w:jc w:val="both"/>
            </w:pPr>
            <w:r>
              <w:rPr>
                <w:rFonts w:cs="Times New Roman"/>
                <w:b/>
                <w:bCs/>
              </w:rPr>
              <w:t>dokumentācija</w:t>
            </w:r>
            <w:r>
              <w:rPr>
                <w:rFonts w:cs="Times New Roman"/>
              </w:rPr>
              <w:t xml:space="preserve"> – </w:t>
            </w:r>
            <w:r>
              <w:rPr>
                <w:rFonts w:cs="Times New Roman"/>
                <w:bCs/>
              </w:rPr>
              <w:t>1 (vienā) eksemplārā,</w:t>
            </w:r>
            <w:r>
              <w:rPr>
                <w:rFonts w:cs="Times New Roman"/>
                <w:b/>
                <w:bCs/>
              </w:rPr>
              <w:t xml:space="preserve"> </w:t>
            </w:r>
            <w:r>
              <w:rPr>
                <w:rFonts w:cs="Times New Roman"/>
              </w:rPr>
              <w:t xml:space="preserve">kur rasējumi AUTOCAD formātā un PDF formātā, tāmes </w:t>
            </w:r>
            <w:proofErr w:type="spellStart"/>
            <w:r>
              <w:rPr>
                <w:rFonts w:cs="Times New Roman"/>
              </w:rPr>
              <w:t>xls</w:t>
            </w:r>
            <w:proofErr w:type="spellEnd"/>
            <w:r>
              <w:rPr>
                <w:rFonts w:cs="Times New Roman"/>
              </w:rPr>
              <w:t xml:space="preserve"> formātā, u.c.; </w:t>
            </w:r>
            <w:r>
              <w:rPr>
                <w:rFonts w:cs="Times New Roman"/>
                <w:color w:val="000000"/>
              </w:rPr>
              <w:t xml:space="preserve">dokumentācijai jābūt pilnīgi identiskai ar </w:t>
            </w:r>
            <w:r>
              <w:rPr>
                <w:rFonts w:cs="Times New Roman"/>
                <w:b/>
                <w:bCs/>
                <w:shd w:val="clear" w:color="auto" w:fill="FFFFFF"/>
              </w:rPr>
              <w:t>dokumentāciju</w:t>
            </w:r>
            <w:r>
              <w:rPr>
                <w:rFonts w:cs="Times New Roman"/>
                <w:color w:val="000000"/>
                <w:shd w:val="clear" w:color="auto" w:fill="FFFFFF"/>
              </w:rPr>
              <w:t xml:space="preserve"> papīra formātā, t.i</w:t>
            </w:r>
            <w:r>
              <w:rPr>
                <w:rFonts w:cs="Times New Roman"/>
                <w:color w:val="000000"/>
              </w:rPr>
              <w:t>., tai jābūt sadalītai pa sējumiem, kuros pievienoti visi tehniskie noteikumi, sertifikāti, pielikumiem un tml..</w:t>
            </w:r>
          </w:p>
        </w:tc>
      </w:tr>
    </w:tbl>
    <w:p w14:paraId="7057F45E" w14:textId="77777777" w:rsidR="00ED7623" w:rsidRDefault="00ED7623">
      <w:pPr>
        <w:shd w:val="clear" w:color="auto" w:fill="FFFFFF"/>
        <w:spacing w:line="276" w:lineRule="auto"/>
        <w:rPr>
          <w:rFonts w:ascii="Arial" w:hAnsi="Arial" w:cs="Arial"/>
        </w:rPr>
      </w:pPr>
    </w:p>
    <w:tbl>
      <w:tblPr>
        <w:tblW w:w="9747" w:type="dxa"/>
        <w:tblLayout w:type="fixed"/>
        <w:tblCellMar>
          <w:left w:w="10" w:type="dxa"/>
          <w:right w:w="10" w:type="dxa"/>
        </w:tblCellMar>
        <w:tblLook w:val="0000" w:firstRow="0" w:lastRow="0" w:firstColumn="0" w:lastColumn="0" w:noHBand="0" w:noVBand="0"/>
      </w:tblPr>
      <w:tblGrid>
        <w:gridCol w:w="4921"/>
        <w:gridCol w:w="4826"/>
      </w:tblGrid>
      <w:tr w:rsidR="00ED7623" w14:paraId="01889787" w14:textId="77777777">
        <w:trPr>
          <w:trHeight w:val="478"/>
        </w:trPr>
        <w:tc>
          <w:tcPr>
            <w:tcW w:w="4921" w:type="dxa"/>
            <w:tcMar>
              <w:top w:w="0" w:type="dxa"/>
              <w:left w:w="108" w:type="dxa"/>
              <w:bottom w:w="0" w:type="dxa"/>
              <w:right w:w="108" w:type="dxa"/>
            </w:tcMar>
          </w:tcPr>
          <w:p w14:paraId="7946B361" w14:textId="77777777" w:rsidR="00ED7623" w:rsidRDefault="00000000">
            <w:pPr>
              <w:shd w:val="clear" w:color="auto" w:fill="FFFFFF"/>
              <w:rPr>
                <w:rFonts w:cs="Times New Roman"/>
                <w:b/>
              </w:rPr>
            </w:pPr>
            <w:r>
              <w:rPr>
                <w:rFonts w:cs="Times New Roman"/>
                <w:b/>
              </w:rPr>
              <w:t>Pasūtītājs:</w:t>
            </w:r>
          </w:p>
        </w:tc>
        <w:tc>
          <w:tcPr>
            <w:tcW w:w="4826" w:type="dxa"/>
            <w:tcMar>
              <w:top w:w="0" w:type="dxa"/>
              <w:left w:w="108" w:type="dxa"/>
              <w:bottom w:w="0" w:type="dxa"/>
              <w:right w:w="108" w:type="dxa"/>
            </w:tcMar>
          </w:tcPr>
          <w:p w14:paraId="285C8C8C" w14:textId="77777777" w:rsidR="00ED7623" w:rsidRDefault="00000000">
            <w:pPr>
              <w:shd w:val="clear" w:color="auto" w:fill="FFFFFF"/>
              <w:autoSpaceDE w:val="0"/>
              <w:rPr>
                <w:rFonts w:cs="Times New Roman"/>
                <w:b/>
                <w:bCs/>
              </w:rPr>
            </w:pPr>
            <w:r>
              <w:rPr>
                <w:rFonts w:cs="Times New Roman"/>
                <w:b/>
                <w:bCs/>
              </w:rPr>
              <w:t>Izpildītājs:</w:t>
            </w:r>
          </w:p>
        </w:tc>
      </w:tr>
    </w:tbl>
    <w:p w14:paraId="7029C026" w14:textId="77777777" w:rsidR="00ED7623" w:rsidRDefault="00ED7623">
      <w:pPr>
        <w:shd w:val="clear" w:color="auto" w:fill="FFFFFF"/>
        <w:rPr>
          <w:rFonts w:ascii="Arial" w:hAnsi="Arial" w:cs="Arial"/>
        </w:rPr>
      </w:pPr>
    </w:p>
    <w:sectPr w:rsidR="00ED7623">
      <w:footerReference w:type="default" r:id="rId8"/>
      <w:pgSz w:w="11906" w:h="16838"/>
      <w:pgMar w:top="1560" w:right="108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EB01B" w14:textId="77777777" w:rsidR="00DA7275" w:rsidRDefault="00DA7275">
      <w:r>
        <w:separator/>
      </w:r>
    </w:p>
  </w:endnote>
  <w:endnote w:type="continuationSeparator" w:id="0">
    <w:p w14:paraId="16C0BE07" w14:textId="77777777" w:rsidR="00DA7275" w:rsidRDefault="00DA7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charset w:val="00"/>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4334A" w14:textId="77777777" w:rsidR="00871E6E" w:rsidRDefault="00000000">
    <w:pPr>
      <w:pStyle w:val="Kjene"/>
      <w:jc w:val="center"/>
    </w:pPr>
    <w:r>
      <w:fldChar w:fldCharType="begin"/>
    </w:r>
    <w:r>
      <w:instrText xml:space="preserve"> PAGE </w:instrText>
    </w:r>
    <w:r>
      <w:fldChar w:fldCharType="separate"/>
    </w:r>
    <w:r>
      <w:t>2</w:t>
    </w:r>
    <w:r>
      <w:fldChar w:fldCharType="end"/>
    </w:r>
  </w:p>
  <w:p w14:paraId="01D07388" w14:textId="77777777" w:rsidR="00871E6E" w:rsidRDefault="00871E6E">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F3182" w14:textId="77777777" w:rsidR="00DA7275" w:rsidRDefault="00DA7275">
      <w:r>
        <w:rPr>
          <w:color w:val="000000"/>
        </w:rPr>
        <w:separator/>
      </w:r>
    </w:p>
  </w:footnote>
  <w:footnote w:type="continuationSeparator" w:id="0">
    <w:p w14:paraId="2A69364C" w14:textId="77777777" w:rsidR="00DA7275" w:rsidRDefault="00DA72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E29AC"/>
    <w:multiLevelType w:val="multilevel"/>
    <w:tmpl w:val="B96E529A"/>
    <w:lvl w:ilvl="0">
      <w:start w:val="11"/>
      <w:numFmt w:val="decimal"/>
      <w:lvlText w:val="%1"/>
      <w:lvlJc w:val="left"/>
      <w:pPr>
        <w:ind w:left="588" w:hanging="588"/>
      </w:pPr>
      <w:rPr>
        <w:rFonts w:cs="Times New Roman"/>
        <w:b/>
      </w:rPr>
    </w:lvl>
    <w:lvl w:ilvl="1">
      <w:start w:val="6"/>
      <w:numFmt w:val="decimal"/>
      <w:lvlText w:val="%1.%2"/>
      <w:lvlJc w:val="left"/>
      <w:pPr>
        <w:ind w:left="588" w:hanging="588"/>
      </w:pPr>
      <w:rPr>
        <w:rFonts w:cs="Times New Roman"/>
        <w:b/>
      </w:rPr>
    </w:lvl>
    <w:lvl w:ilvl="2">
      <w:start w:val="2"/>
      <w:numFmt w:val="decimal"/>
      <w:lvlText w:val="%1.%2.%3"/>
      <w:lvlJc w:val="left"/>
      <w:pPr>
        <w:ind w:left="720" w:hanging="720"/>
      </w:pPr>
      <w:rPr>
        <w:rFonts w:cs="Times New Roman"/>
        <w:b/>
      </w:rPr>
    </w:lvl>
    <w:lvl w:ilvl="3">
      <w:start w:val="1"/>
      <w:numFmt w:val="decimal"/>
      <w:lvlText w:val="%1.%2.%3.%4"/>
      <w:lvlJc w:val="left"/>
      <w:pPr>
        <w:ind w:left="720" w:hanging="720"/>
      </w:pPr>
      <w:rPr>
        <w:rFonts w:cs="Times New Roman"/>
        <w:b/>
      </w:rPr>
    </w:lvl>
    <w:lvl w:ilvl="4">
      <w:start w:val="1"/>
      <w:numFmt w:val="decimal"/>
      <w:lvlText w:val="%1.%2.%3.%4.%5"/>
      <w:lvlJc w:val="left"/>
      <w:pPr>
        <w:ind w:left="1080" w:hanging="1080"/>
      </w:pPr>
      <w:rPr>
        <w:rFonts w:cs="Times New Roman"/>
        <w:b/>
      </w:rPr>
    </w:lvl>
    <w:lvl w:ilvl="5">
      <w:start w:val="1"/>
      <w:numFmt w:val="decimal"/>
      <w:lvlText w:val="%1.%2.%3.%4.%5.%6"/>
      <w:lvlJc w:val="left"/>
      <w:pPr>
        <w:ind w:left="1080" w:hanging="1080"/>
      </w:pPr>
      <w:rPr>
        <w:rFonts w:cs="Times New Roman"/>
        <w:b/>
      </w:rPr>
    </w:lvl>
    <w:lvl w:ilvl="6">
      <w:start w:val="1"/>
      <w:numFmt w:val="decimal"/>
      <w:lvlText w:val="%1.%2.%3.%4.%5.%6.%7"/>
      <w:lvlJc w:val="left"/>
      <w:pPr>
        <w:ind w:left="1440" w:hanging="1440"/>
      </w:pPr>
      <w:rPr>
        <w:rFonts w:cs="Times New Roman"/>
        <w:b/>
      </w:rPr>
    </w:lvl>
    <w:lvl w:ilvl="7">
      <w:start w:val="1"/>
      <w:numFmt w:val="decimal"/>
      <w:lvlText w:val="%1.%2.%3.%4.%5.%6.%7.%8"/>
      <w:lvlJc w:val="left"/>
      <w:pPr>
        <w:ind w:left="1440" w:hanging="1440"/>
      </w:pPr>
      <w:rPr>
        <w:rFonts w:cs="Times New Roman"/>
        <w:b/>
      </w:rPr>
    </w:lvl>
    <w:lvl w:ilvl="8">
      <w:start w:val="1"/>
      <w:numFmt w:val="decimal"/>
      <w:lvlText w:val="%1.%2.%3.%4.%5.%6.%7.%8.%9"/>
      <w:lvlJc w:val="left"/>
      <w:pPr>
        <w:ind w:left="1800" w:hanging="1800"/>
      </w:pPr>
      <w:rPr>
        <w:rFonts w:cs="Times New Roman"/>
        <w:b/>
      </w:rPr>
    </w:lvl>
  </w:abstractNum>
  <w:abstractNum w:abstractNumId="1" w15:restartNumberingAfterBreak="0">
    <w:nsid w:val="0A080085"/>
    <w:multiLevelType w:val="multilevel"/>
    <w:tmpl w:val="33466D36"/>
    <w:lvl w:ilvl="0">
      <w:start w:val="11"/>
      <w:numFmt w:val="decimal"/>
      <w:lvlText w:val="%1."/>
      <w:lvlJc w:val="left"/>
      <w:pPr>
        <w:ind w:left="648" w:hanging="648"/>
      </w:pPr>
      <w:rPr>
        <w:rFonts w:cs="Times New Roman"/>
        <w:b/>
      </w:rPr>
    </w:lvl>
    <w:lvl w:ilvl="1">
      <w:start w:val="6"/>
      <w:numFmt w:val="decimal"/>
      <w:lvlText w:val="%1.%2."/>
      <w:lvlJc w:val="left"/>
      <w:pPr>
        <w:ind w:left="648" w:hanging="648"/>
      </w:pPr>
      <w:rPr>
        <w:rFonts w:cs="Times New Roman"/>
        <w:b/>
      </w:rPr>
    </w:lvl>
    <w:lvl w:ilvl="2">
      <w:start w:val="3"/>
      <w:numFmt w:val="decimal"/>
      <w:lvlText w:val="%1.%2.%3."/>
      <w:lvlJc w:val="left"/>
      <w:pPr>
        <w:ind w:left="720" w:hanging="720"/>
      </w:pPr>
      <w:rPr>
        <w:rFonts w:cs="Times New Roman"/>
        <w:b/>
      </w:rPr>
    </w:lvl>
    <w:lvl w:ilvl="3">
      <w:start w:val="1"/>
      <w:numFmt w:val="decimal"/>
      <w:lvlText w:val="%1.%2.%3.%4."/>
      <w:lvlJc w:val="left"/>
      <w:pPr>
        <w:ind w:left="720" w:hanging="720"/>
      </w:pPr>
      <w:rPr>
        <w:rFonts w:cs="Times New Roman"/>
        <w:b/>
      </w:rPr>
    </w:lvl>
    <w:lvl w:ilvl="4">
      <w:start w:val="1"/>
      <w:numFmt w:val="decimal"/>
      <w:lvlText w:val="%1.%2.%3.%4.%5."/>
      <w:lvlJc w:val="left"/>
      <w:pPr>
        <w:ind w:left="1080" w:hanging="1080"/>
      </w:pPr>
      <w:rPr>
        <w:rFonts w:cs="Times New Roman"/>
        <w:b/>
      </w:rPr>
    </w:lvl>
    <w:lvl w:ilvl="5">
      <w:start w:val="1"/>
      <w:numFmt w:val="decimal"/>
      <w:lvlText w:val="%1.%2.%3.%4.%5.%6."/>
      <w:lvlJc w:val="left"/>
      <w:pPr>
        <w:ind w:left="1080" w:hanging="1080"/>
      </w:pPr>
      <w:rPr>
        <w:rFonts w:cs="Times New Roman"/>
        <w:b/>
      </w:rPr>
    </w:lvl>
    <w:lvl w:ilvl="6">
      <w:start w:val="1"/>
      <w:numFmt w:val="decimal"/>
      <w:lvlText w:val="%1.%2.%3.%4.%5.%6.%7."/>
      <w:lvlJc w:val="left"/>
      <w:pPr>
        <w:ind w:left="1440" w:hanging="1440"/>
      </w:pPr>
      <w:rPr>
        <w:rFonts w:cs="Times New Roman"/>
        <w:b/>
      </w:rPr>
    </w:lvl>
    <w:lvl w:ilvl="7">
      <w:start w:val="1"/>
      <w:numFmt w:val="decimal"/>
      <w:lvlText w:val="%1.%2.%3.%4.%5.%6.%7.%8."/>
      <w:lvlJc w:val="left"/>
      <w:pPr>
        <w:ind w:left="1440" w:hanging="1440"/>
      </w:pPr>
      <w:rPr>
        <w:rFonts w:cs="Times New Roman"/>
        <w:b/>
      </w:rPr>
    </w:lvl>
    <w:lvl w:ilvl="8">
      <w:start w:val="1"/>
      <w:numFmt w:val="decimal"/>
      <w:lvlText w:val="%1.%2.%3.%4.%5.%6.%7.%8.%9."/>
      <w:lvlJc w:val="left"/>
      <w:pPr>
        <w:ind w:left="1800" w:hanging="1800"/>
      </w:pPr>
      <w:rPr>
        <w:rFonts w:cs="Times New Roman"/>
        <w:b/>
      </w:rPr>
    </w:lvl>
  </w:abstractNum>
  <w:abstractNum w:abstractNumId="2" w15:restartNumberingAfterBreak="0">
    <w:nsid w:val="0CBF365A"/>
    <w:multiLevelType w:val="multilevel"/>
    <w:tmpl w:val="A532ECD6"/>
    <w:lvl w:ilvl="0">
      <w:start w:val="1"/>
      <w:numFmt w:val="decimal"/>
      <w:lvlText w:val="%1."/>
      <w:lvlJc w:val="left"/>
      <w:pPr>
        <w:ind w:left="786" w:hanging="360"/>
      </w:pPr>
    </w:lvl>
    <w:lvl w:ilvl="1">
      <w:start w:val="1"/>
      <w:numFmt w:val="decimal"/>
      <w:lvlText w:val="%1.%2."/>
      <w:lvlJc w:val="left"/>
      <w:pPr>
        <w:ind w:left="394" w:hanging="360"/>
      </w:pPr>
      <w:rPr>
        <w:b/>
        <w:i w:val="0"/>
        <w:color w:val="auto"/>
      </w:rPr>
    </w:lvl>
    <w:lvl w:ilvl="2">
      <w:start w:val="1"/>
      <w:numFmt w:val="decimal"/>
      <w:lvlText w:val="%1.%2.%3."/>
      <w:lvlJc w:val="left"/>
      <w:pPr>
        <w:ind w:left="754" w:hanging="720"/>
      </w:pPr>
      <w:rPr>
        <w:b w:val="0"/>
        <w:i w:val="0"/>
      </w:rPr>
    </w:lvl>
    <w:lvl w:ilvl="3">
      <w:start w:val="1"/>
      <w:numFmt w:val="decimal"/>
      <w:lvlText w:val="%1.%2.%3.%4."/>
      <w:lvlJc w:val="left"/>
      <w:pPr>
        <w:ind w:left="754" w:hanging="720"/>
      </w:pPr>
    </w:lvl>
    <w:lvl w:ilvl="4">
      <w:start w:val="1"/>
      <w:numFmt w:val="decimal"/>
      <w:lvlText w:val="%1.%2.%3.%4.%5."/>
      <w:lvlJc w:val="left"/>
      <w:pPr>
        <w:ind w:left="1114" w:hanging="1080"/>
      </w:pPr>
    </w:lvl>
    <w:lvl w:ilvl="5">
      <w:start w:val="1"/>
      <w:numFmt w:val="decimal"/>
      <w:lvlText w:val="%1.%2.%3.%4.%5.%6."/>
      <w:lvlJc w:val="left"/>
      <w:pPr>
        <w:ind w:left="1114" w:hanging="1080"/>
      </w:pPr>
    </w:lvl>
    <w:lvl w:ilvl="6">
      <w:start w:val="1"/>
      <w:numFmt w:val="decimal"/>
      <w:lvlText w:val="%1.%2.%3.%4.%5.%6.%7."/>
      <w:lvlJc w:val="left"/>
      <w:pPr>
        <w:ind w:left="1114" w:hanging="1080"/>
      </w:pPr>
    </w:lvl>
    <w:lvl w:ilvl="7">
      <w:start w:val="1"/>
      <w:numFmt w:val="decimal"/>
      <w:lvlText w:val="%1.%2.%3.%4.%5.%6.%7.%8."/>
      <w:lvlJc w:val="left"/>
      <w:pPr>
        <w:ind w:left="1474" w:hanging="1440"/>
      </w:pPr>
    </w:lvl>
    <w:lvl w:ilvl="8">
      <w:start w:val="1"/>
      <w:numFmt w:val="decimal"/>
      <w:lvlText w:val="%1.%2.%3.%4.%5.%6.%7.%8.%9."/>
      <w:lvlJc w:val="left"/>
      <w:pPr>
        <w:ind w:left="1474" w:hanging="1440"/>
      </w:pPr>
    </w:lvl>
  </w:abstractNum>
  <w:abstractNum w:abstractNumId="3" w15:restartNumberingAfterBreak="0">
    <w:nsid w:val="121B5A78"/>
    <w:multiLevelType w:val="multilevel"/>
    <w:tmpl w:val="D85A7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68631A"/>
    <w:multiLevelType w:val="hybridMultilevel"/>
    <w:tmpl w:val="9BC6771A"/>
    <w:lvl w:ilvl="0" w:tplc="04260001">
      <w:start w:val="1"/>
      <w:numFmt w:val="bullet"/>
      <w:lvlText w:val=""/>
      <w:lvlJc w:val="left"/>
      <w:pPr>
        <w:ind w:left="1175" w:hanging="360"/>
      </w:pPr>
      <w:rPr>
        <w:rFonts w:ascii="Symbol" w:hAnsi="Symbol" w:hint="default"/>
      </w:rPr>
    </w:lvl>
    <w:lvl w:ilvl="1" w:tplc="04260003" w:tentative="1">
      <w:start w:val="1"/>
      <w:numFmt w:val="bullet"/>
      <w:lvlText w:val="o"/>
      <w:lvlJc w:val="left"/>
      <w:pPr>
        <w:ind w:left="1895" w:hanging="360"/>
      </w:pPr>
      <w:rPr>
        <w:rFonts w:ascii="Courier New" w:hAnsi="Courier New" w:cs="Courier New" w:hint="default"/>
      </w:rPr>
    </w:lvl>
    <w:lvl w:ilvl="2" w:tplc="04260005" w:tentative="1">
      <w:start w:val="1"/>
      <w:numFmt w:val="bullet"/>
      <w:lvlText w:val=""/>
      <w:lvlJc w:val="left"/>
      <w:pPr>
        <w:ind w:left="2615" w:hanging="360"/>
      </w:pPr>
      <w:rPr>
        <w:rFonts w:ascii="Wingdings" w:hAnsi="Wingdings" w:hint="default"/>
      </w:rPr>
    </w:lvl>
    <w:lvl w:ilvl="3" w:tplc="04260001" w:tentative="1">
      <w:start w:val="1"/>
      <w:numFmt w:val="bullet"/>
      <w:lvlText w:val=""/>
      <w:lvlJc w:val="left"/>
      <w:pPr>
        <w:ind w:left="3335" w:hanging="360"/>
      </w:pPr>
      <w:rPr>
        <w:rFonts w:ascii="Symbol" w:hAnsi="Symbol" w:hint="default"/>
      </w:rPr>
    </w:lvl>
    <w:lvl w:ilvl="4" w:tplc="04260003" w:tentative="1">
      <w:start w:val="1"/>
      <w:numFmt w:val="bullet"/>
      <w:lvlText w:val="o"/>
      <w:lvlJc w:val="left"/>
      <w:pPr>
        <w:ind w:left="4055" w:hanging="360"/>
      </w:pPr>
      <w:rPr>
        <w:rFonts w:ascii="Courier New" w:hAnsi="Courier New" w:cs="Courier New" w:hint="default"/>
      </w:rPr>
    </w:lvl>
    <w:lvl w:ilvl="5" w:tplc="04260005" w:tentative="1">
      <w:start w:val="1"/>
      <w:numFmt w:val="bullet"/>
      <w:lvlText w:val=""/>
      <w:lvlJc w:val="left"/>
      <w:pPr>
        <w:ind w:left="4775" w:hanging="360"/>
      </w:pPr>
      <w:rPr>
        <w:rFonts w:ascii="Wingdings" w:hAnsi="Wingdings" w:hint="default"/>
      </w:rPr>
    </w:lvl>
    <w:lvl w:ilvl="6" w:tplc="04260001" w:tentative="1">
      <w:start w:val="1"/>
      <w:numFmt w:val="bullet"/>
      <w:lvlText w:val=""/>
      <w:lvlJc w:val="left"/>
      <w:pPr>
        <w:ind w:left="5495" w:hanging="360"/>
      </w:pPr>
      <w:rPr>
        <w:rFonts w:ascii="Symbol" w:hAnsi="Symbol" w:hint="default"/>
      </w:rPr>
    </w:lvl>
    <w:lvl w:ilvl="7" w:tplc="04260003" w:tentative="1">
      <w:start w:val="1"/>
      <w:numFmt w:val="bullet"/>
      <w:lvlText w:val="o"/>
      <w:lvlJc w:val="left"/>
      <w:pPr>
        <w:ind w:left="6215" w:hanging="360"/>
      </w:pPr>
      <w:rPr>
        <w:rFonts w:ascii="Courier New" w:hAnsi="Courier New" w:cs="Courier New" w:hint="default"/>
      </w:rPr>
    </w:lvl>
    <w:lvl w:ilvl="8" w:tplc="04260005" w:tentative="1">
      <w:start w:val="1"/>
      <w:numFmt w:val="bullet"/>
      <w:lvlText w:val=""/>
      <w:lvlJc w:val="left"/>
      <w:pPr>
        <w:ind w:left="6935" w:hanging="360"/>
      </w:pPr>
      <w:rPr>
        <w:rFonts w:ascii="Wingdings" w:hAnsi="Wingdings" w:hint="default"/>
      </w:rPr>
    </w:lvl>
  </w:abstractNum>
  <w:abstractNum w:abstractNumId="5" w15:restartNumberingAfterBreak="0">
    <w:nsid w:val="1D2D0DD6"/>
    <w:multiLevelType w:val="multilevel"/>
    <w:tmpl w:val="1D86F66E"/>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6" w15:restartNumberingAfterBreak="0">
    <w:nsid w:val="2FD41A53"/>
    <w:multiLevelType w:val="multilevel"/>
    <w:tmpl w:val="1794E1AA"/>
    <w:lvl w:ilvl="0">
      <w:start w:val="9"/>
      <w:numFmt w:val="decimal"/>
      <w:lvlText w:val="%1."/>
      <w:lvlJc w:val="left"/>
      <w:pPr>
        <w:ind w:left="360" w:hanging="360"/>
      </w:pPr>
      <w:rPr>
        <w:b/>
        <w:bCs w:val="0"/>
      </w:rPr>
    </w:lvl>
    <w:lvl w:ilvl="1">
      <w:start w:val="1"/>
      <w:numFmt w:val="decimal"/>
      <w:lvlText w:val="%1.%2."/>
      <w:lvlJc w:val="left"/>
      <w:pPr>
        <w:ind w:left="360" w:hanging="360"/>
      </w:pPr>
      <w:rPr>
        <w:b/>
        <w:bCs w:val="0"/>
        <w:sz w:val="20"/>
        <w:szCs w:val="20"/>
      </w:rPr>
    </w:lvl>
    <w:lvl w:ilvl="2">
      <w:start w:val="1"/>
      <w:numFmt w:val="decimal"/>
      <w:lvlText w:val="%1.%2.%3."/>
      <w:lvlJc w:val="left"/>
      <w:pPr>
        <w:ind w:left="720" w:hanging="720"/>
      </w:pPr>
      <w:rPr>
        <w:b w:val="0"/>
        <w:bCs w:val="0"/>
        <w:strike w:val="0"/>
        <w:dstrike w:val="0"/>
        <w:sz w:val="20"/>
        <w:szCs w:val="2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3EC43416"/>
    <w:multiLevelType w:val="multilevel"/>
    <w:tmpl w:val="C7BE64AC"/>
    <w:lvl w:ilvl="0">
      <w:numFmt w:val="bullet"/>
      <w:lvlText w:val=""/>
      <w:lvlJc w:val="left"/>
      <w:pPr>
        <w:ind w:left="1080" w:hanging="360"/>
      </w:pPr>
      <w:rPr>
        <w:rFonts w:ascii="Symbol" w:hAnsi="Symbol"/>
      </w:rPr>
    </w:lvl>
    <w:lvl w:ilvl="1">
      <w:numFmt w:val="bullet"/>
      <w:lvlText w:val=""/>
      <w:lvlJc w:val="left"/>
      <w:pPr>
        <w:ind w:left="1080" w:hanging="360"/>
      </w:pPr>
      <w:rPr>
        <w:rFonts w:ascii="Symbol" w:hAnsi="Symbol"/>
      </w:rPr>
    </w:lvl>
    <w:lvl w:ilvl="2">
      <w:numFmt w:val="bullet"/>
      <w:lvlText w:val=""/>
      <w:lvlJc w:val="left"/>
      <w:pPr>
        <w:ind w:left="1080" w:hanging="360"/>
      </w:pPr>
      <w:rPr>
        <w:rFonts w:ascii="Symbol" w:hAnsi="Symbol"/>
      </w:rPr>
    </w:lvl>
    <w:lvl w:ilvl="3">
      <w:numFmt w:val="bullet"/>
      <w:lvlText w:val=""/>
      <w:lvlJc w:val="left"/>
      <w:pPr>
        <w:ind w:left="1080" w:hanging="360"/>
      </w:pPr>
      <w:rPr>
        <w:rFonts w:ascii="Symbol" w:hAnsi="Symbol"/>
      </w:rPr>
    </w:lvl>
    <w:lvl w:ilvl="4">
      <w:numFmt w:val="bullet"/>
      <w:lvlText w:val=""/>
      <w:lvlJc w:val="left"/>
      <w:pPr>
        <w:ind w:left="1080" w:hanging="360"/>
      </w:pPr>
      <w:rPr>
        <w:rFonts w:ascii="Symbol" w:hAnsi="Symbol"/>
      </w:rPr>
    </w:lvl>
    <w:lvl w:ilvl="5">
      <w:numFmt w:val="bullet"/>
      <w:lvlText w:val=""/>
      <w:lvlJc w:val="left"/>
      <w:pPr>
        <w:ind w:left="1080" w:hanging="360"/>
      </w:pPr>
      <w:rPr>
        <w:rFonts w:ascii="Symbol" w:hAnsi="Symbol"/>
      </w:rPr>
    </w:lvl>
    <w:lvl w:ilvl="6">
      <w:numFmt w:val="bullet"/>
      <w:lvlText w:val=""/>
      <w:lvlJc w:val="left"/>
      <w:pPr>
        <w:ind w:left="1080" w:hanging="360"/>
      </w:pPr>
      <w:rPr>
        <w:rFonts w:ascii="Symbol" w:hAnsi="Symbol"/>
      </w:rPr>
    </w:lvl>
    <w:lvl w:ilvl="7">
      <w:numFmt w:val="bullet"/>
      <w:lvlText w:val=""/>
      <w:lvlJc w:val="left"/>
      <w:pPr>
        <w:ind w:left="1080" w:hanging="360"/>
      </w:pPr>
      <w:rPr>
        <w:rFonts w:ascii="Symbol" w:hAnsi="Symbol"/>
      </w:rPr>
    </w:lvl>
    <w:lvl w:ilvl="8">
      <w:numFmt w:val="bullet"/>
      <w:lvlText w:val=""/>
      <w:lvlJc w:val="left"/>
      <w:pPr>
        <w:ind w:left="1080" w:hanging="360"/>
      </w:pPr>
      <w:rPr>
        <w:rFonts w:ascii="Symbol" w:hAnsi="Symbol"/>
      </w:rPr>
    </w:lvl>
  </w:abstractNum>
  <w:abstractNum w:abstractNumId="8" w15:restartNumberingAfterBreak="0">
    <w:nsid w:val="58311A3E"/>
    <w:multiLevelType w:val="multilevel"/>
    <w:tmpl w:val="DBB8D86E"/>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9" w15:restartNumberingAfterBreak="0">
    <w:nsid w:val="71E51CFE"/>
    <w:multiLevelType w:val="multilevel"/>
    <w:tmpl w:val="FFF04178"/>
    <w:lvl w:ilvl="0">
      <w:numFmt w:val="bullet"/>
      <w:lvlText w:val=""/>
      <w:lvlJc w:val="left"/>
      <w:pPr>
        <w:ind w:left="1080" w:hanging="360"/>
      </w:pPr>
      <w:rPr>
        <w:rFonts w:ascii="Wingdings" w:hAnsi="Wingdings"/>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0" w15:restartNumberingAfterBreak="0">
    <w:nsid w:val="75F22253"/>
    <w:multiLevelType w:val="multilevel"/>
    <w:tmpl w:val="F68CE814"/>
    <w:lvl w:ilvl="0">
      <w:numFmt w:val="bullet"/>
      <w:lvlText w:val=""/>
      <w:lvlJc w:val="left"/>
      <w:pPr>
        <w:ind w:left="1080" w:hanging="360"/>
      </w:pPr>
      <w:rPr>
        <w:rFonts w:ascii="Symbol" w:hAnsi="Symbol"/>
      </w:rPr>
    </w:lvl>
    <w:lvl w:ilvl="1">
      <w:numFmt w:val="bullet"/>
      <w:lvlText w:val=""/>
      <w:lvlJc w:val="left"/>
      <w:pPr>
        <w:ind w:left="1080" w:hanging="360"/>
      </w:pPr>
      <w:rPr>
        <w:rFonts w:ascii="Symbol" w:hAnsi="Symbol"/>
      </w:rPr>
    </w:lvl>
    <w:lvl w:ilvl="2">
      <w:numFmt w:val="bullet"/>
      <w:lvlText w:val=""/>
      <w:lvlJc w:val="left"/>
      <w:pPr>
        <w:ind w:left="1080" w:hanging="360"/>
      </w:pPr>
      <w:rPr>
        <w:rFonts w:ascii="Symbol" w:hAnsi="Symbol"/>
      </w:rPr>
    </w:lvl>
    <w:lvl w:ilvl="3">
      <w:numFmt w:val="bullet"/>
      <w:lvlText w:val=""/>
      <w:lvlJc w:val="left"/>
      <w:pPr>
        <w:ind w:left="1080" w:hanging="360"/>
      </w:pPr>
      <w:rPr>
        <w:rFonts w:ascii="Symbol" w:hAnsi="Symbol"/>
      </w:rPr>
    </w:lvl>
    <w:lvl w:ilvl="4">
      <w:numFmt w:val="bullet"/>
      <w:lvlText w:val=""/>
      <w:lvlJc w:val="left"/>
      <w:pPr>
        <w:ind w:left="1080" w:hanging="360"/>
      </w:pPr>
      <w:rPr>
        <w:rFonts w:ascii="Symbol" w:hAnsi="Symbol"/>
      </w:rPr>
    </w:lvl>
    <w:lvl w:ilvl="5">
      <w:numFmt w:val="bullet"/>
      <w:lvlText w:val=""/>
      <w:lvlJc w:val="left"/>
      <w:pPr>
        <w:ind w:left="1080" w:hanging="360"/>
      </w:pPr>
      <w:rPr>
        <w:rFonts w:ascii="Symbol" w:hAnsi="Symbol"/>
      </w:rPr>
    </w:lvl>
    <w:lvl w:ilvl="6">
      <w:numFmt w:val="bullet"/>
      <w:lvlText w:val=""/>
      <w:lvlJc w:val="left"/>
      <w:pPr>
        <w:ind w:left="1080" w:hanging="360"/>
      </w:pPr>
      <w:rPr>
        <w:rFonts w:ascii="Symbol" w:hAnsi="Symbol"/>
      </w:rPr>
    </w:lvl>
    <w:lvl w:ilvl="7">
      <w:numFmt w:val="bullet"/>
      <w:lvlText w:val=""/>
      <w:lvlJc w:val="left"/>
      <w:pPr>
        <w:ind w:left="1080" w:hanging="360"/>
      </w:pPr>
      <w:rPr>
        <w:rFonts w:ascii="Symbol" w:hAnsi="Symbol"/>
      </w:rPr>
    </w:lvl>
    <w:lvl w:ilvl="8">
      <w:numFmt w:val="bullet"/>
      <w:lvlText w:val=""/>
      <w:lvlJc w:val="left"/>
      <w:pPr>
        <w:ind w:left="1080" w:hanging="360"/>
      </w:pPr>
      <w:rPr>
        <w:rFonts w:ascii="Symbol" w:hAnsi="Symbol"/>
      </w:rPr>
    </w:lvl>
  </w:abstractNum>
  <w:num w:numId="1" w16cid:durableId="950166142">
    <w:abstractNumId w:val="2"/>
  </w:num>
  <w:num w:numId="2" w16cid:durableId="1685207204">
    <w:abstractNumId w:val="10"/>
  </w:num>
  <w:num w:numId="3" w16cid:durableId="1774548071">
    <w:abstractNumId w:val="6"/>
  </w:num>
  <w:num w:numId="4" w16cid:durableId="944385466">
    <w:abstractNumId w:val="8"/>
  </w:num>
  <w:num w:numId="5" w16cid:durableId="2110657079">
    <w:abstractNumId w:val="9"/>
  </w:num>
  <w:num w:numId="6" w16cid:durableId="758673752">
    <w:abstractNumId w:val="5"/>
  </w:num>
  <w:num w:numId="7" w16cid:durableId="1345093436">
    <w:abstractNumId w:val="7"/>
  </w:num>
  <w:num w:numId="8" w16cid:durableId="565383261">
    <w:abstractNumId w:val="0"/>
  </w:num>
  <w:num w:numId="9" w16cid:durableId="642078356">
    <w:abstractNumId w:val="1"/>
  </w:num>
  <w:num w:numId="10" w16cid:durableId="1401051480">
    <w:abstractNumId w:val="3"/>
  </w:num>
  <w:num w:numId="11" w16cid:durableId="17369762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623"/>
    <w:rsid w:val="00047297"/>
    <w:rsid w:val="000546F4"/>
    <w:rsid w:val="000A2AB8"/>
    <w:rsid w:val="00194640"/>
    <w:rsid w:val="002A2937"/>
    <w:rsid w:val="002D6C9A"/>
    <w:rsid w:val="003A3D1D"/>
    <w:rsid w:val="003F1E13"/>
    <w:rsid w:val="005652D7"/>
    <w:rsid w:val="0057018A"/>
    <w:rsid w:val="006E61E0"/>
    <w:rsid w:val="00795CBC"/>
    <w:rsid w:val="007C1932"/>
    <w:rsid w:val="00817EB9"/>
    <w:rsid w:val="00871E6E"/>
    <w:rsid w:val="008F3DD7"/>
    <w:rsid w:val="00AD646F"/>
    <w:rsid w:val="00C75E30"/>
    <w:rsid w:val="00DA7275"/>
    <w:rsid w:val="00DB266E"/>
    <w:rsid w:val="00EA6B8B"/>
    <w:rsid w:val="00ED7623"/>
    <w:rsid w:val="00FD5DB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298CD"/>
  <w15:docId w15:val="{6C312269-A620-4A76-8738-56A774C7B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v-LV"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pPr>
      <w:widowControl w:val="0"/>
      <w:suppressAutoHyphens/>
      <w:spacing w:after="0"/>
    </w:pPr>
    <w:rPr>
      <w:rFonts w:ascii="Times New Roman" w:eastAsia="Arial" w:hAnsi="Times New Roman" w:cs="Tahoma"/>
      <w:kern w:val="3"/>
      <w:sz w:val="24"/>
      <w:szCs w:val="24"/>
      <w:lang w:eastAsia="ar-SA"/>
    </w:rPr>
  </w:style>
  <w:style w:type="paragraph" w:styleId="Virsraksts3">
    <w:name w:val="heading 3"/>
    <w:basedOn w:val="Parasts"/>
    <w:uiPriority w:val="9"/>
    <w:semiHidden/>
    <w:unhideWhenUsed/>
    <w:qFormat/>
    <w:pPr>
      <w:widowControl/>
      <w:spacing w:before="100" w:after="100"/>
      <w:outlineLvl w:val="2"/>
    </w:pPr>
    <w:rPr>
      <w:rFonts w:eastAsia="Times New Roman" w:cs="Times New Roman"/>
      <w:b/>
      <w:bCs/>
      <w:kern w:val="0"/>
      <w:sz w:val="27"/>
      <w:szCs w:val="27"/>
      <w:lang w:eastAsia="lv-LV"/>
    </w:rPr>
  </w:style>
  <w:style w:type="paragraph" w:styleId="Virsraksts4">
    <w:name w:val="heading 4"/>
    <w:basedOn w:val="Parasts"/>
    <w:uiPriority w:val="9"/>
    <w:semiHidden/>
    <w:unhideWhenUsed/>
    <w:qFormat/>
    <w:pPr>
      <w:widowControl/>
      <w:spacing w:before="100" w:after="100"/>
      <w:outlineLvl w:val="3"/>
    </w:pPr>
    <w:rPr>
      <w:rFonts w:eastAsia="Times New Roman" w:cs="Times New Roman"/>
      <w:b/>
      <w:bCs/>
      <w:kern w:val="0"/>
      <w:lang w:eastAsia="lv-LV"/>
    </w:rPr>
  </w:style>
  <w:style w:type="paragraph" w:styleId="Virsraksts5">
    <w:name w:val="heading 5"/>
    <w:basedOn w:val="Parasts"/>
    <w:next w:val="Parasts"/>
    <w:uiPriority w:val="9"/>
    <w:semiHidden/>
    <w:unhideWhenUsed/>
    <w:qFormat/>
    <w:pPr>
      <w:keepNext/>
      <w:keepLines/>
      <w:widowControl/>
      <w:suppressAutoHyphens w:val="0"/>
      <w:spacing w:before="80" w:after="40"/>
      <w:textAlignment w:val="auto"/>
      <w:outlineLvl w:val="4"/>
    </w:pPr>
    <w:rPr>
      <w:rFonts w:ascii="Aptos" w:eastAsia="Times New Roman" w:hAnsi="Aptos" w:cs="Times New Roman"/>
      <w:color w:val="0F4761"/>
      <w:sz w:val="22"/>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S Gothic" w:hAnsi="Liberation Sans" w:cs="Tahoma"/>
      <w:sz w:val="28"/>
      <w:szCs w:val="28"/>
    </w:rPr>
  </w:style>
  <w:style w:type="paragraph" w:customStyle="1" w:styleId="Textbody">
    <w:name w:val="Text body"/>
    <w:basedOn w:val="Standard"/>
    <w:pPr>
      <w:spacing w:after="140" w:line="276" w:lineRule="auto"/>
    </w:pPr>
  </w:style>
  <w:style w:type="paragraph" w:styleId="Vienkrsteksts">
    <w:name w:val="Plain Text"/>
    <w:basedOn w:val="Parasts"/>
    <w:rPr>
      <w:rFonts w:ascii="Courier New" w:eastAsia="Courier New" w:hAnsi="Courier New" w:cs="Courier New"/>
      <w:sz w:val="20"/>
      <w:szCs w:val="20"/>
    </w:rPr>
  </w:style>
  <w:style w:type="paragraph" w:styleId="Sarakstarindkopa">
    <w:name w:val="List Paragraph"/>
    <w:basedOn w:val="Parasts"/>
    <w:pPr>
      <w:ind w:left="720"/>
    </w:pPr>
  </w:style>
  <w:style w:type="paragraph" w:styleId="Balonteksts">
    <w:name w:val="Balloon Text"/>
    <w:basedOn w:val="Parasts"/>
    <w:rPr>
      <w:rFonts w:ascii="Segoe UI" w:eastAsia="Segoe UI" w:hAnsi="Segoe UI" w:cs="Segoe UI"/>
      <w:sz w:val="18"/>
      <w:szCs w:val="18"/>
    </w:rPr>
  </w:style>
  <w:style w:type="paragraph" w:customStyle="1" w:styleId="CommentText">
    <w:name w:val="Comment Text"/>
    <w:basedOn w:val="Parasts"/>
    <w:pPr>
      <w:widowControl/>
    </w:pPr>
    <w:rPr>
      <w:rFonts w:eastAsia="Times New Roman" w:cs="Times New Roman"/>
      <w:kern w:val="0"/>
      <w:sz w:val="20"/>
      <w:szCs w:val="20"/>
    </w:rPr>
  </w:style>
  <w:style w:type="paragraph" w:styleId="Paraststmeklis">
    <w:name w:val="Normal (Web)"/>
    <w:basedOn w:val="Parasts"/>
    <w:pPr>
      <w:widowControl/>
      <w:spacing w:before="100" w:after="100"/>
    </w:pPr>
    <w:rPr>
      <w:rFonts w:eastAsia="Times New Roman" w:cs="Times New Roman"/>
      <w:kern w:val="0"/>
      <w:lang w:val="en-US" w:eastAsia="en-US"/>
    </w:rPr>
  </w:style>
  <w:style w:type="paragraph" w:customStyle="1" w:styleId="CommentSubject">
    <w:name w:val="Comment Subject"/>
    <w:basedOn w:val="CommentText"/>
    <w:next w:val="CommentText"/>
    <w:pPr>
      <w:widowControl w:val="0"/>
    </w:pPr>
    <w:rPr>
      <w:rFonts w:eastAsia="Arial" w:cs="Tahoma"/>
      <w:b/>
      <w:bCs/>
      <w:kern w:val="3"/>
    </w:rPr>
  </w:style>
  <w:style w:type="paragraph" w:customStyle="1" w:styleId="HeaderandFooter">
    <w:name w:val="Header and Footer"/>
    <w:basedOn w:val="Standard"/>
    <w:pPr>
      <w:suppressLineNumbers/>
      <w:tabs>
        <w:tab w:val="center" w:pos="4819"/>
        <w:tab w:val="right" w:pos="9638"/>
      </w:tabs>
    </w:pPr>
  </w:style>
  <w:style w:type="paragraph" w:styleId="Galvene">
    <w:name w:val="header"/>
    <w:basedOn w:val="Parasts"/>
    <w:pPr>
      <w:tabs>
        <w:tab w:val="center" w:pos="4153"/>
        <w:tab w:val="right" w:pos="8306"/>
      </w:tabs>
    </w:pPr>
  </w:style>
  <w:style w:type="paragraph" w:styleId="Kjene">
    <w:name w:val="footer"/>
    <w:basedOn w:val="Parasts"/>
    <w:pPr>
      <w:tabs>
        <w:tab w:val="center" w:pos="4153"/>
        <w:tab w:val="right" w:pos="8306"/>
      </w:tabs>
    </w:pPr>
  </w:style>
  <w:style w:type="paragraph" w:styleId="Pamattekstsaratkpi">
    <w:name w:val="Body Text Indent"/>
    <w:basedOn w:val="Parasts"/>
    <w:pPr>
      <w:widowControl/>
    </w:pPr>
    <w:rPr>
      <w:rFonts w:eastAsia="Times New Roman" w:cs="Times New Roman"/>
      <w:b/>
      <w:kern w:val="0"/>
      <w:sz w:val="22"/>
      <w:szCs w:val="20"/>
      <w:lang w:val="en-AU" w:eastAsia="en-US"/>
    </w:rPr>
  </w:style>
  <w:style w:type="paragraph" w:styleId="Pamatteksts">
    <w:name w:val="Body Text"/>
    <w:basedOn w:val="Parasts"/>
    <w:pPr>
      <w:spacing w:after="120"/>
    </w:pPr>
  </w:style>
  <w:style w:type="paragraph" w:customStyle="1" w:styleId="Heading11">
    <w:name w:val="Heading 11"/>
    <w:basedOn w:val="Parasts"/>
    <w:next w:val="Parasts"/>
    <w:pPr>
      <w:keepNext/>
      <w:jc w:val="both"/>
    </w:pPr>
  </w:style>
  <w:style w:type="paragraph" w:styleId="Bezatstarpm">
    <w:name w:val="No Spacing"/>
    <w:pPr>
      <w:widowControl w:val="0"/>
      <w:suppressAutoHyphens/>
      <w:spacing w:after="0"/>
    </w:pPr>
    <w:rPr>
      <w:rFonts w:ascii="Times New Roman" w:eastAsia="Arial" w:hAnsi="Times New Roman" w:cs="Tahoma"/>
      <w:kern w:val="3"/>
      <w:sz w:val="24"/>
      <w:szCs w:val="24"/>
      <w:lang w:eastAsia="ar-SA"/>
    </w:rPr>
  </w:style>
  <w:style w:type="paragraph" w:customStyle="1" w:styleId="TableContents">
    <w:name w:val="Table Contents"/>
    <w:basedOn w:val="Standard"/>
    <w:pPr>
      <w:widowControl w:val="0"/>
      <w:suppressLineNumbers/>
    </w:pPr>
  </w:style>
  <w:style w:type="character" w:customStyle="1" w:styleId="PlainTextChar">
    <w:name w:val="Plain Text Char"/>
    <w:basedOn w:val="Noklusjumarindkopasfonts"/>
    <w:rPr>
      <w:rFonts w:ascii="Courier New" w:eastAsia="Arial" w:hAnsi="Courier New" w:cs="Tahoma"/>
      <w:kern w:val="3"/>
      <w:sz w:val="20"/>
      <w:szCs w:val="20"/>
      <w:lang w:eastAsia="ar-SA"/>
    </w:rPr>
  </w:style>
  <w:style w:type="character" w:customStyle="1" w:styleId="BalloonTextChar">
    <w:name w:val="Balloon Text Char"/>
    <w:basedOn w:val="Noklusjumarindkopasfonts"/>
    <w:rPr>
      <w:rFonts w:ascii="Segoe UI" w:eastAsia="Arial" w:hAnsi="Segoe UI" w:cs="Segoe UI"/>
      <w:kern w:val="3"/>
      <w:sz w:val="18"/>
      <w:szCs w:val="18"/>
      <w:lang w:eastAsia="ar-SA"/>
    </w:rPr>
  </w:style>
  <w:style w:type="character" w:customStyle="1" w:styleId="ListParagraphChar">
    <w:name w:val="List Paragraph Char"/>
    <w:rPr>
      <w:rFonts w:ascii="Times New Roman" w:eastAsia="Arial" w:hAnsi="Times New Roman" w:cs="Tahoma"/>
      <w:kern w:val="3"/>
      <w:sz w:val="24"/>
      <w:szCs w:val="24"/>
      <w:lang w:eastAsia="ar-SA"/>
    </w:rPr>
  </w:style>
  <w:style w:type="character" w:customStyle="1" w:styleId="CommentReference">
    <w:name w:val="Comment Reference"/>
    <w:rPr>
      <w:sz w:val="16"/>
      <w:szCs w:val="16"/>
    </w:rPr>
  </w:style>
  <w:style w:type="character" w:customStyle="1" w:styleId="CommentTextChar">
    <w:name w:val="Comment Text Char"/>
    <w:basedOn w:val="Noklusjumarindkopasfonts"/>
    <w:rPr>
      <w:rFonts w:ascii="Times New Roman" w:eastAsia="Times New Roman" w:hAnsi="Times New Roman" w:cs="Times New Roman"/>
      <w:sz w:val="20"/>
      <w:szCs w:val="20"/>
      <w:lang w:eastAsia="ar-SA"/>
    </w:rPr>
  </w:style>
  <w:style w:type="character" w:styleId="Hipersaite">
    <w:name w:val="Hyperlink"/>
    <w:basedOn w:val="Noklusjumarindkopasfonts"/>
    <w:rPr>
      <w:color w:val="0000FF"/>
      <w:u w:val="single"/>
    </w:rPr>
  </w:style>
  <w:style w:type="character" w:customStyle="1" w:styleId="CommentSubjectChar">
    <w:name w:val="Comment Subject Char"/>
    <w:basedOn w:val="CommentTextChar"/>
    <w:rPr>
      <w:rFonts w:ascii="Times New Roman" w:eastAsia="Arial" w:hAnsi="Times New Roman" w:cs="Tahoma"/>
      <w:b/>
      <w:bCs/>
      <w:kern w:val="3"/>
      <w:sz w:val="20"/>
      <w:szCs w:val="20"/>
      <w:lang w:eastAsia="ar-SA"/>
    </w:rPr>
  </w:style>
  <w:style w:type="character" w:customStyle="1" w:styleId="HeaderChar">
    <w:name w:val="Header Char"/>
    <w:basedOn w:val="Noklusjumarindkopasfonts"/>
    <w:rPr>
      <w:rFonts w:ascii="Times New Roman" w:eastAsia="Arial" w:hAnsi="Times New Roman" w:cs="Tahoma"/>
      <w:kern w:val="3"/>
      <w:sz w:val="24"/>
      <w:szCs w:val="24"/>
      <w:lang w:eastAsia="ar-SA"/>
    </w:rPr>
  </w:style>
  <w:style w:type="character" w:customStyle="1" w:styleId="FooterChar">
    <w:name w:val="Footer Char"/>
    <w:basedOn w:val="Noklusjumarindkopasfonts"/>
    <w:rPr>
      <w:rFonts w:ascii="Times New Roman" w:eastAsia="Arial" w:hAnsi="Times New Roman" w:cs="Tahoma"/>
      <w:kern w:val="3"/>
      <w:sz w:val="24"/>
      <w:szCs w:val="24"/>
      <w:lang w:eastAsia="ar-SA"/>
    </w:rPr>
  </w:style>
  <w:style w:type="character" w:customStyle="1" w:styleId="BodyTextIndentChar">
    <w:name w:val="Body Text Indent Char"/>
    <w:basedOn w:val="Noklusjumarindkopasfonts"/>
    <w:rPr>
      <w:rFonts w:ascii="Times New Roman" w:eastAsia="Times New Roman" w:hAnsi="Times New Roman" w:cs="Times New Roman"/>
      <w:b/>
      <w:szCs w:val="20"/>
      <w:lang w:val="en-AU"/>
    </w:rPr>
  </w:style>
  <w:style w:type="character" w:customStyle="1" w:styleId="BodyTextChar">
    <w:name w:val="Body Text Char"/>
    <w:basedOn w:val="Noklusjumarindkopasfonts"/>
    <w:rPr>
      <w:rFonts w:ascii="Times New Roman" w:eastAsia="Arial" w:hAnsi="Times New Roman" w:cs="Tahoma"/>
      <w:kern w:val="3"/>
      <w:sz w:val="24"/>
      <w:szCs w:val="24"/>
      <w:lang w:eastAsia="ar-SA"/>
    </w:rPr>
  </w:style>
  <w:style w:type="character" w:customStyle="1" w:styleId="Heading3Char">
    <w:name w:val="Heading 3 Char"/>
    <w:basedOn w:val="Noklusjumarindkopasfonts"/>
    <w:rPr>
      <w:rFonts w:ascii="Times New Roman" w:eastAsia="Times New Roman" w:hAnsi="Times New Roman" w:cs="Times New Roman"/>
      <w:b/>
      <w:bCs/>
      <w:sz w:val="27"/>
      <w:szCs w:val="27"/>
      <w:lang w:eastAsia="lv-LV"/>
    </w:rPr>
  </w:style>
  <w:style w:type="character" w:customStyle="1" w:styleId="Heading4Char">
    <w:name w:val="Heading 4 Char"/>
    <w:basedOn w:val="Noklusjumarindkopasfonts"/>
    <w:rPr>
      <w:rFonts w:ascii="Times New Roman" w:eastAsia="Times New Roman" w:hAnsi="Times New Roman" w:cs="Times New Roman"/>
      <w:b/>
      <w:bCs/>
      <w:sz w:val="24"/>
      <w:szCs w:val="24"/>
      <w:lang w:eastAsia="lv-LV"/>
    </w:rPr>
  </w:style>
  <w:style w:type="character" w:styleId="Izteiksmgs">
    <w:name w:val="Strong"/>
    <w:basedOn w:val="Noklusjumarindkopasfonts"/>
    <w:uiPriority w:val="22"/>
    <w:qFormat/>
    <w:rPr>
      <w:b/>
      <w:bCs/>
    </w:rPr>
  </w:style>
  <w:style w:type="character" w:customStyle="1" w:styleId="SarakstarindkopaRakstz">
    <w:name w:val="Saraksta rindkopa Rakstz."/>
    <w:rPr>
      <w:rFonts w:ascii="Times New Roman" w:eastAsia="Arial" w:hAnsi="Times New Roman" w:cs="Tahoma"/>
      <w:kern w:val="3"/>
      <w:sz w:val="24"/>
      <w:szCs w:val="24"/>
      <w:lang w:eastAsia="ar-SA"/>
    </w:rPr>
  </w:style>
  <w:style w:type="paragraph" w:customStyle="1" w:styleId="Default">
    <w:name w:val="Default"/>
    <w:pPr>
      <w:autoSpaceDE w:val="0"/>
      <w:spacing w:after="0"/>
      <w:textAlignment w:val="auto"/>
    </w:pPr>
    <w:rPr>
      <w:rFonts w:ascii="Times New Roman" w:hAnsi="Times New Roman"/>
      <w:color w:val="000000"/>
      <w:sz w:val="24"/>
      <w:szCs w:val="24"/>
    </w:rPr>
  </w:style>
  <w:style w:type="character" w:customStyle="1" w:styleId="Virsraksts5Rakstz">
    <w:name w:val="Virsraksts 5 Rakstz."/>
    <w:basedOn w:val="Noklusjumarindkopasfonts"/>
    <w:rPr>
      <w:rFonts w:ascii="Aptos" w:eastAsia="Times New Roman" w:hAnsi="Aptos" w:cs="Times New Roman"/>
      <w:color w:val="0F4761"/>
      <w:kern w:val="3"/>
    </w:rPr>
  </w:style>
  <w:style w:type="character" w:styleId="Komentraatsauce">
    <w:name w:val="annotation reference"/>
    <w:basedOn w:val="Noklusjumarindkopasfonts"/>
    <w:rPr>
      <w:sz w:val="16"/>
      <w:szCs w:val="16"/>
    </w:rPr>
  </w:style>
  <w:style w:type="paragraph" w:styleId="Komentrateksts">
    <w:name w:val="annotation text"/>
    <w:basedOn w:val="Parasts"/>
    <w:rPr>
      <w:sz w:val="20"/>
      <w:szCs w:val="20"/>
    </w:rPr>
  </w:style>
  <w:style w:type="character" w:customStyle="1" w:styleId="KomentratekstsRakstz">
    <w:name w:val="Komentāra teksts Rakstz."/>
    <w:basedOn w:val="Noklusjumarindkopasfonts"/>
    <w:rPr>
      <w:rFonts w:ascii="Times New Roman" w:eastAsia="Arial" w:hAnsi="Times New Roman" w:cs="Tahoma"/>
      <w:kern w:val="3"/>
      <w:sz w:val="20"/>
      <w:szCs w:val="20"/>
      <w:lang w:eastAsia="ar-SA"/>
    </w:rPr>
  </w:style>
  <w:style w:type="paragraph" w:styleId="Komentratma">
    <w:name w:val="annotation subject"/>
    <w:basedOn w:val="Komentrateksts"/>
    <w:next w:val="Komentrateksts"/>
    <w:rPr>
      <w:b/>
      <w:bCs/>
    </w:rPr>
  </w:style>
  <w:style w:type="character" w:customStyle="1" w:styleId="KomentratmaRakstz">
    <w:name w:val="Komentāra tēma Rakstz."/>
    <w:basedOn w:val="KomentratekstsRakstz"/>
    <w:rPr>
      <w:rFonts w:ascii="Times New Roman" w:eastAsia="Arial" w:hAnsi="Times New Roman" w:cs="Tahoma"/>
      <w:b/>
      <w:bCs/>
      <w:kern w:val="3"/>
      <w:sz w:val="20"/>
      <w:szCs w:val="20"/>
      <w:lang w:eastAsia="ar-SA"/>
    </w:rPr>
  </w:style>
  <w:style w:type="character" w:customStyle="1" w:styleId="KjeneRakstz">
    <w:name w:val="Kājene Rakstz."/>
    <w:basedOn w:val="Noklusjumarindkopasfonts"/>
    <w:rPr>
      <w:rFonts w:ascii="Times New Roman" w:eastAsia="Arial" w:hAnsi="Times New Roman" w:cs="Tahoma"/>
      <w:kern w:val="3"/>
      <w:sz w:val="24"/>
      <w:szCs w:val="24"/>
      <w:lang w:eastAsia="ar-SA"/>
    </w:rPr>
  </w:style>
  <w:style w:type="paragraph" w:styleId="Prskatjums">
    <w:name w:val="Revision"/>
    <w:hidden/>
    <w:uiPriority w:val="99"/>
    <w:semiHidden/>
    <w:rsid w:val="00047297"/>
    <w:pPr>
      <w:autoSpaceDN/>
      <w:spacing w:after="0"/>
      <w:textAlignment w:val="auto"/>
    </w:pPr>
    <w:rPr>
      <w:rFonts w:ascii="Times New Roman" w:eastAsia="Arial" w:hAnsi="Times New Roman" w:cs="Tahoma"/>
      <w:kern w:val="3"/>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82C0F-E37F-4A77-B460-539A6B846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10</Pages>
  <Words>15443</Words>
  <Characters>8804</Characters>
  <Application>Microsoft Office Word</Application>
  <DocSecurity>0</DocSecurity>
  <Lines>73</Lines>
  <Paragraphs>48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Dina</dc:creator>
  <cp:lastModifiedBy>Baiba Akmentina-Cernecova</cp:lastModifiedBy>
  <cp:revision>10</cp:revision>
  <cp:lastPrinted>2026-09-09T12:48:00Z</cp:lastPrinted>
  <dcterms:created xsi:type="dcterms:W3CDTF">2026-09-17T09:55:00Z</dcterms:created>
  <dcterms:modified xsi:type="dcterms:W3CDTF">2026-09-18T11:26:00Z</dcterms:modified>
</cp:coreProperties>
</file>