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240" w:lineRule="auto"/>
        <w:rPr>
          <w:b w:val="1"/>
          <w:bCs w:val="1"/>
          <w:sz w:val="22"/>
          <w:szCs w:val="22"/>
          <w:highlight w:val="white"/>
        </w:rPr>
      </w:pPr>
      <w:r w:rsidDel="00000000" w:rsidR="00000000" w:rsidRPr="00000000">
        <w:rPr>
          <w:rtl w:val="0"/>
        </w:rPr>
      </w:r>
    </w:p>
    <w:p w:rsidR="00000000" w:rsidDel="00000000" w:rsidP="00000000" w:rsidRDefault="00000000" w:rsidRPr="00000000" w14:paraId="00000002">
      <w:pPr>
        <w:spacing w:after="0" w:line="240" w:lineRule="auto"/>
        <w:jc w:val="right"/>
        <w:rPr>
          <w:sz w:val="22"/>
          <w:szCs w:val="22"/>
          <w:highlight w:val="white"/>
        </w:rPr>
      </w:pPr>
      <w:r w:rsidDel="00000000" w:rsidR="00000000" w:rsidRPr="00000000">
        <w:rPr>
          <w:rtl w:val="0"/>
        </w:rPr>
      </w:r>
    </w:p>
    <w:p w:rsidR="00000000" w:rsidDel="00000000" w:rsidP="00000000" w:rsidRDefault="00000000" w:rsidRPr="00000000" w14:paraId="00000003">
      <w:pPr>
        <w:spacing w:after="0" w:lineRule="auto"/>
        <w:jc w:val="right"/>
        <w:rPr>
          <w:sz w:val="23"/>
          <w:szCs w:val="23"/>
          <w:highlight w:val="white"/>
        </w:rPr>
      </w:pPr>
      <w:r w:rsidDel="00000000" w:rsidR="00000000" w:rsidRPr="00000000">
        <w:rPr>
          <w:sz w:val="23"/>
          <w:szCs w:val="23"/>
          <w:highlight w:val="white"/>
          <w:rtl w:val="0"/>
        </w:rPr>
        <w:t xml:space="preserve">APSTIPRINĀTS</w:t>
      </w:r>
    </w:p>
    <w:p w:rsidR="00000000" w:rsidDel="00000000" w:rsidP="00000000" w:rsidRDefault="00000000" w:rsidRPr="00000000" w14:paraId="00000004">
      <w:pPr>
        <w:spacing w:after="0" w:lineRule="auto"/>
        <w:jc w:val="right"/>
        <w:rPr>
          <w:sz w:val="23"/>
          <w:szCs w:val="23"/>
          <w:highlight w:val="white"/>
        </w:rPr>
      </w:pPr>
      <w:r w:rsidDel="00000000" w:rsidR="00000000" w:rsidRPr="00000000">
        <w:rPr>
          <w:sz w:val="23"/>
          <w:szCs w:val="23"/>
          <w:highlight w:val="white"/>
          <w:rtl w:val="0"/>
        </w:rPr>
        <w:t xml:space="preserve">DzīB "Titurgas mājas"</w:t>
      </w:r>
    </w:p>
    <w:p w:rsidR="00000000" w:rsidDel="00000000" w:rsidP="00000000" w:rsidRDefault="00000000" w:rsidRPr="00000000" w14:paraId="00000005">
      <w:pPr>
        <w:spacing w:after="0" w:lineRule="auto"/>
        <w:jc w:val="right"/>
        <w:rPr>
          <w:sz w:val="23"/>
          <w:szCs w:val="23"/>
          <w:highlight w:val="white"/>
        </w:rPr>
      </w:pPr>
      <w:r w:rsidDel="00000000" w:rsidR="00000000" w:rsidRPr="00000000">
        <w:rPr>
          <w:sz w:val="23"/>
          <w:szCs w:val="23"/>
          <w:highlight w:val="white"/>
          <w:rtl w:val="0"/>
        </w:rPr>
        <w:t xml:space="preserve">2026. gada 2. oktobra valdes sēdē</w:t>
      </w:r>
    </w:p>
    <w:p w:rsidR="00000000" w:rsidDel="00000000" w:rsidP="00000000" w:rsidRDefault="00000000" w:rsidRPr="00000000" w14:paraId="00000006">
      <w:pPr>
        <w:spacing w:after="0" w:lineRule="auto"/>
        <w:jc w:val="right"/>
        <w:rPr>
          <w:sz w:val="23"/>
          <w:szCs w:val="23"/>
          <w:highlight w:val="white"/>
        </w:rPr>
      </w:pPr>
      <w:r w:rsidDel="00000000" w:rsidR="00000000" w:rsidRPr="00000000">
        <w:rPr>
          <w:sz w:val="23"/>
          <w:szCs w:val="23"/>
          <w:highlight w:val="white"/>
          <w:rtl w:val="0"/>
        </w:rPr>
        <w:t xml:space="preserve">protokols Nr. 02/2026/7</w:t>
      </w:r>
    </w:p>
    <w:p w:rsidR="00000000" w:rsidDel="00000000" w:rsidP="00000000" w:rsidRDefault="00000000" w:rsidRPr="00000000" w14:paraId="00000007">
      <w:pPr>
        <w:spacing w:after="0" w:lineRule="auto"/>
        <w:jc w:val="right"/>
        <w:rPr>
          <w:sz w:val="23"/>
          <w:szCs w:val="23"/>
          <w:highlight w:val="white"/>
        </w:rPr>
      </w:pPr>
      <w:r w:rsidDel="00000000" w:rsidR="00000000" w:rsidRPr="00000000">
        <w:rPr>
          <w:rtl w:val="0"/>
        </w:rPr>
      </w:r>
    </w:p>
    <w:p w:rsidR="00000000" w:rsidDel="00000000" w:rsidP="00000000" w:rsidRDefault="00000000" w:rsidRPr="00000000" w14:paraId="00000008">
      <w:pPr>
        <w:spacing w:after="0" w:before="960" w:lineRule="auto"/>
        <w:jc w:val="center"/>
        <w:rPr>
          <w:b w:val="1"/>
          <w:bCs w:val="1"/>
          <w:sz w:val="32"/>
          <w:szCs w:val="32"/>
          <w:highlight w:val="white"/>
        </w:rPr>
      </w:pPr>
      <w:r w:rsidDel="00000000" w:rsidR="00000000" w:rsidRPr="00000000">
        <w:rPr>
          <w:b w:val="1"/>
          <w:bCs w:val="1"/>
          <w:sz w:val="32"/>
          <w:szCs w:val="32"/>
          <w:highlight w:val="white"/>
          <w:rtl w:val="0"/>
        </w:rPr>
        <w:t xml:space="preserve">Iepirkums atbilstoši MK noteikumiem Nr. 104</w:t>
      </w:r>
    </w:p>
    <w:p w:rsidR="00000000" w:rsidDel="00000000" w:rsidP="00000000" w:rsidRDefault="00000000" w:rsidRPr="00000000" w14:paraId="00000009">
      <w:pPr>
        <w:spacing w:after="0" w:before="480" w:lineRule="auto"/>
        <w:jc w:val="center"/>
        <w:rPr>
          <w:b w:val="1"/>
          <w:bCs w:val="1"/>
          <w:sz w:val="32"/>
          <w:szCs w:val="32"/>
          <w:highlight w:val="white"/>
        </w:rPr>
      </w:pPr>
      <w:r w:rsidDel="00000000" w:rsidR="00000000" w:rsidRPr="00000000">
        <w:rPr>
          <w:b w:val="1"/>
          <w:bCs w:val="1"/>
          <w:sz w:val="32"/>
          <w:szCs w:val="32"/>
          <w:highlight w:val="white"/>
          <w:rtl w:val="0"/>
        </w:rPr>
        <w:t xml:space="preserve">"Daudzdzīvokļu dzīvojamās mājas Gobu ielā 1, Baložos jumta seguma nomaiņa"</w:t>
      </w:r>
    </w:p>
    <w:p w:rsidR="00000000" w:rsidDel="00000000" w:rsidP="00000000" w:rsidRDefault="00000000" w:rsidRPr="00000000" w14:paraId="0000000A">
      <w:pPr>
        <w:spacing w:after="0" w:before="480" w:lineRule="auto"/>
        <w:jc w:val="center"/>
        <w:rPr>
          <w:b w:val="1"/>
          <w:bCs w:val="1"/>
          <w:sz w:val="32"/>
          <w:szCs w:val="32"/>
          <w:highlight w:val="white"/>
        </w:rPr>
      </w:pPr>
      <w:r w:rsidDel="00000000" w:rsidR="00000000" w:rsidRPr="00000000">
        <w:rPr>
          <w:b w:val="1"/>
          <w:bCs w:val="1"/>
          <w:sz w:val="32"/>
          <w:szCs w:val="32"/>
          <w:highlight w:val="white"/>
          <w:rtl w:val="0"/>
        </w:rPr>
        <w:t xml:space="preserve">NOLIKUMS</w:t>
      </w:r>
    </w:p>
    <w:p w:rsidR="00000000" w:rsidDel="00000000" w:rsidP="00000000" w:rsidRDefault="00000000" w:rsidRPr="00000000" w14:paraId="0000000B">
      <w:pPr>
        <w:spacing w:after="0" w:before="480" w:lineRule="auto"/>
        <w:jc w:val="center"/>
        <w:rPr>
          <w:b w:val="1"/>
          <w:bCs w:val="1"/>
          <w:smallCaps w:val="1"/>
          <w:highlight w:val="white"/>
        </w:rPr>
      </w:pPr>
      <w:r w:rsidDel="00000000" w:rsidR="00000000" w:rsidRPr="00000000">
        <w:rPr>
          <w:b w:val="1"/>
          <w:bCs w:val="1"/>
          <w:sz w:val="32"/>
          <w:szCs w:val="32"/>
          <w:highlight w:val="white"/>
          <w:rtl w:val="0"/>
        </w:rPr>
        <w:t xml:space="preserve">(ar identifikācijas Nr. GOB2026/1)</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center"/>
        <w:rPr>
          <w:highlight w:val="white"/>
        </w:rPr>
      </w:pPr>
      <w:r w:rsidDel="00000000" w:rsidR="00000000" w:rsidRPr="00000000">
        <w:br w:type="page"/>
      </w: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VISPĀRĪGĀ INFORMĀCIJA</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40" w:lineRule="auto"/>
        <w:ind w:left="420" w:right="0" w:hanging="420"/>
        <w:jc w:val="left"/>
        <w:rPr>
          <w:rFonts w:ascii="Times New Roman" w:cs="Times New Roman" w:eastAsia="Times New Roman" w:hAnsi="Times New Roman"/>
          <w:i w:val="0"/>
          <w:iCs w:val="0"/>
          <w:smallCaps w:val="0"/>
          <w:strike w:val="0"/>
          <w:highlight w:val="whit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Pasūtītājs</w:t>
      </w:r>
    </w:p>
    <w:tbl>
      <w:tblPr>
        <w:tblStyle w:val="Table1"/>
        <w:tblW w:w="9049.0" w:type="dxa"/>
        <w:jc w:val="center"/>
        <w:tblLayout w:type="fixed"/>
        <w:tblLook w:val="0000"/>
      </w:tblPr>
      <w:tblGrid>
        <w:gridCol w:w="2709"/>
        <w:gridCol w:w="6340"/>
        <w:tblGridChange w:id="0">
          <w:tblGrid>
            <w:gridCol w:w="2709"/>
            <w:gridCol w:w="6340"/>
          </w:tblGrid>
        </w:tblGridChange>
      </w:tblGrid>
      <w:tr>
        <w:trPr>
          <w:cantSplit w:val="0"/>
          <w:tblHeader w:val="0"/>
        </w:trPr>
        <w:tc>
          <w:tcPr>
            <w:tcBorders>
              <w:top w:color="000000" w:space="0" w:sz="8" w:val="single"/>
              <w:left w:color="000000" w:space="0" w:sz="8" w:val="single"/>
              <w:bottom w:color="000000" w:space="0" w:sz="8" w:val="single"/>
            </w:tcBorders>
          </w:tcPr>
          <w:p w:rsidR="00000000" w:rsidDel="00000000" w:rsidP="00000000" w:rsidRDefault="00000000" w:rsidRPr="00000000" w14:paraId="0000000E">
            <w:pPr>
              <w:tabs>
                <w:tab w:val="left" w:leader="none" w:pos="768"/>
              </w:tabs>
              <w:spacing w:after="0" w:line="240" w:lineRule="auto"/>
              <w:jc w:val="both"/>
              <w:rPr>
                <w:b w:val="1"/>
                <w:bCs w:val="1"/>
                <w:highlight w:val="white"/>
              </w:rPr>
            </w:pPr>
            <w:r w:rsidDel="00000000" w:rsidR="00000000" w:rsidRPr="00000000">
              <w:rPr>
                <w:b w:val="1"/>
                <w:bCs w:val="1"/>
                <w:highlight w:val="white"/>
                <w:rtl w:val="0"/>
              </w:rPr>
              <w:t xml:space="preserve">Pasūtītāja nosaukums:</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0F">
            <w:pPr>
              <w:tabs>
                <w:tab w:val="left" w:leader="none" w:pos="768"/>
              </w:tabs>
              <w:spacing w:after="0" w:line="240" w:lineRule="auto"/>
              <w:rPr>
                <w:b w:val="1"/>
                <w:bCs w:val="1"/>
                <w:highlight w:val="white"/>
              </w:rPr>
            </w:pPr>
            <w:r w:rsidDel="00000000" w:rsidR="00000000" w:rsidRPr="00000000">
              <w:rPr>
                <w:b w:val="1"/>
                <w:bCs w:val="1"/>
                <w:highlight w:val="white"/>
                <w:rtl w:val="0"/>
              </w:rPr>
              <w:t xml:space="preserve">DzīB "Titurgas mājas"</w:t>
            </w:r>
            <w:r w:rsidDel="00000000" w:rsidR="00000000" w:rsidRPr="00000000">
              <w:rPr>
                <w:highlight w:val="white"/>
                <w:rtl w:val="0"/>
              </w:rPr>
              <w:t xml:space="preserve"> (turpmāk – Pasūtītājs)</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tcBorders>
          </w:tcPr>
          <w:p w:rsidR="00000000" w:rsidDel="00000000" w:rsidP="00000000" w:rsidRDefault="00000000" w:rsidRPr="00000000" w14:paraId="00000010">
            <w:pPr>
              <w:tabs>
                <w:tab w:val="left" w:leader="none" w:pos="768"/>
              </w:tabs>
              <w:spacing w:after="0" w:line="240" w:lineRule="auto"/>
              <w:jc w:val="both"/>
              <w:rPr>
                <w:b w:val="1"/>
                <w:bCs w:val="1"/>
                <w:highlight w:val="white"/>
              </w:rPr>
            </w:pPr>
            <w:r w:rsidDel="00000000" w:rsidR="00000000" w:rsidRPr="00000000">
              <w:rPr>
                <w:b w:val="1"/>
                <w:bCs w:val="1"/>
                <w:highlight w:val="white"/>
                <w:rtl w:val="0"/>
              </w:rPr>
              <w:t xml:space="preserve">Juridiskā adrese:</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1">
            <w:pPr>
              <w:tabs>
                <w:tab w:val="left" w:leader="none" w:pos="768"/>
              </w:tabs>
              <w:spacing w:after="0" w:line="240" w:lineRule="auto"/>
              <w:jc w:val="both"/>
              <w:rPr>
                <w:highlight w:val="white"/>
              </w:rPr>
            </w:pPr>
            <w:r w:rsidDel="00000000" w:rsidR="00000000" w:rsidRPr="00000000">
              <w:rPr>
                <w:highlight w:val="white"/>
                <w:rtl w:val="0"/>
              </w:rPr>
              <w:t xml:space="preserve">Gobu iela 1-58, Baloži, Ķekavas novads, LV-2128</w:t>
            </w:r>
          </w:p>
        </w:tc>
      </w:tr>
      <w:tr>
        <w:trPr>
          <w:cantSplit w:val="0"/>
          <w:tblHeader w:val="0"/>
        </w:trPr>
        <w:tc>
          <w:tcPr>
            <w:tcBorders>
              <w:top w:color="000000" w:space="0" w:sz="8" w:val="single"/>
              <w:left w:color="000000" w:space="0" w:sz="8" w:val="single"/>
              <w:bottom w:color="000000" w:space="0" w:sz="8" w:val="single"/>
            </w:tcBorders>
          </w:tcPr>
          <w:p w:rsidR="00000000" w:rsidDel="00000000" w:rsidP="00000000" w:rsidRDefault="00000000" w:rsidRPr="00000000" w14:paraId="00000012">
            <w:pPr>
              <w:tabs>
                <w:tab w:val="left" w:leader="none" w:pos="768"/>
              </w:tabs>
              <w:spacing w:after="0" w:line="240" w:lineRule="auto"/>
              <w:jc w:val="both"/>
              <w:rPr>
                <w:b w:val="1"/>
                <w:bCs w:val="1"/>
                <w:highlight w:val="white"/>
              </w:rPr>
            </w:pPr>
            <w:r w:rsidDel="00000000" w:rsidR="00000000" w:rsidRPr="00000000">
              <w:rPr>
                <w:b w:val="1"/>
                <w:bCs w:val="1"/>
                <w:highlight w:val="white"/>
                <w:rtl w:val="0"/>
              </w:rPr>
              <w:t xml:space="preserve">Reģistrācijas numurs:</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3">
            <w:pPr>
              <w:tabs>
                <w:tab w:val="left" w:leader="none" w:pos="768"/>
              </w:tabs>
              <w:spacing w:after="0" w:line="240" w:lineRule="auto"/>
              <w:jc w:val="both"/>
              <w:rPr>
                <w:highlight w:val="white"/>
              </w:rPr>
            </w:pPr>
            <w:r w:rsidDel="00000000" w:rsidR="00000000" w:rsidRPr="00000000">
              <w:rPr>
                <w:highlight w:val="white"/>
                <w:rtl w:val="0"/>
              </w:rPr>
              <w:t xml:space="preserve">40008267811</w:t>
            </w:r>
          </w:p>
        </w:tc>
      </w:tr>
      <w:tr>
        <w:trPr>
          <w:cantSplit w:val="0"/>
          <w:tblHeader w:val="0"/>
        </w:trPr>
        <w:tc>
          <w:tcPr>
            <w:tcBorders>
              <w:top w:color="000000" w:space="0" w:sz="8" w:val="single"/>
              <w:left w:color="000000" w:space="0" w:sz="8" w:val="single"/>
              <w:bottom w:color="000000" w:space="0" w:sz="8" w:val="single"/>
            </w:tcBorders>
          </w:tcPr>
          <w:p w:rsidR="00000000" w:rsidDel="00000000" w:rsidP="00000000" w:rsidRDefault="00000000" w:rsidRPr="00000000" w14:paraId="00000014">
            <w:pPr>
              <w:tabs>
                <w:tab w:val="left" w:leader="none" w:pos="768"/>
              </w:tabs>
              <w:spacing w:after="0" w:line="240" w:lineRule="auto"/>
              <w:jc w:val="both"/>
              <w:rPr>
                <w:b w:val="1"/>
                <w:bCs w:val="1"/>
                <w:highlight w:val="white"/>
              </w:rPr>
            </w:pPr>
            <w:r w:rsidDel="00000000" w:rsidR="00000000" w:rsidRPr="00000000">
              <w:rPr>
                <w:b w:val="1"/>
                <w:bCs w:val="1"/>
                <w:highlight w:val="white"/>
                <w:rtl w:val="0"/>
              </w:rPr>
              <w:t xml:space="preserve">Banka:</w:t>
            </w:r>
          </w:p>
          <w:p w:rsidR="00000000" w:rsidDel="00000000" w:rsidP="00000000" w:rsidRDefault="00000000" w:rsidRPr="00000000" w14:paraId="00000015">
            <w:pPr>
              <w:tabs>
                <w:tab w:val="left" w:leader="none" w:pos="768"/>
              </w:tabs>
              <w:spacing w:after="0" w:line="240" w:lineRule="auto"/>
              <w:jc w:val="both"/>
              <w:rPr>
                <w:b w:val="1"/>
                <w:bCs w:val="1"/>
                <w:highlight w:val="white"/>
              </w:rPr>
            </w:pPr>
            <w:r w:rsidDel="00000000" w:rsidR="00000000" w:rsidRPr="00000000">
              <w:rPr>
                <w:b w:val="1"/>
                <w:bCs w:val="1"/>
                <w:highlight w:val="white"/>
                <w:rtl w:val="0"/>
              </w:rPr>
              <w:t xml:space="preserve">Konta numurs:</w:t>
            </w:r>
          </w:p>
          <w:p w:rsidR="00000000" w:rsidDel="00000000" w:rsidP="00000000" w:rsidRDefault="00000000" w:rsidRPr="00000000" w14:paraId="00000016">
            <w:pPr>
              <w:tabs>
                <w:tab w:val="left" w:leader="none" w:pos="768"/>
              </w:tabs>
              <w:spacing w:after="0" w:line="240" w:lineRule="auto"/>
              <w:jc w:val="both"/>
              <w:rPr>
                <w:b w:val="1"/>
                <w:bCs w:val="1"/>
                <w:highlight w:val="white"/>
              </w:rPr>
            </w:pPr>
            <w:r w:rsidDel="00000000" w:rsidR="00000000" w:rsidRPr="00000000">
              <w:rPr>
                <w:b w:val="1"/>
                <w:bCs w:val="1"/>
                <w:highlight w:val="white"/>
                <w:rtl w:val="0"/>
              </w:rPr>
              <w:t xml:space="preserve">Kods:</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AS "Citadele banka"</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LV40PARX0022670570001 </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PARXLV22</w:t>
            </w:r>
          </w:p>
        </w:tc>
      </w:tr>
      <w:tr>
        <w:trPr>
          <w:cantSplit w:val="0"/>
          <w:tblHeader w:val="0"/>
        </w:trPr>
        <w:tc>
          <w:tcPr>
            <w:tcBorders>
              <w:top w:color="000000" w:space="0" w:sz="8" w:val="single"/>
              <w:left w:color="000000" w:space="0" w:sz="8" w:val="single"/>
              <w:bottom w:color="000000" w:space="0" w:sz="8" w:val="single"/>
            </w:tcBorders>
          </w:tcPr>
          <w:p w:rsidR="00000000" w:rsidDel="00000000" w:rsidP="00000000" w:rsidRDefault="00000000" w:rsidRPr="00000000" w14:paraId="0000001A">
            <w:pPr>
              <w:tabs>
                <w:tab w:val="left" w:leader="none" w:pos="768"/>
              </w:tabs>
              <w:spacing w:after="0" w:line="240" w:lineRule="auto"/>
              <w:jc w:val="both"/>
              <w:rPr>
                <w:b w:val="1"/>
                <w:bCs w:val="1"/>
                <w:highlight w:val="white"/>
              </w:rPr>
            </w:pPr>
            <w:r w:rsidDel="00000000" w:rsidR="00000000" w:rsidRPr="00000000">
              <w:rPr>
                <w:b w:val="1"/>
                <w:bCs w:val="1"/>
                <w:highlight w:val="white"/>
                <w:rtl w:val="0"/>
              </w:rPr>
              <w:t xml:space="preserve">Tālr.:</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B">
            <w:pPr>
              <w:spacing w:after="0" w:line="240" w:lineRule="auto"/>
              <w:jc w:val="both"/>
              <w:rPr>
                <w:highlight w:val="white"/>
              </w:rPr>
            </w:pPr>
            <w:r w:rsidDel="00000000" w:rsidR="00000000" w:rsidRPr="00000000">
              <w:rPr>
                <w:highlight w:val="white"/>
                <w:rtl w:val="0"/>
              </w:rPr>
              <w:t xml:space="preserve">+371 27646065</w:t>
            </w:r>
          </w:p>
        </w:tc>
      </w:tr>
      <w:tr>
        <w:trPr>
          <w:cantSplit w:val="0"/>
          <w:tblHeader w:val="0"/>
        </w:trPr>
        <w:tc>
          <w:tcPr>
            <w:tcBorders>
              <w:top w:color="000000" w:space="0" w:sz="8" w:val="single"/>
              <w:left w:color="000000" w:space="0" w:sz="8" w:val="single"/>
              <w:bottom w:color="000000" w:space="0" w:sz="8" w:val="single"/>
            </w:tcBorders>
          </w:tcPr>
          <w:p w:rsidR="00000000" w:rsidDel="00000000" w:rsidP="00000000" w:rsidRDefault="00000000" w:rsidRPr="00000000" w14:paraId="0000001C">
            <w:pPr>
              <w:tabs>
                <w:tab w:val="left" w:leader="none" w:pos="768"/>
              </w:tabs>
              <w:spacing w:after="0" w:line="240" w:lineRule="auto"/>
              <w:jc w:val="both"/>
              <w:rPr>
                <w:b w:val="1"/>
                <w:bCs w:val="1"/>
                <w:highlight w:val="white"/>
              </w:rPr>
            </w:pPr>
            <w:r w:rsidDel="00000000" w:rsidR="00000000" w:rsidRPr="00000000">
              <w:rPr>
                <w:b w:val="1"/>
                <w:bCs w:val="1"/>
                <w:highlight w:val="white"/>
                <w:rtl w:val="0"/>
              </w:rPr>
              <w:t xml:space="preserve">E-pasta adrese:</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D">
            <w:pPr>
              <w:tabs>
                <w:tab w:val="left" w:leader="none" w:pos="768"/>
              </w:tabs>
              <w:spacing w:after="0" w:line="240" w:lineRule="auto"/>
              <w:jc w:val="both"/>
              <w:rPr>
                <w:b w:val="1"/>
                <w:bCs w:val="1"/>
                <w:highlight w:val="white"/>
              </w:rPr>
            </w:pPr>
            <w:hyperlink r:id="rId8">
              <w:r w:rsidDel="00000000" w:rsidR="00000000" w:rsidRPr="00000000">
                <w:rPr>
                  <w:highlight w:val="white"/>
                  <w:u w:val="single"/>
                  <w:rtl w:val="0"/>
                </w:rPr>
                <w:t xml:space="preserve">biedribagobu1@gmail.com</w:t>
              </w:r>
            </w:hyperlink>
            <w:r w:rsidDel="00000000" w:rsidR="00000000" w:rsidRPr="00000000">
              <w:rPr>
                <w:highlight w:val="white"/>
                <w:rtl w:val="0"/>
              </w:rPr>
              <w:t xml:space="preserve"> </w:t>
            </w:r>
            <w:r w:rsidDel="00000000" w:rsidR="00000000" w:rsidRPr="00000000">
              <w:rPr>
                <w:rtl w:val="0"/>
              </w:rPr>
            </w:r>
          </w:p>
        </w:tc>
      </w:tr>
      <w:tr>
        <w:trPr>
          <w:cantSplit w:val="0"/>
          <w:tblHeader w:val="0"/>
        </w:trPr>
        <w:tc>
          <w:tcPr>
            <w:tcBorders>
              <w:top w:color="000000" w:space="0" w:sz="8" w:val="single"/>
              <w:left w:color="000000" w:space="0" w:sz="8" w:val="single"/>
              <w:bottom w:color="000000" w:space="0" w:sz="8" w:val="single"/>
            </w:tcBorders>
          </w:tcPr>
          <w:p w:rsidR="00000000" w:rsidDel="00000000" w:rsidP="00000000" w:rsidRDefault="00000000" w:rsidRPr="00000000" w14:paraId="0000001E">
            <w:pPr>
              <w:tabs>
                <w:tab w:val="left" w:leader="none" w:pos="768"/>
              </w:tabs>
              <w:spacing w:after="0" w:line="240" w:lineRule="auto"/>
              <w:jc w:val="both"/>
              <w:rPr>
                <w:b w:val="1"/>
                <w:bCs w:val="1"/>
                <w:highlight w:val="white"/>
              </w:rPr>
            </w:pPr>
            <w:r w:rsidDel="00000000" w:rsidR="00000000" w:rsidRPr="00000000">
              <w:rPr>
                <w:b w:val="1"/>
                <w:bCs w:val="1"/>
                <w:highlight w:val="white"/>
                <w:rtl w:val="0"/>
              </w:rPr>
              <w:t xml:space="preserve">Vispārējā adrese:</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01F">
            <w:pPr>
              <w:tabs>
                <w:tab w:val="left" w:leader="none" w:pos="768"/>
              </w:tabs>
              <w:spacing w:after="0" w:line="240" w:lineRule="auto"/>
              <w:jc w:val="both"/>
              <w:rPr>
                <w:b w:val="1"/>
                <w:bCs w:val="1"/>
                <w:highlight w:val="white"/>
              </w:rPr>
            </w:pPr>
            <w:r w:rsidDel="00000000" w:rsidR="00000000" w:rsidRPr="00000000">
              <w:rPr>
                <w:highlight w:val="white"/>
                <w:rtl w:val="0"/>
              </w:rPr>
              <w:t xml:space="preserve">titurgasmajas.mozello.lv</w:t>
            </w:r>
            <w:r w:rsidDel="00000000" w:rsidR="00000000" w:rsidRPr="00000000">
              <w:rPr>
                <w:rtl w:val="0"/>
              </w:rPr>
            </w:r>
          </w:p>
        </w:tc>
      </w:tr>
      <w:tr>
        <w:trPr>
          <w:cantSplit w:val="0"/>
          <w:trHeight w:val="176" w:hRule="atLeast"/>
          <w:tblHeader w:val="0"/>
        </w:trPr>
        <w:tc>
          <w:tcPr>
            <w:tcBorders>
              <w:top w:color="000000" w:space="0" w:sz="8" w:val="single"/>
              <w:left w:color="000000" w:space="0" w:sz="8" w:val="single"/>
              <w:bottom w:color="000000" w:space="0" w:sz="8" w:val="single"/>
            </w:tcBorders>
          </w:tcPr>
          <w:p w:rsidR="00000000" w:rsidDel="00000000" w:rsidP="00000000" w:rsidRDefault="00000000" w:rsidRPr="00000000" w14:paraId="00000020">
            <w:pPr>
              <w:tabs>
                <w:tab w:val="left" w:leader="none" w:pos="768"/>
              </w:tabs>
              <w:spacing w:after="0" w:line="240" w:lineRule="auto"/>
              <w:jc w:val="both"/>
              <w:rPr>
                <w:b w:val="1"/>
                <w:bCs w:val="1"/>
                <w:highlight w:val="white"/>
              </w:rPr>
            </w:pPr>
            <w:r w:rsidDel="00000000" w:rsidR="00000000" w:rsidRPr="00000000">
              <w:rPr>
                <w:b w:val="1"/>
                <w:bCs w:val="1"/>
                <w:highlight w:val="white"/>
                <w:rtl w:val="0"/>
              </w:rPr>
              <w:t xml:space="preserve">Kontaktpersona:</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021">
            <w:pPr>
              <w:spacing w:after="0" w:line="240" w:lineRule="auto"/>
              <w:jc w:val="both"/>
              <w:rPr>
                <w:highlight w:val="white"/>
              </w:rPr>
            </w:pPr>
            <w:r w:rsidDel="00000000" w:rsidR="00000000" w:rsidRPr="00000000">
              <w:rPr>
                <w:highlight w:val="white"/>
                <w:rtl w:val="0"/>
              </w:rPr>
              <w:t xml:space="preserve">Projekta vadītājs: Haralds Ozoliņš, e-pasta adrese: </w:t>
            </w:r>
            <w:hyperlink r:id="rId9">
              <w:r w:rsidDel="00000000" w:rsidR="00000000" w:rsidRPr="00000000">
                <w:rPr>
                  <w:highlight w:val="white"/>
                  <w:u w:val="single"/>
                  <w:rtl w:val="0"/>
                </w:rPr>
                <w:t xml:space="preserve">ohoserviss@gmail.com</w:t>
              </w:r>
            </w:hyperlink>
            <w:r w:rsidDel="00000000" w:rsidR="00000000" w:rsidRPr="00000000">
              <w:rPr>
                <w:highlight w:val="white"/>
                <w:rtl w:val="0"/>
              </w:rPr>
              <w:t xml:space="preserve">, tālr. +371 24844544;</w:t>
            </w:r>
          </w:p>
          <w:p w:rsidR="00000000" w:rsidDel="00000000" w:rsidP="00000000" w:rsidRDefault="00000000" w:rsidRPr="00000000" w14:paraId="00000022">
            <w:pPr>
              <w:spacing w:after="0" w:line="240" w:lineRule="auto"/>
              <w:jc w:val="both"/>
              <w:rPr>
                <w:highlight w:val="white"/>
              </w:rPr>
            </w:pPr>
            <w:r w:rsidDel="00000000" w:rsidR="00000000" w:rsidRPr="00000000">
              <w:rPr>
                <w:highlight w:val="white"/>
                <w:rtl w:val="0"/>
              </w:rPr>
              <w:t xml:space="preserve">Ēkas nolīgtais apsaimniekotājs Roberts Jurķis, e-pasta adrese: </w:t>
            </w:r>
            <w:hyperlink r:id="rId10">
              <w:r w:rsidDel="00000000" w:rsidR="00000000" w:rsidRPr="00000000">
                <w:rPr>
                  <w:highlight w:val="white"/>
                  <w:u w:val="single"/>
                  <w:rtl w:val="0"/>
                </w:rPr>
                <w:t xml:space="preserve">roberts@redserviss.lv</w:t>
              </w:r>
            </w:hyperlink>
            <w:r w:rsidDel="00000000" w:rsidR="00000000" w:rsidRPr="00000000">
              <w:rPr>
                <w:highlight w:val="white"/>
                <w:rtl w:val="0"/>
              </w:rPr>
              <w:t xml:space="preserve">, tālr. +371 27844323;</w:t>
            </w:r>
          </w:p>
          <w:p w:rsidR="00000000" w:rsidDel="00000000" w:rsidP="00000000" w:rsidRDefault="00000000" w:rsidRPr="00000000" w14:paraId="00000023">
            <w:pPr>
              <w:spacing w:after="0" w:line="240" w:lineRule="auto"/>
              <w:jc w:val="both"/>
              <w:rPr>
                <w:highlight w:val="white"/>
              </w:rPr>
            </w:pPr>
            <w:r w:rsidDel="00000000" w:rsidR="00000000" w:rsidRPr="00000000">
              <w:rPr>
                <w:highlight w:val="white"/>
                <w:rtl w:val="0"/>
              </w:rPr>
              <w:t xml:space="preserve">DzīB "Titurgas mājas" valdes loceklis Matīss Žunda-Rimšānas, e-pasta adrese: </w:t>
            </w:r>
            <w:hyperlink r:id="rId11">
              <w:r w:rsidDel="00000000" w:rsidR="00000000" w:rsidRPr="00000000">
                <w:rPr>
                  <w:highlight w:val="white"/>
                  <w:u w:val="single"/>
                  <w:rtl w:val="0"/>
                </w:rPr>
                <w:t xml:space="preserve">biedribagobu1@gmail.com</w:t>
              </w:r>
            </w:hyperlink>
            <w:r w:rsidDel="00000000" w:rsidR="00000000" w:rsidRPr="00000000">
              <w:rPr>
                <w:highlight w:val="white"/>
                <w:rtl w:val="0"/>
              </w:rPr>
              <w:t xml:space="preserve">; tālr. +371 27646065</w:t>
            </w:r>
          </w:p>
        </w:tc>
      </w:tr>
      <w:tr>
        <w:trPr>
          <w:cantSplit w:val="0"/>
          <w:trHeight w:val="176" w:hRule="atLeast"/>
          <w:tblHeader w:val="0"/>
        </w:trPr>
        <w:tc>
          <w:tcPr>
            <w:tcBorders>
              <w:top w:color="000000" w:space="0" w:sz="8" w:val="single"/>
              <w:left w:color="000000" w:space="0" w:sz="8" w:val="single"/>
              <w:bottom w:color="000000" w:space="0" w:sz="8" w:val="single"/>
            </w:tcBorders>
          </w:tcPr>
          <w:p w:rsidR="00000000" w:rsidDel="00000000" w:rsidP="00000000" w:rsidRDefault="00000000" w:rsidRPr="00000000" w14:paraId="00000024">
            <w:pPr>
              <w:tabs>
                <w:tab w:val="left" w:leader="none" w:pos="768"/>
              </w:tabs>
              <w:spacing w:after="0" w:line="240" w:lineRule="auto"/>
              <w:jc w:val="both"/>
              <w:rPr>
                <w:b w:val="1"/>
                <w:bCs w:val="1"/>
                <w:highlight w:val="white"/>
              </w:rPr>
            </w:pPr>
            <w:r w:rsidDel="00000000" w:rsidR="00000000" w:rsidRPr="00000000">
              <w:rPr>
                <w:b w:val="1"/>
                <w:bCs w:val="1"/>
                <w:highlight w:val="white"/>
                <w:rtl w:val="0"/>
              </w:rPr>
              <w:t xml:space="preserve">Iepirkuma komisija</w:t>
            </w:r>
          </w:p>
        </w:tc>
        <w:tc>
          <w:tcPr>
            <w:tcBorders>
              <w:top w:color="000000" w:space="0" w:sz="4" w:val="single"/>
              <w:left w:color="000000" w:space="0" w:sz="8" w:val="single"/>
              <w:bottom w:color="000000" w:space="0" w:sz="4" w:val="single"/>
              <w:right w:color="000000" w:space="0" w:sz="8" w:val="single"/>
            </w:tcBorders>
          </w:tcPr>
          <w:p w:rsidR="00000000" w:rsidDel="00000000" w:rsidP="00000000" w:rsidRDefault="00000000" w:rsidRPr="00000000" w14:paraId="00000025">
            <w:pPr>
              <w:tabs>
                <w:tab w:val="left" w:leader="none" w:pos="768"/>
              </w:tabs>
              <w:spacing w:after="0" w:line="240" w:lineRule="auto"/>
              <w:jc w:val="both"/>
              <w:rPr>
                <w:highlight w:val="white"/>
              </w:rPr>
            </w:pPr>
            <w:r w:rsidDel="00000000" w:rsidR="00000000" w:rsidRPr="00000000">
              <w:rPr>
                <w:highlight w:val="white"/>
                <w:rtl w:val="0"/>
              </w:rPr>
              <w:t xml:space="preserve">Iepirkumu organizē Pasūtītājs. Iepirkuma atbilstoši MK noteikumiem Nr. 104 "Daudzdzīvokļu dzīvojamās mājas Gobu ielā 1, Baložos jumta seguma nomaiņa" nolikuma ar identifikācijas Nr. </w:t>
            </w:r>
            <w:r w:rsidDel="00000000" w:rsidR="00000000" w:rsidRPr="00000000">
              <w:rPr>
                <w:b w:val="1"/>
                <w:bCs w:val="1"/>
                <w:highlight w:val="white"/>
                <w:rtl w:val="0"/>
              </w:rPr>
              <w:t xml:space="preserve">GOB2026/1</w:t>
            </w:r>
            <w:r w:rsidDel="00000000" w:rsidR="00000000" w:rsidRPr="00000000">
              <w:rPr>
                <w:highlight w:val="white"/>
                <w:rtl w:val="0"/>
              </w:rPr>
              <w:t xml:space="preserve"> (turpmāk tekstā – Nolikums) apstiprināšanu, pretendentu atlasi, piedāvājumu vērtēšanu un lēmumu par iepirkuma līguma slēgšanas tiesību piešķiršanu nodrošina ar biedrības Dzīvokļu īpašnieku Biedrība "Titurgas mājas" valdes lēmumu. Līgums ar pretendentu, kuram piešķirtas līguma slēgšanas tiesības, tiks slēgts pēc dzīvokļu īpašnieku kopības lēmuma pieņemšanas un attiecīga pilnvarojuma saņemšanas. </w:t>
            </w:r>
          </w:p>
        </w:tc>
      </w:tr>
    </w:tbl>
    <w:p w:rsidR="00000000" w:rsidDel="00000000" w:rsidP="00000000" w:rsidRDefault="00000000" w:rsidRPr="00000000" w14:paraId="00000026">
      <w:pPr>
        <w:spacing w:after="0" w:line="240" w:lineRule="auto"/>
        <w:rPr>
          <w:b w:val="1"/>
          <w:bCs w:val="1"/>
          <w:highlight w:val="white"/>
        </w:rPr>
      </w:pPr>
      <w:r w:rsidDel="00000000" w:rsidR="00000000" w:rsidRPr="00000000">
        <w:rPr>
          <w:rtl w:val="0"/>
        </w:rPr>
      </w:r>
    </w:p>
    <w:p w:rsidR="00000000" w:rsidDel="00000000" w:rsidP="00000000" w:rsidRDefault="00000000" w:rsidRPr="00000000" w14:paraId="0000002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Times New Roman" w:cs="Times New Roman" w:eastAsia="Times New Roman" w:hAnsi="Times New Roman"/>
          <w:i w:val="0"/>
          <w:iCs w:val="0"/>
          <w:smallCaps w:val="0"/>
          <w:strike w:val="0"/>
          <w:highlight w:val="whit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Iepirkuma procedūra</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 Publisko iepirkumu likums (turpmāk – PIL) 7. panta 1. daļas pasūtītāja finansēts iepirkums. Atbilstoši Ministru kabineta 2017. gada 28. februāra noteikumiem Nr. 104 "Noteikumi par iepirkuma procedūru un tās piemērošanas kārtību pasūtītāja finansētiem projektiem".</w:t>
      </w:r>
    </w:p>
    <w:p w:rsidR="00000000" w:rsidDel="00000000" w:rsidP="00000000" w:rsidRDefault="00000000" w:rsidRPr="00000000" w14:paraId="0000002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200" w:line="240" w:lineRule="auto"/>
        <w:ind w:left="420" w:right="0" w:hanging="420"/>
        <w:jc w:val="both"/>
        <w:rPr>
          <w:rFonts w:ascii="Times New Roman" w:cs="Times New Roman" w:eastAsia="Times New Roman" w:hAnsi="Times New Roman"/>
          <w:i w:val="0"/>
          <w:iCs w:val="0"/>
          <w:smallCaps w:val="0"/>
          <w:strike w:val="0"/>
          <w:highlight w:val="whit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Informācijas apmaiņas kārtība</w:t>
      </w:r>
      <w:r w:rsidDel="00000000" w:rsidR="00000000" w:rsidRPr="00000000">
        <w:rPr>
          <w:rtl w:val="0"/>
        </w:rPr>
      </w:r>
    </w:p>
    <w:p w:rsidR="00000000" w:rsidDel="00000000" w:rsidP="00000000" w:rsidRDefault="00000000" w:rsidRPr="00000000" w14:paraId="00000029">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Pasūtītājs un ieinteresētie piegādātāji ar informāciju apmainās rakstveidā.</w:t>
      </w:r>
    </w:p>
    <w:p w:rsidR="00000000" w:rsidDel="00000000" w:rsidP="00000000" w:rsidRDefault="00000000" w:rsidRPr="00000000" w14:paraId="0000002A">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Mutvārdos sniegtā informācija iepirkuma procedūras ietvaros nav saistoša.</w:t>
      </w:r>
    </w:p>
    <w:p w:rsidR="00000000" w:rsidDel="00000000" w:rsidP="00000000" w:rsidRDefault="00000000" w:rsidRPr="00000000" w14:paraId="0000002B">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Piedāvājuma iesniegšana ir pretendenta brīvas gribas izpausme, tāpēc neatkarīgi no iepirkuma rezultātiem, Pasūtītājs neuzņemas atbildību par pretendenta izdevumiem, kas saistīti ar piedāvājuma sagatavošanu un iesniegšanu.</w:t>
      </w:r>
    </w:p>
    <w:p w:rsidR="00000000" w:rsidDel="00000000" w:rsidP="00000000" w:rsidRDefault="00000000" w:rsidRPr="00000000" w14:paraId="0000002C">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Pasūtītājs nodrošina brīvu un tiešu elektronisku pieeju būvprojektam un iepirkuma dokumentiem, </w:t>
      </w:r>
      <w:hyperlink r:id="rId12">
        <w:r w:rsidDel="00000000" w:rsidR="00000000" w:rsidRPr="00000000">
          <w:rPr>
            <w:color w:val="0000ff"/>
            <w:u w:val="single"/>
            <w:rtl w:val="0"/>
          </w:rPr>
          <w:t xml:space="preserve">https://drive.google.com/drive/folders/1_coKftpHV18kO8gT9-IV6v7jfx-O7-OT?usp=sharing</w:t>
        </w:r>
      </w:hyperlink>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nosūtot iepirkuma dokumentus uz Ieinteresētā piegādātāja norādīto e-pasta adresi. Iepirkuma dokumentu pieprasījums jānosūta uz e-pasta adresi </w:t>
      </w:r>
      <w:hyperlink r:id="rId13">
        <w:r w:rsidDel="00000000" w:rsidR="00000000" w:rsidRPr="00000000">
          <w:rPr>
            <w:rFonts w:ascii="Times New Roman" w:cs="Times New Roman" w:eastAsia="Times New Roman" w:hAnsi="Times New Roman"/>
            <w:b w:val="0"/>
            <w:bCs w:val="0"/>
            <w:i w:val="0"/>
            <w:iCs w:val="0"/>
            <w:smallCaps w:val="0"/>
            <w:strike w:val="0"/>
            <w:sz w:val="24"/>
            <w:szCs w:val="24"/>
            <w:highlight w:val="white"/>
            <w:u w:val="single"/>
            <w:vertAlign w:val="baseline"/>
            <w:rtl w:val="0"/>
          </w:rPr>
          <w:t xml:space="preserve">biedribagobu1@gmail.com</w:t>
        </w:r>
      </w:hyperlink>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(un  </w:t>
      </w:r>
      <w:hyperlink r:id="rId14">
        <w:r w:rsidDel="00000000" w:rsidR="00000000" w:rsidRPr="00000000">
          <w:rPr>
            <w:rFonts w:ascii="Times New Roman" w:cs="Times New Roman" w:eastAsia="Times New Roman" w:hAnsi="Times New Roman"/>
            <w:b w:val="0"/>
            <w:bCs w:val="0"/>
            <w:i w:val="0"/>
            <w:iCs w:val="0"/>
            <w:smallCaps w:val="0"/>
            <w:strike w:val="0"/>
            <w:sz w:val="24"/>
            <w:szCs w:val="24"/>
            <w:highlight w:val="white"/>
            <w:u w:val="single"/>
            <w:vertAlign w:val="baseline"/>
            <w:rtl w:val="0"/>
          </w:rPr>
          <w:t xml:space="preserve">ohoserviss@gmail.com</w:t>
        </w:r>
      </w:hyperlink>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w:t>
      </w:r>
    </w:p>
    <w:p w:rsidR="00000000" w:rsidDel="00000000" w:rsidP="00000000" w:rsidRDefault="00000000" w:rsidRPr="00000000" w14:paraId="0000002D">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Ja piegādātājs ir laikus pieprasījis papildus informāciju par iepirkuma procedūras dokumentos iekļautajām prasībām attiecībā uz piedāvājumu sagatavošanu un iesniegšanu vai pretendentu atlasi, Pasūtītājs to sniedz piecu darbdienu laikā, bet ne vēlāk kā sešas dienas pirms piedāvājumu iesniegšanas termiņa beigām.</w:t>
      </w:r>
    </w:p>
    <w:p w:rsidR="00000000" w:rsidDel="00000000" w:rsidP="00000000" w:rsidRDefault="00000000" w:rsidRPr="00000000" w14:paraId="0000002E">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Papildus informāciju Pasūtītājs nosūta piegādātājam, kas uzdevis jautājumu, un vienlaikus nosūta šo informāciju citiem ieinteresētajiem piegādātājiem.</w:t>
      </w:r>
    </w:p>
    <w:p w:rsidR="00000000" w:rsidDel="00000000" w:rsidP="00000000" w:rsidRDefault="00000000" w:rsidRPr="00000000" w14:paraId="0000002F">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Ja Pasūtītājs ir izdarījis grozījumus Iepirkuma dokumentos, tas nosūta šo informāciju citiem Ieinteresētajiem piegādātājiem, ne vēlāk kā dienu pēc tam, kad publicēts paziņojums par grozījumiem Iepirkuma dokumentos, kā arī IUB Publikāciju vadības sistēmā.</w:t>
      </w:r>
    </w:p>
    <w:p w:rsidR="00000000" w:rsidDel="00000000" w:rsidP="00000000" w:rsidRDefault="00000000" w:rsidRPr="00000000" w14:paraId="00000030">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whit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Ieinteresētajam piegādātājam ir pienākums sekot līdzi e-pasta informācijai un ievērtēt to savā piedāvājumā. Pasūtītājs nav atbildīgs par to, ja kāds Ieinteresētais piegādātājs nav iepazinies ar informāciju.</w:t>
      </w:r>
    </w:p>
    <w:p w:rsidR="00000000" w:rsidDel="00000000" w:rsidP="00000000" w:rsidRDefault="00000000" w:rsidRPr="00000000" w14:paraId="00000031">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whit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Pasūtītājs nav atbildīgs par to, ja kāds ieinteresētais piegādātājs nav iepazinies ar informāciju par iepirkumu, kurai ir nodrošināta brīva un tieša elektroniska pieeja IUB Publikāciju vadības sistēmā.</w:t>
      </w:r>
    </w:p>
    <w:p w:rsidR="00000000" w:rsidDel="00000000" w:rsidP="00000000" w:rsidRDefault="00000000" w:rsidRPr="00000000" w14:paraId="00000032">
      <w:pPr>
        <w:keepNext w:val="0"/>
        <w:keepLines w:val="0"/>
        <w:pageBreakBefore w:val="0"/>
        <w:widowControl w:val="1"/>
        <w:numPr>
          <w:ilvl w:val="2"/>
          <w:numId w:val="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Iespējamā inflācija, tirgus apstākļu maiņa vai jebkuri citi apstākļi nevar būt par pamatu cenas paaugstināšanai, pretendentam ir jāprognozē tirgus situācija, sagatavojot finanšu piedāvājumu.</w:t>
      </w:r>
    </w:p>
    <w:p w:rsidR="00000000" w:rsidDel="00000000" w:rsidP="00000000" w:rsidRDefault="00000000" w:rsidRPr="00000000" w14:paraId="0000003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200" w:line="240" w:lineRule="auto"/>
        <w:ind w:left="420" w:right="0" w:hanging="420"/>
        <w:jc w:val="both"/>
        <w:rPr>
          <w:rFonts w:ascii="Times New Roman" w:cs="Times New Roman" w:eastAsia="Times New Roman" w:hAnsi="Times New Roman"/>
          <w:i w:val="0"/>
          <w:iCs w:val="0"/>
          <w:smallCaps w:val="0"/>
          <w:strike w:val="0"/>
          <w:highlight w:val="whit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Informācija par iepirkuma priekšmetu</w:t>
      </w:r>
    </w:p>
    <w:p w:rsidR="00000000" w:rsidDel="00000000" w:rsidP="00000000" w:rsidRDefault="00000000" w:rsidRPr="00000000" w14:paraId="00000034">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76" w:lineRule="auto"/>
        <w:ind w:left="0" w:right="-3"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Iepirkuma priekšmets ir </w:t>
      </w: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daudzdzīvokļu mājas jumta seguma nomaiņas darbi Gobu ielā 1, Baložos, Ķekavas novadā</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atbilstoši iepirkuma nolikumam un tam pievienotajiem dokumentiem, tai skaitā iepirkuma Tehniskajai specifikācijai (Nolikuma </w:t>
      </w:r>
      <w:r w:rsidDel="00000000" w:rsidR="00000000" w:rsidRPr="00000000">
        <w:rPr>
          <w:rFonts w:ascii="Times New Roman" w:cs="Times New Roman" w:eastAsia="Times New Roman" w:hAnsi="Times New Roman"/>
          <w:b w:val="0"/>
          <w:bCs w:val="0"/>
          <w:i w:val="1"/>
          <w:iCs w:val="1"/>
          <w:smallCaps w:val="0"/>
          <w:strike w:val="0"/>
          <w:sz w:val="24"/>
          <w:szCs w:val="24"/>
          <w:highlight w:val="white"/>
          <w:u w:val="none"/>
          <w:vertAlign w:val="baseline"/>
          <w:rtl w:val="0"/>
        </w:rPr>
        <w:t xml:space="preserve">1. pielikum</w:t>
      </w:r>
      <w:r w:rsidDel="00000000" w:rsidR="00000000" w:rsidRPr="00000000">
        <w:rPr>
          <w:rFonts w:ascii="Times New Roman" w:cs="Times New Roman" w:eastAsia="Times New Roman" w:hAnsi="Times New Roman"/>
          <w:b w:val="1"/>
          <w:bCs w:val="1"/>
          <w:i w:val="1"/>
          <w:iCs w:val="1"/>
          <w:smallCaps w:val="0"/>
          <w:strike w:val="0"/>
          <w:sz w:val="24"/>
          <w:szCs w:val="24"/>
          <w:highlight w:val="white"/>
          <w:u w:val="none"/>
          <w:vertAlign w:val="baseline"/>
          <w:rtl w:val="0"/>
        </w:rPr>
        <w:t xml:space="preserve">s</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35">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Iepirkuma priekšmets nav sadalīts daļās.</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Katrs pretendents drīkst iesniegt tikai 1 (vienu) piedāvājumu 1 (vienā) variantā. Pretendents nedrīkst iesniegt piedāvājumu variantus.</w:t>
      </w:r>
      <w:r w:rsidDel="00000000" w:rsidR="00000000" w:rsidRPr="00000000">
        <w:rPr>
          <w:rtl w:val="0"/>
        </w:rPr>
      </w:r>
    </w:p>
    <w:p w:rsidR="00000000" w:rsidDel="00000000" w:rsidP="00000000" w:rsidRDefault="00000000" w:rsidRPr="00000000" w14:paraId="00000037">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CPV kods – </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45261213-0, Metāla jumta seguma uzlikšana.</w:t>
      </w:r>
      <w:r w:rsidDel="00000000" w:rsidR="00000000" w:rsidRPr="00000000">
        <w:rPr>
          <w:rtl w:val="0"/>
        </w:rPr>
      </w:r>
    </w:p>
    <w:p w:rsidR="00000000" w:rsidDel="00000000" w:rsidP="00000000" w:rsidRDefault="00000000" w:rsidRPr="00000000" w14:paraId="00000038">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Iepirkuma priekšmeta līguma kopējais izpildes laiks</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 </w:t>
      </w: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6 (seši) mēneši</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no darbu uzsākšanas dienas, kas ietver būvdarbus pabeigšanu 5 (piecu) mēnešu laikā no darbu uzsākšanas dienas, bet objekts jānodod ekspluatācijā 1 mēneša laikā pēc darbu pabeigšanas objekta pieņemšanu (būvvaldes atzīme par būvniecības nosacījumu izpildi un izpildīto darbu pieņemšanas-nodošanas akta parakstīšanu).</w:t>
      </w:r>
      <w:r w:rsidDel="00000000" w:rsidR="00000000" w:rsidRPr="00000000">
        <w:rPr>
          <w:rtl w:val="0"/>
        </w:rPr>
      </w:r>
    </w:p>
    <w:p w:rsidR="00000000" w:rsidDel="00000000" w:rsidP="00000000" w:rsidRDefault="00000000" w:rsidRPr="00000000" w14:paraId="00000039">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Līguma izpildes vieta:</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Gobu iela 1, Baloži, Ķekavas novads, Latvijas Republika.</w:t>
      </w:r>
      <w:r w:rsidDel="00000000" w:rsidR="00000000" w:rsidRPr="00000000">
        <w:rPr>
          <w:rtl w:val="0"/>
        </w:rPr>
      </w:r>
    </w:p>
    <w:p w:rsidR="00000000" w:rsidDel="00000000" w:rsidP="00000000" w:rsidRDefault="00000000" w:rsidRPr="00000000" w14:paraId="0000003A">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Garantijas: </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Minimālais garantijas termiņš, kurā darbu izpildītājs par saviem līdzekļiem novērš izpildīto darbu defektus, kas atklājušies pēc darbu nodošanas – </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single"/>
          <w:vertAlign w:val="baseline"/>
          <w:rtl w:val="0"/>
        </w:rPr>
        <w:t xml:space="preserve">ne</w:t>
      </w:r>
      <w:r w:rsidDel="00000000" w:rsidR="00000000" w:rsidRPr="00000000">
        <w:rPr>
          <w:rFonts w:ascii="Times New Roman" w:cs="Times New Roman" w:eastAsia="Times New Roman" w:hAnsi="Times New Roman"/>
          <w:b w:val="1"/>
          <w:bCs w:val="1"/>
          <w:i w:val="0"/>
          <w:iCs w:val="0"/>
          <w:smallCaps w:val="0"/>
          <w:strike w:val="0"/>
          <w:sz w:val="24"/>
          <w:szCs w:val="24"/>
          <w:highlight w:val="white"/>
          <w:u w:val="single"/>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single"/>
          <w:vertAlign w:val="baseline"/>
          <w:rtl w:val="0"/>
        </w:rPr>
        <w:t xml:space="preserve">mazāks kā 5 (pieci) gadi</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skaitot no objekta nodošanas ekspluatācijā dienas.</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Paredzamā kopējā līgumcena:</w:t>
      </w: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 250 000,00 EUR</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(divi simti piecdesmit tūkstoši </w:t>
      </w:r>
      <w:r w:rsidDel="00000000" w:rsidR="00000000" w:rsidRPr="00000000">
        <w:rPr>
          <w:rFonts w:ascii="Times New Roman" w:cs="Times New Roman" w:eastAsia="Times New Roman" w:hAnsi="Times New Roman"/>
          <w:b w:val="0"/>
          <w:bCs w:val="0"/>
          <w:i w:val="1"/>
          <w:iCs w:val="1"/>
          <w:smallCaps w:val="0"/>
          <w:strike w:val="0"/>
          <w:sz w:val="24"/>
          <w:szCs w:val="24"/>
          <w:highlight w:val="white"/>
          <w:u w:val="none"/>
          <w:vertAlign w:val="baseline"/>
          <w:rtl w:val="0"/>
        </w:rPr>
        <w:t xml:space="preserve">euro</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0 centi) bez pievienotās vērtības nodokļa (turpmāk tekstā – PVN).</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tabs>
          <w:tab w:val="left" w:leader="none" w:pos="567"/>
        </w:tabs>
        <w:spacing w:after="0" w:before="200" w:line="240" w:lineRule="auto"/>
        <w:ind w:left="0" w:right="0" w:firstLine="0"/>
        <w:jc w:val="both"/>
        <w:rPr>
          <w:rFonts w:ascii="Times New Roman" w:cs="Times New Roman" w:eastAsia="Times New Roman" w:hAnsi="Times New Roman"/>
          <w:i w:val="0"/>
          <w:iCs w:val="0"/>
          <w:smallCaps w:val="0"/>
          <w:strike w:val="0"/>
          <w:highlight w:val="whit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Objekta apskate</w:t>
      </w:r>
    </w:p>
    <w:p w:rsidR="00000000" w:rsidDel="00000000" w:rsidP="00000000" w:rsidRDefault="00000000" w:rsidRPr="00000000" w14:paraId="0000003D">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Objekta apskate ir obligāta.</w:t>
      </w:r>
    </w:p>
    <w:p w:rsidR="00000000" w:rsidDel="00000000" w:rsidP="00000000" w:rsidRDefault="00000000" w:rsidRPr="00000000" w14:paraId="0000003E">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Ieinteresētais piegādātājs ir tiesīgs veikt objekta apskati, iepriekš saskaņojot laiku ar Pasūtītāja kontaktpersonu.</w:t>
      </w:r>
    </w:p>
    <w:p w:rsidR="00000000" w:rsidDel="00000000" w:rsidP="00000000" w:rsidRDefault="00000000" w:rsidRPr="00000000" w14:paraId="0000003F">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single"/>
          <w:vertAlign w:val="baseline"/>
          <w:rtl w:val="0"/>
        </w:rPr>
        <w:t xml:space="preserve">Pasūtītāja kontaktpersona objekta apskates saskaņošanai:</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Haralds Ozoliņš, e-pasta adrese: </w:t>
      </w:r>
      <w:hyperlink r:id="rId15">
        <w:r w:rsidDel="00000000" w:rsidR="00000000" w:rsidRPr="00000000">
          <w:rPr>
            <w:rFonts w:ascii="Times New Roman" w:cs="Times New Roman" w:eastAsia="Times New Roman" w:hAnsi="Times New Roman"/>
            <w:b w:val="0"/>
            <w:bCs w:val="0"/>
            <w:i w:val="0"/>
            <w:iCs w:val="0"/>
            <w:smallCaps w:val="0"/>
            <w:strike w:val="0"/>
            <w:sz w:val="24"/>
            <w:szCs w:val="24"/>
            <w:highlight w:val="white"/>
            <w:u w:val="single"/>
            <w:vertAlign w:val="baseline"/>
            <w:rtl w:val="0"/>
          </w:rPr>
          <w:t xml:space="preserve">ohoserviss@gmail.com</w:t>
        </w:r>
      </w:hyperlink>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tālr. +371 24844544, Roberts Jurķis, e-pasta adrese: </w:t>
      </w:r>
      <w:hyperlink r:id="rId16">
        <w:r w:rsidDel="00000000" w:rsidR="00000000" w:rsidRPr="00000000">
          <w:rPr>
            <w:rFonts w:ascii="Times New Roman" w:cs="Times New Roman" w:eastAsia="Times New Roman" w:hAnsi="Times New Roman"/>
            <w:b w:val="0"/>
            <w:bCs w:val="0"/>
            <w:i w:val="0"/>
            <w:iCs w:val="0"/>
            <w:smallCaps w:val="0"/>
            <w:strike w:val="0"/>
            <w:sz w:val="24"/>
            <w:szCs w:val="24"/>
            <w:highlight w:val="white"/>
            <w:u w:val="single"/>
            <w:vertAlign w:val="baseline"/>
            <w:rtl w:val="0"/>
          </w:rPr>
          <w:t xml:space="preserve">roberts@redserviss.lv</w:t>
        </w:r>
      </w:hyperlink>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tālr. +371 27844323.</w:t>
      </w:r>
    </w:p>
    <w:p w:rsidR="00000000" w:rsidDel="00000000" w:rsidP="00000000" w:rsidRDefault="00000000" w:rsidRPr="00000000" w14:paraId="00000040">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leader="none" w:pos="567"/>
        </w:tabs>
        <w:spacing w:after="0" w:before="200" w:line="240" w:lineRule="auto"/>
        <w:ind w:left="0" w:right="0" w:firstLine="0"/>
        <w:jc w:val="both"/>
        <w:rPr>
          <w:highlight w:val="white"/>
        </w:rPr>
      </w:pP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Piedāvājumu vērtēšanas kritērijs</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 Pasūtītājs piešķir iepirkuma līguma slēgšanas tiesības </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single"/>
          <w:vertAlign w:val="baseline"/>
          <w:rtl w:val="0"/>
        </w:rPr>
        <w:t xml:space="preserve">saimnieciski visizdevīgākajam piedāvājumam, kuru nosaka, ņemot vērā tikai cenu</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(Pasūtītājs izvēlēsies piedāvājumu, kas būs atbilstošs visām iepirkuma procedūras dokumentācijas prasībām un kura cena būs zemākā).</w:t>
      </w:r>
    </w:p>
    <w:p w:rsidR="00000000" w:rsidDel="00000000" w:rsidP="00000000" w:rsidRDefault="00000000" w:rsidRPr="00000000" w14:paraId="00000041">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leader="none" w:pos="567"/>
        </w:tabs>
        <w:spacing w:after="0" w:before="200" w:line="240" w:lineRule="auto"/>
        <w:ind w:left="0" w:right="0" w:firstLine="0"/>
        <w:jc w:val="both"/>
        <w:rPr>
          <w:rFonts w:ascii="Times New Roman" w:cs="Times New Roman" w:eastAsia="Times New Roman" w:hAnsi="Times New Roman"/>
          <w:i w:val="0"/>
          <w:iCs w:val="0"/>
          <w:smallCaps w:val="0"/>
          <w:strike w:val="0"/>
          <w:highlight w:val="whit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Iepirkuma identifikācijas </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Nr. </w:t>
      </w:r>
      <w:r w:rsidDel="00000000" w:rsidR="00000000" w:rsidRPr="00000000">
        <w:rPr>
          <w:rFonts w:ascii="Times New Roman" w:cs="Times New Roman" w:eastAsia="Times New Roman" w:hAnsi="Times New Roman"/>
          <w:b w:val="1"/>
          <w:bCs w:val="1"/>
          <w:i w:val="0"/>
          <w:iCs w:val="0"/>
          <w:smallCaps w:val="0"/>
          <w:strike w:val="0"/>
          <w:sz w:val="32"/>
          <w:szCs w:val="32"/>
          <w:highlight w:val="white"/>
          <w:u w:val="none"/>
          <w:vertAlign w:val="baseline"/>
          <w:rtl w:val="0"/>
        </w:rPr>
        <w:t xml:space="preserve">GOB2026/</w:t>
      </w:r>
      <w:r w:rsidDel="00000000" w:rsidR="00000000" w:rsidRPr="00000000">
        <w:rPr>
          <w:b w:val="1"/>
          <w:bCs w:val="1"/>
          <w:sz w:val="32"/>
          <w:szCs w:val="32"/>
          <w:highlight w:val="white"/>
          <w:rtl w:val="0"/>
        </w:rPr>
        <w:t xml:space="preserve">1</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leader="none" w:pos="567"/>
        </w:tabs>
        <w:spacing w:after="0" w:before="200" w:line="240" w:lineRule="auto"/>
        <w:ind w:left="0" w:right="0" w:firstLine="0"/>
        <w:jc w:val="both"/>
        <w:rPr>
          <w:rFonts w:ascii="Times New Roman" w:cs="Times New Roman" w:eastAsia="Times New Roman" w:hAnsi="Times New Roman"/>
          <w:i w:val="0"/>
          <w:iCs w:val="0"/>
          <w:smallCaps w:val="0"/>
          <w:strike w:val="0"/>
          <w:highlight w:val="whit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Iepirkuma nolikuma saņemšana</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Pasūtītājs nodrošina brīvu un tiešu elektronisku pieeju iepirkuma nolikumam vietnē </w:t>
      </w:r>
      <w:hyperlink r:id="rId17">
        <w:r w:rsidDel="00000000" w:rsidR="00000000" w:rsidRPr="00000000">
          <w:rPr>
            <w:rFonts w:ascii="Times New Roman" w:cs="Times New Roman" w:eastAsia="Times New Roman" w:hAnsi="Times New Roman"/>
            <w:b w:val="0"/>
            <w:bCs w:val="0"/>
            <w:i w:val="0"/>
            <w:iCs w:val="0"/>
            <w:smallCaps w:val="0"/>
            <w:strike w:val="0"/>
            <w:sz w:val="24"/>
            <w:szCs w:val="24"/>
            <w:highlight w:val="white"/>
            <w:u w:val="single"/>
            <w:vertAlign w:val="baseline"/>
            <w:rtl w:val="0"/>
          </w:rPr>
          <w:t xml:space="preserve">https://drive.google.com/drive/folders/1_coKftpHV18kO8gT9-IV6v7jfx-O7-OT?usp=sharing</w:t>
        </w:r>
      </w:hyperlink>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sākot ar iepirkuma izsludināšanas brīdi.</w:t>
      </w:r>
    </w:p>
    <w:p w:rsidR="00000000" w:rsidDel="00000000" w:rsidP="00000000" w:rsidRDefault="00000000" w:rsidRPr="00000000" w14:paraId="00000044">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leader="none" w:pos="567"/>
        </w:tabs>
        <w:spacing w:after="0" w:before="200" w:line="240" w:lineRule="auto"/>
        <w:ind w:left="0" w:right="0" w:firstLine="0"/>
        <w:jc w:val="both"/>
        <w:rPr>
          <w:rFonts w:ascii="Times New Roman" w:cs="Times New Roman" w:eastAsia="Times New Roman" w:hAnsi="Times New Roman"/>
          <w:i w:val="0"/>
          <w:iCs w:val="0"/>
          <w:smallCaps w:val="0"/>
          <w:strike w:val="0"/>
          <w:highlight w:val="whit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Piedāvājumu iesniegšanas un atvēršanas vieta, datums, laiks un kārtība</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Piedāvājumus var iesniegt līdz </w:t>
      </w: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2026. gada </w:t>
      </w:r>
      <w:r w:rsidDel="00000000" w:rsidR="00000000" w:rsidRPr="00000000">
        <w:rPr>
          <w:b w:val="1"/>
          <w:bCs w:val="1"/>
          <w:highlight w:val="white"/>
          <w:rtl w:val="0"/>
        </w:rPr>
        <w:t xml:space="preserve">2.decembrim</w:t>
      </w: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 plkst. 12:00</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piedāvājumus nosūtot uz e-pasta adresi </w:t>
      </w:r>
      <w:hyperlink r:id="rId18">
        <w:r w:rsidDel="00000000" w:rsidR="00000000" w:rsidRPr="00000000">
          <w:rPr>
            <w:rFonts w:ascii="Times New Roman" w:cs="Times New Roman" w:eastAsia="Times New Roman" w:hAnsi="Times New Roman"/>
            <w:b w:val="1"/>
            <w:bCs w:val="1"/>
            <w:i w:val="0"/>
            <w:iCs w:val="0"/>
            <w:smallCaps w:val="0"/>
            <w:strike w:val="0"/>
            <w:sz w:val="24"/>
            <w:szCs w:val="24"/>
            <w:highlight w:val="white"/>
            <w:u w:val="single"/>
            <w:vertAlign w:val="baseline"/>
            <w:rtl w:val="0"/>
          </w:rPr>
          <w:t xml:space="preserve">biedribagobu1@gmail.com</w:t>
        </w:r>
      </w:hyperlink>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Piedāvājumam jābūt saņemtam līdz šajā punktā norādītā piedāvājumu iesniegšanas termiņa beigām. Iesniegtie piedāvājumi ir Pasūtītāja īpašums.</w:t>
      </w:r>
    </w:p>
    <w:p w:rsidR="00000000" w:rsidDel="00000000" w:rsidP="00000000" w:rsidRDefault="00000000" w:rsidRPr="00000000" w14:paraId="00000046">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Pretendents līdz piedāvājumu iesniegšanas termiņa beigām var rakstveidā grozīt vai atsaukt iesniegto piedāvājumu, nosūtot attiecīgo informāciju uz e-pasta adresi </w:t>
      </w:r>
      <w:hyperlink r:id="rId19">
        <w:r w:rsidDel="00000000" w:rsidR="00000000" w:rsidRPr="00000000">
          <w:rPr>
            <w:rFonts w:ascii="Times New Roman" w:cs="Times New Roman" w:eastAsia="Times New Roman" w:hAnsi="Times New Roman"/>
            <w:b w:val="0"/>
            <w:bCs w:val="0"/>
            <w:i w:val="0"/>
            <w:iCs w:val="0"/>
            <w:smallCaps w:val="0"/>
            <w:strike w:val="0"/>
            <w:sz w:val="24"/>
            <w:szCs w:val="24"/>
            <w:highlight w:val="white"/>
            <w:u w:val="single"/>
            <w:vertAlign w:val="baseline"/>
            <w:rtl w:val="0"/>
          </w:rPr>
          <w:t xml:space="preserve">biedribagobu1@gmail.com</w:t>
        </w:r>
      </w:hyperlink>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Piedāvājuma atsaukšanai ir bezierunu raksturs un tā izslēdz pretendentu no tālākas līdzdalības Iepirkumā. Piedāvājuma maiņas gadījumā par piedāvājuma iesniegšanas laiku tiek uzskatīts pēdējā piedāvājuma iesniegšanas brīdis.</w:t>
      </w:r>
    </w:p>
    <w:p w:rsidR="00000000" w:rsidDel="00000000" w:rsidP="00000000" w:rsidRDefault="00000000" w:rsidRPr="00000000" w14:paraId="00000047">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Piedāvājumu atvēršana notiek piedāvājumu atvēršanas sanāksmē. Piedāvājumu atvēršanas sanāksme ir slēgta.</w:t>
      </w:r>
    </w:p>
    <w:p w:rsidR="00000000" w:rsidDel="00000000" w:rsidP="00000000" w:rsidRDefault="00000000" w:rsidRPr="00000000" w14:paraId="00000048">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0"/>
        <w:jc w:val="both"/>
        <w:rPr>
          <w:highlight w:val="whit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Piedāvājumu atvēršana paredzēta </w:t>
      </w: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2026. gada </w:t>
      </w:r>
      <w:r w:rsidDel="00000000" w:rsidR="00000000" w:rsidRPr="00000000">
        <w:rPr>
          <w:b w:val="1"/>
          <w:bCs w:val="1"/>
          <w:highlight w:val="white"/>
          <w:rtl w:val="0"/>
        </w:rPr>
        <w:t xml:space="preserve">2.decembrī</w:t>
      </w: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 plkst. 14:00</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w:t>
      </w:r>
    </w:p>
    <w:p w:rsidR="00000000" w:rsidDel="00000000" w:rsidP="00000000" w:rsidRDefault="00000000" w:rsidRPr="00000000" w14:paraId="00000049">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leader="none" w:pos="709"/>
        </w:tabs>
        <w:spacing w:after="0" w:before="200" w:line="240" w:lineRule="auto"/>
        <w:ind w:left="0" w:right="0" w:firstLine="0"/>
        <w:jc w:val="both"/>
        <w:rPr>
          <w:rFonts w:ascii="Times New Roman" w:cs="Times New Roman" w:eastAsia="Times New Roman" w:hAnsi="Times New Roman"/>
          <w:i w:val="0"/>
          <w:iCs w:val="0"/>
          <w:smallCaps w:val="0"/>
          <w:strike w:val="0"/>
          <w:highlight w:val="whit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Piedāvājuma noformēšana</w:t>
      </w:r>
    </w:p>
    <w:p w:rsidR="00000000" w:rsidDel="00000000" w:rsidP="00000000" w:rsidRDefault="00000000" w:rsidRPr="00000000" w14:paraId="0000004A">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Piedāvājumam jāatbilst visām šajā Nolikumā, tā pielikumos un normatīvajos aktos ietvertajām prasībām.</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Sagatavojot piedāvājumu, pretendents ievēro, ka: </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tabs>
          <w:tab w:val="left" w:leader="none" w:pos="709"/>
          <w:tab w:val="left" w:leader="none" w:pos="851"/>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piedāvājuma dokumenti ir jāsagatavo atsevišķos elektroniskos dokumentos ar standarta biroja programmatūras rīkiem nolasāmā formātā (piemēram, </w:t>
      </w:r>
      <w:r w:rsidDel="00000000" w:rsidR="00000000" w:rsidRPr="00000000">
        <w:rPr>
          <w:rFonts w:ascii="Times New Roman" w:cs="Times New Roman" w:eastAsia="Times New Roman" w:hAnsi="Times New Roman"/>
          <w:b w:val="0"/>
          <w:bCs w:val="0"/>
          <w:i w:val="1"/>
          <w:iCs w:val="1"/>
          <w:smallCaps w:val="0"/>
          <w:strike w:val="0"/>
          <w:sz w:val="24"/>
          <w:szCs w:val="24"/>
          <w:highlight w:val="white"/>
          <w:u w:val="none"/>
          <w:vertAlign w:val="baseline"/>
          <w:rtl w:val="0"/>
        </w:rPr>
        <w:t xml:space="preserve">Microsoft Office 2010</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(vai jaunākas programmatūras versijas) formātā vai </w:t>
      </w:r>
      <w:r w:rsidDel="00000000" w:rsidR="00000000" w:rsidRPr="00000000">
        <w:rPr>
          <w:rFonts w:ascii="Times New Roman" w:cs="Times New Roman" w:eastAsia="Times New Roman" w:hAnsi="Times New Roman"/>
          <w:b w:val="0"/>
          <w:bCs w:val="0"/>
          <w:i w:val="1"/>
          <w:iCs w:val="1"/>
          <w:smallCaps w:val="0"/>
          <w:strike w:val="0"/>
          <w:sz w:val="24"/>
          <w:szCs w:val="24"/>
          <w:highlight w:val="white"/>
          <w:u w:val="none"/>
          <w:vertAlign w:val="baseline"/>
          <w:rtl w:val="0"/>
        </w:rPr>
        <w:t xml:space="preserve">pdf</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formātā). Tehniskais piedāvājums un finanšu piedāvājums jāaizpilda atsevišķā elektroniskā dokumentā ar </w:t>
      </w:r>
      <w:r w:rsidDel="00000000" w:rsidR="00000000" w:rsidRPr="00000000">
        <w:rPr>
          <w:rFonts w:ascii="Times New Roman" w:cs="Times New Roman" w:eastAsia="Times New Roman" w:hAnsi="Times New Roman"/>
          <w:b w:val="0"/>
          <w:bCs w:val="0"/>
          <w:i w:val="1"/>
          <w:iCs w:val="1"/>
          <w:smallCaps w:val="0"/>
          <w:strike w:val="0"/>
          <w:sz w:val="24"/>
          <w:szCs w:val="24"/>
          <w:highlight w:val="white"/>
          <w:u w:val="none"/>
          <w:vertAlign w:val="baseline"/>
          <w:rtl w:val="0"/>
        </w:rPr>
        <w:t xml:space="preserve">Microsoft Office 2010</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(vai jaunākas programmatūras versijas) rīkiem lasāmā formātā.</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tabs>
          <w:tab w:val="left" w:leader="none" w:pos="709"/>
          <w:tab w:val="left" w:leader="none" w:pos="851"/>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Pretendents piedāvājuma dokumentus paraksta ar drošu elektronisko parakstu un laika zīmogu.</w:t>
      </w: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tabs>
          <w:tab w:val="left" w:leader="none" w:pos="709"/>
          <w:tab w:val="left" w:leader="none" w:pos="851"/>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Piedāvājuma dokumentus paraksta pretendenta pārstāvis ar Latvijas Republikas Uzņēmumu reģistrā vai atbilstošā reģistrā ārvalstīs nostiprinātām paraksta tiesībām vai šīs personas pilnvarota persona, pievienojot atbilstoši noformētu pilnvaru un dokumentu, kas apliecina pilnvaras izdevēja paraksta (pārstāvības) tiesības. Pilnvarā precīzi jānorāda pilnvarotajai personai piešķirto tiesību un saistību apjoms.</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tabs>
          <w:tab w:val="left" w:leader="none" w:pos="709"/>
          <w:tab w:val="left" w:leader="none" w:pos="851"/>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Ja piedāvājumu iesniedz personu apvienība jebkurā to kombinācijā, piedāvājumā norāda tās pilnvaroto pārstāvi ar tiesībām elektroniski parakstīt visus ar šo iepirkuma procedūru saistītos dokumentus. Pilnvarojums pārstāvēt personu apvienību ir jāparaksta katras personas apvienībā iekļautās personas pārstāvēttiesīgajam vai pilnvarotajam pārstāvim.</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709"/>
          <w:tab w:val="left" w:leader="none" w:pos="851"/>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Piedāvājums sastāv no atsevišķiem elektroniski sagatavotiem un parakstītiem dokumentiem:</w:t>
      </w: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tabs>
          <w:tab w:val="left" w:leader="none" w:pos="709"/>
          <w:tab w:val="left" w:leader="none" w:pos="851"/>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Pieteikums dalībai iepirkumā un finanšu piedāvājuma (</w:t>
      </w:r>
      <w:r w:rsidDel="00000000" w:rsidR="00000000" w:rsidRPr="00000000">
        <w:rPr>
          <w:rFonts w:ascii="Times New Roman" w:cs="Times New Roman" w:eastAsia="Times New Roman" w:hAnsi="Times New Roman"/>
          <w:b w:val="0"/>
          <w:bCs w:val="0"/>
          <w:i w:val="1"/>
          <w:iCs w:val="1"/>
          <w:smallCaps w:val="0"/>
          <w:strike w:val="0"/>
          <w:sz w:val="24"/>
          <w:szCs w:val="24"/>
          <w:highlight w:val="white"/>
          <w:u w:val="none"/>
          <w:vertAlign w:val="baseline"/>
          <w:rtl w:val="0"/>
        </w:rPr>
        <w:t xml:space="preserve">Nolikuma 2. pielikums</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tai skaitā Nolikuma 4.1.2. punktā vai 4.1.4. punktā norādītā </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pilnvara</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tabs>
          <w:tab w:val="left" w:leader="none" w:pos="709"/>
          <w:tab w:val="left" w:leader="none" w:pos="851"/>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Naudas plūsmas prognozes (</w:t>
      </w:r>
      <w:r w:rsidDel="00000000" w:rsidR="00000000" w:rsidRPr="00000000">
        <w:rPr>
          <w:rFonts w:ascii="Times New Roman" w:cs="Times New Roman" w:eastAsia="Times New Roman" w:hAnsi="Times New Roman"/>
          <w:b w:val="0"/>
          <w:bCs w:val="0"/>
          <w:i w:val="1"/>
          <w:iCs w:val="1"/>
          <w:smallCaps w:val="0"/>
          <w:strike w:val="0"/>
          <w:sz w:val="24"/>
          <w:szCs w:val="24"/>
          <w:highlight w:val="white"/>
          <w:u w:val="none"/>
          <w:vertAlign w:val="baseline"/>
          <w:rtl w:val="0"/>
        </w:rPr>
        <w:t xml:space="preserve">Nolikuma 8. pielikums; atbilstoši Nolikuma 5.9. punktā ietvertajām prasībām</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tabs>
          <w:tab w:val="left" w:leader="none" w:pos="709"/>
          <w:tab w:val="left" w:leader="none" w:pos="851"/>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Tehniskā piedāvājuma (</w:t>
      </w:r>
      <w:r w:rsidDel="00000000" w:rsidR="00000000" w:rsidRPr="00000000">
        <w:rPr>
          <w:rFonts w:ascii="Times New Roman" w:cs="Times New Roman" w:eastAsia="Times New Roman" w:hAnsi="Times New Roman"/>
          <w:b w:val="0"/>
          <w:bCs w:val="0"/>
          <w:i w:val="1"/>
          <w:iCs w:val="1"/>
          <w:smallCaps w:val="0"/>
          <w:strike w:val="0"/>
          <w:sz w:val="24"/>
          <w:szCs w:val="24"/>
          <w:highlight w:val="white"/>
          <w:u w:val="none"/>
          <w:vertAlign w:val="baseline"/>
          <w:rtl w:val="0"/>
        </w:rPr>
        <w:t xml:space="preserve">atbilstoši Tehniskās specifikācijas prasībām, Nolikuma 1. pielikums</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un Tehniskā piedāvājuma sagatavošanas vadlīnijās noteiktajām prasībām, </w:t>
      </w:r>
      <w:r w:rsidDel="00000000" w:rsidR="00000000" w:rsidRPr="00000000">
        <w:rPr>
          <w:rFonts w:ascii="Times New Roman" w:cs="Times New Roman" w:eastAsia="Times New Roman" w:hAnsi="Times New Roman"/>
          <w:b w:val="0"/>
          <w:bCs w:val="0"/>
          <w:i w:val="1"/>
          <w:iCs w:val="1"/>
          <w:smallCaps w:val="0"/>
          <w:strike w:val="0"/>
          <w:sz w:val="24"/>
          <w:szCs w:val="24"/>
          <w:highlight w:val="white"/>
          <w:u w:val="none"/>
          <w:vertAlign w:val="baseline"/>
          <w:rtl w:val="0"/>
        </w:rPr>
        <w:t xml:space="preserve">Nolikuma 12. pielikums</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w:t>
      </w:r>
      <w:r w:rsidDel="00000000" w:rsidR="00000000" w:rsidRPr="00000000">
        <w:rPr>
          <w:rFonts w:ascii="Times New Roman" w:cs="Times New Roman" w:eastAsia="Times New Roman" w:hAnsi="Times New Roman"/>
          <w:b w:val="0"/>
          <w:bCs w:val="0"/>
          <w:i w:val="1"/>
          <w:iCs w:val="1"/>
          <w:smallCaps w:val="0"/>
          <w:strike w:val="0"/>
          <w:sz w:val="24"/>
          <w:szCs w:val="24"/>
          <w:highlight w:val="white"/>
          <w:u w:val="none"/>
          <w:vertAlign w:val="baseline"/>
          <w:rtl w:val="0"/>
        </w:rPr>
        <w:t xml:space="preserve"> </w:t>
      </w:r>
      <w:r w:rsidDel="00000000" w:rsidR="00000000" w:rsidRPr="00000000">
        <w:rPr>
          <w:rtl w:val="0"/>
        </w:rPr>
      </w:r>
    </w:p>
    <w:p w:rsidR="00000000" w:rsidDel="00000000" w:rsidP="00000000" w:rsidRDefault="00000000" w:rsidRPr="00000000" w14:paraId="0000005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tabs>
          <w:tab w:val="left" w:leader="none" w:pos="709"/>
          <w:tab w:val="left" w:leader="none" w:pos="851"/>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Tehniskajā piedāvājumā jāiekļauj būvdarbu izpildes kalendārais grafiks (</w:t>
      </w:r>
      <w:r w:rsidDel="00000000" w:rsidR="00000000" w:rsidRPr="00000000">
        <w:rPr>
          <w:rFonts w:ascii="Times New Roman" w:cs="Times New Roman" w:eastAsia="Times New Roman" w:hAnsi="Times New Roman"/>
          <w:b w:val="0"/>
          <w:bCs w:val="0"/>
          <w:i w:val="1"/>
          <w:iCs w:val="1"/>
          <w:smallCaps w:val="0"/>
          <w:strike w:val="0"/>
          <w:sz w:val="24"/>
          <w:szCs w:val="24"/>
          <w:highlight w:val="white"/>
          <w:u w:val="none"/>
          <w:vertAlign w:val="baseline"/>
          <w:rtl w:val="0"/>
        </w:rPr>
        <w:t xml:space="preserve">Nolikuma 12. pielikums</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w:t>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tabs>
          <w:tab w:val="left" w:leader="none" w:pos="709"/>
          <w:tab w:val="left" w:leader="none" w:pos="851"/>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Pretendenta kvalifikācijas dokumentiem ar pievienotu saturu;</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Pretendents piedāvājuma noformēšanā ievēro Elektronisko dokumentu likumā un Ministru kabineta 2005. gada 28. jūnija noteikumos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Piedāvājumā iekļautajiem dokumentiem jābūt skaidri salasāmiem, bez labojumiem vai dzēsumiem, lai izvairītos no jebkādiem pārpratumiem. Ja ir izdarīti labojumi, tiem jābūt apstiprinātiem ar pretendenta pilnvarotās personas parakstu. Ja pastāvēs jebkāda veida pretrunas starp skaitlisko vērtību apzīmējumiem ar vārdiem un skaitļiem, noteicošais būs apzīmējums ar vārdiem.</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Piedāvājumā iekļautajiem dokumentiem un to noformējumam jāatbilst Dokumentu juridiskā spēka likumam un Ministru kabineta 2018. gada 4. septembra noteikumiem Nr. 558 "Dokumentu izstrādāšanas un noformēšanas kārtība".</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Piedāvājums jāsagatavo latviešu valodā. Svešvalodā sagatavotiem piedāvājuma dokumentiem jāpievieno apliecināts tulkojums latviešu valodā saskaņā ar Ministru kabineta 2000. gada 22. augusta noteikumiem Nr. 291 "Kārtība, kādā apliecināmi dokumentu tulkojumi valsts valodā". Par dokumentu tulkojuma atbilstību oriģinālam atbild pretendents.</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Piedāvājums jāsagatavo tā, lai nebūtu ierobežota piekļuve piedāvājumā ietvertajai informācijai, tostarp piedāvājums nedrīkst saturēt datorvīrusus un citas kaitīgas programmatūras vai to ģeneratorus, vai, ja piedāvājums ir šifrēts, pretendentam ne vēlāk kā 15 minūšu laikā pēc piedāvājumu atvēršanas uzsākšanas jāiesniedz derīga elektroniska atslēga un parole šifrētā dokumenta atvēršanai. Ja piedāvājums saturēs kādu no šajā punktā minētajiem riskiem, tas netiks izskatīts.</w:t>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tabs>
          <w:tab w:val="left" w:leader="none" w:pos="709"/>
        </w:tabs>
        <w:spacing w:after="0" w:before="200" w:line="240" w:lineRule="auto"/>
        <w:ind w:left="0" w:right="0" w:firstLine="0"/>
        <w:jc w:val="both"/>
        <w:rPr>
          <w:rFonts w:ascii="Times New Roman" w:cs="Times New Roman" w:eastAsia="Times New Roman" w:hAnsi="Times New Roman"/>
          <w:i w:val="0"/>
          <w:iCs w:val="0"/>
          <w:smallCaps w:val="0"/>
          <w:strike w:val="0"/>
          <w:highlight w:val="whit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Cita informācija</w:t>
      </w:r>
    </w:p>
    <w:p w:rsidR="00000000" w:rsidDel="00000000" w:rsidP="00000000" w:rsidRDefault="00000000" w:rsidRPr="00000000" w14:paraId="0000005C">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Iesniedzot piedāvājumu, pretendents pilnībā atzīst visus Nolikumā (t.sk. tā pielikumos) ietvertos nosacījumus.</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Iesniegtie piedāvājumi, izņemot, ja pretendents piedāvājumu atsauc, paliek Pasūtītāja īpašumā.</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Pretendentam ir pilnībā jāsedz piedāvājuma sagatavošanas un iesniegšanas izmaksas. Pasūtītājs neuzņemas nekādas saistības par šīm izmaksām neatkarīgi no Iepirkuma rezultāta.</w:t>
      </w:r>
      <w:r w:rsidDel="00000000" w:rsidR="00000000" w:rsidRPr="00000000">
        <w:rPr>
          <w:rtl w:val="0"/>
        </w:rPr>
      </w:r>
    </w:p>
    <w:p w:rsidR="00000000" w:rsidDel="00000000" w:rsidP="00000000" w:rsidRDefault="00000000" w:rsidRPr="00000000" w14:paraId="0000005F">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Visi nolikuma pielikumi ir tā neatņemamas sastāvdaļas.</w:t>
      </w: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Iepirkuma procedūras, līguma izpildes, informācijas apmaiņas darba valoda ir latviešu valoda.</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Pretendentiem jāievēro, ka Kompetento institūciju izsniegtās izziņas un citus dokumentus, ko izsniedz Latvijas institūcijas, Pasūtītājs pieņem un atzīst, ja tie izdoti ne agrāk kā vienu mēnesi pirms iesniegšanas dienas, bet ārvalstu kompetento institūciju izziņas – ja tās izdotas ne agrāk kā sešus mēnešus pirms iesniegšanas dienas, ja izziņas vai dokumenta izdevējs nav norādījis īsāku tā derīguma termiņu.</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Pretendents, iesniedzot piedāvājumā fizisko personu datus (piemēram, Piedāvātā personāla sastāvs</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utt.), Pasūtītāja vārdā izpilda Eiropas Parlamenta un padomes 2016. gada 27. aprīļa regulas 2016/679 par fizisku personu aizsardzību attiecībā uz personas datu apstrādi un šādu datu brīvu apriti un ar ko atceļ Direktīvu 95/46/EK (Vispārīgā datu aizsardzības regula) 14. panta prasības, informējot attiecīgos datu subjektus par viņu datu nodošanu Pasūtītājam ar mērķi piedalīties Konkursā un Pasūtītājam veikt piedāvājumu izvērtējumu un lēmuma pieņemšanu Konkursa uzvarētāja izvēlei. Minimālais informācijas apjoms, kas jānorāda: </w:t>
      </w: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Pārzinis: DzīB "Titurgas mājas", reģistrācijas Nr. 40008267811, juridiskā adrese Gobu iela 1-</w:t>
      </w:r>
      <w:r w:rsidDel="00000000" w:rsidR="00000000" w:rsidRPr="00000000">
        <w:rPr>
          <w:highlight w:val="white"/>
          <w:rtl w:val="0"/>
        </w:rPr>
        <w:t xml:space="preserve">58</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Baloži, Ķekavas novads, LV-2128, e-pasts: </w:t>
      </w:r>
      <w:hyperlink r:id="rId20">
        <w:r w:rsidDel="00000000" w:rsidR="00000000" w:rsidRPr="00000000">
          <w:rPr>
            <w:rFonts w:ascii="Times New Roman" w:cs="Times New Roman" w:eastAsia="Times New Roman" w:hAnsi="Times New Roman"/>
            <w:b w:val="0"/>
            <w:bCs w:val="0"/>
            <w:i w:val="0"/>
            <w:iCs w:val="0"/>
            <w:smallCaps w:val="0"/>
            <w:strike w:val="0"/>
            <w:sz w:val="24"/>
            <w:szCs w:val="24"/>
            <w:highlight w:val="white"/>
            <w:u w:val="single"/>
            <w:vertAlign w:val="baseline"/>
            <w:rtl w:val="0"/>
          </w:rPr>
          <w:t xml:space="preserve">biedribagobu1@gmail.com</w:t>
        </w:r>
      </w:hyperlink>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tālrunis +371 27646065</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Personas datu apstrādes nolūks izvērtēt konkursam iesniegtos piedāvājumus un pieņemt lēmumu par uzvarētāja noteikšanu; </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Tiesiskais pamatojums datu apstrādei – pārziņa leģitīmā interese izvēlēties labāko iespējamo pretendentu iepirkuma priekšmeta izpildei; </w:t>
      </w: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Personas datu saņēmēju kategorijas – Pārzinis, Pārziņa darbinieki, Pārziņa pilnvarotās personas – apstrādātāji, attiecīgos, normatīvajos aktos noteiktos gadījumos, valsts un pašvaldību iestādes un amatpersonas; </w:t>
      </w:r>
      <w:r w:rsidDel="00000000" w:rsidR="00000000" w:rsidRPr="00000000">
        <w:rPr>
          <w:rtl w:val="0"/>
        </w:rPr>
      </w:r>
    </w:p>
    <w:p w:rsidR="00000000" w:rsidDel="00000000" w:rsidP="00000000" w:rsidRDefault="00000000" w:rsidRPr="00000000" w14:paraId="0000006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Personas dati tiks apstrādāti līdz mērķa sasniegšanai un, atkarībā no to veida, arī likumā noteikto pienākumu izpildei, tajā skaitā arhivācijas mērķiem; </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Personas datus nav paredzēts nodot valstij, kura nav Eiropas Savienības vai Eiropas ekonomiskās zonas dalībvalsts; </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tabs>
          <w:tab w:val="left" w:leader="none" w:pos="709"/>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Datu subjektam ir tiesības saņemt papildus informāciju par savu datu apstrādi, sazinoties ar Pārzini, kā arī ir tiesības iesniegt sūdzību Datu valsts inspekcijā gadījumā, ja datu subjekta tiesības ir tikušas pārkāptas.</w:t>
      </w:r>
      <w:r w:rsidDel="00000000" w:rsidR="00000000" w:rsidRPr="00000000">
        <w:rPr>
          <w:rtl w:val="0"/>
        </w:rPr>
      </w:r>
    </w:p>
    <w:p w:rsidR="00000000" w:rsidDel="00000000" w:rsidP="00000000" w:rsidRDefault="00000000" w:rsidRPr="00000000" w14:paraId="0000006A">
      <w:pPr>
        <w:spacing w:after="0" w:line="240" w:lineRule="auto"/>
        <w:ind w:left="360" w:firstLine="0"/>
        <w:jc w:val="both"/>
        <w:rPr>
          <w:highlight w:val="white"/>
        </w:rPr>
      </w:pP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Times New Roman" w:cs="Times New Roman" w:eastAsia="Times New Roman" w:hAnsi="Times New Roman"/>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NOSACĪJUMI PRETENDENTA DALĪBAI IEPIRKUMĀ</w:t>
      </w:r>
      <w:r w:rsidDel="00000000" w:rsidR="00000000" w:rsidRPr="00000000">
        <w:rPr>
          <w:rtl w:val="0"/>
        </w:rPr>
      </w:r>
    </w:p>
    <w:p w:rsidR="00000000" w:rsidDel="00000000" w:rsidP="00000000" w:rsidRDefault="00000000" w:rsidRPr="00000000" w14:paraId="0000006C">
      <w:pPr>
        <w:numPr>
          <w:ilvl w:val="1"/>
          <w:numId w:val="3"/>
        </w:numPr>
        <w:spacing w:after="0" w:line="240" w:lineRule="auto"/>
        <w:ind w:left="0" w:right="40" w:firstLine="0"/>
        <w:jc w:val="both"/>
        <w:rPr>
          <w:smallCaps w:val="1"/>
          <w:highlight w:val="white"/>
        </w:rPr>
      </w:pPr>
      <w:r w:rsidDel="00000000" w:rsidR="00000000" w:rsidRPr="00000000">
        <w:rPr>
          <w:highlight w:val="white"/>
          <w:rtl w:val="0"/>
        </w:rPr>
        <w:t xml:space="preserve">Iepirkumā var piedalīties piegādātājs - jebkura fiziska vai juridiska persona, šādu personu apvienība jebkurā to kombinācijā, kas attiecīgi piedāvā veikt būvdarbus. Pretendentu kvalifikācijas prasības ir obligātas visiem pretendentiem, kas vēlas iegūt tiesības veikt Iepirkuma priekšmeta izpildi, slēgt iepirkuma līgumu. </w:t>
      </w:r>
      <w:r w:rsidDel="00000000" w:rsidR="00000000" w:rsidRPr="00000000">
        <w:rPr>
          <w:rtl w:val="0"/>
        </w:rPr>
      </w:r>
    </w:p>
    <w:p w:rsidR="00000000" w:rsidDel="00000000" w:rsidP="00000000" w:rsidRDefault="00000000" w:rsidRPr="00000000" w14:paraId="0000006D">
      <w:pPr>
        <w:numPr>
          <w:ilvl w:val="1"/>
          <w:numId w:val="3"/>
        </w:numPr>
        <w:tabs>
          <w:tab w:val="left" w:leader="none" w:pos="426"/>
        </w:tabs>
        <w:spacing w:after="0" w:line="240" w:lineRule="auto"/>
        <w:ind w:left="0" w:firstLine="0"/>
        <w:jc w:val="both"/>
        <w:rPr>
          <w:highlight w:val="white"/>
        </w:rPr>
      </w:pPr>
      <w:r w:rsidDel="00000000" w:rsidR="00000000" w:rsidRPr="00000000">
        <w:rPr>
          <w:b w:val="1"/>
          <w:bCs w:val="1"/>
          <w:highlight w:val="white"/>
          <w:rtl w:val="0"/>
        </w:rPr>
        <w:t xml:space="preserve">Pretendentu izslēgšanas gadījumi un to pārbaudes kārtība</w:t>
      </w:r>
      <w:r w:rsidDel="00000000" w:rsidR="00000000" w:rsidRPr="00000000">
        <w:rPr>
          <w:highlight w:val="white"/>
          <w:rtl w:val="0"/>
        </w:rPr>
        <w:t xml:space="preserve">:</w:t>
      </w:r>
    </w:p>
    <w:p w:rsidR="00000000" w:rsidDel="00000000" w:rsidP="00000000" w:rsidRDefault="00000000" w:rsidRPr="00000000" w14:paraId="0000006E">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Pretendentu izslēdz no turpmākas dalības Iepirkumā, kā arī neizskata pretendenta piedāvājumu šādos gadījumos:</w:t>
      </w:r>
    </w:p>
    <w:p w:rsidR="00000000" w:rsidDel="00000000" w:rsidP="00000000" w:rsidRDefault="00000000" w:rsidRPr="00000000" w14:paraId="0000006F">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pretendents vai persona, kura ir pretendenta valdes vai padomes loceklis, pārstāvēttiesīgā persona, prokūrists vai persona, kura ir pilnvarota pārstāvēt pretendentu darbībās, kas saistītas ar filiāli, ar tādu prokurora priekšrakstu par sodu vai tiesas spriedumu, kas stājies spēkā un kļuvis neapstrīdams un nepārsūdzams, ir atzīta par vainīgu vai tai ir piemērots piespiedu ietekmēšanas līdzeklis par jebkuru no šādiem noziedzīgiem nodarījumiem:</w:t>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a) noziedzīgas organizācijas izveidošanu, vadīšanu, iesaistīšanos tajā vai tās sastāvā ietilpstošā organizētā grupā vai citā noziedzīgā formējumā vai piedalīšanos šādas organizācijas izdarītos noziedzīgos nodarījumos,</w:t>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b) kukuļņemšanu, kukuļdošanu, kukuļa piesavināšanos, starpniecību kukuļošanā, neatļautu piedalīšanos mantiskos darījumos, neatļautu labumu pieņemšanu, komerciālu uzpirkšanu, prettiesiska labuma pieprasīšanu, pieņemšanu vai došanu, tirgošanos ar ietekmi,</w:t>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c) krāpšanu, piesavināšanos vai noziedzīgi iegūtu līdzekļu legalizēšanu,</w:t>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d) terorismu, terorisma finansēšanu, teroristu grupas izveidi vai organizēšanu, ceļošanu terorisma nolūkā, terorisma attaisnošanu, aicinājumu uz terorismu, terorisma draudiem vai personas vervēšanu vai apmācīšanu terora aktu veikšanai,</w:t>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e) cilvēku tirdzniecību,</w:t>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f) izvairīšanos no nodokļu vai tiem pielīdzināto maksājumu samaksas;</w:t>
      </w:r>
    </w:p>
    <w:p w:rsidR="00000000" w:rsidDel="00000000" w:rsidP="00000000" w:rsidRDefault="00000000" w:rsidRPr="00000000" w14:paraId="00000076">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pretendentam piedāvājumu iesniegšanas termiņa pēdējā dienā vai dienā, kad pieņemts lēmums par iespējamu iepirkuma līguma slēgšanas tiesību piešķiršanu, Latvijā saskaņā ar likumu "Par nodokļiem un nodevām" vai valstī, kurā tas reģistrēts vai kurā atrodas tā pastāvīgā dzīvesvieta, saskaņā ar attiecīgās ārvalsts normatīvajiem aktiem ir neizpildītas saistības nodokļu (tai skaitā valsts sociālās apdrošināšanas) jomā;</w:t>
      </w:r>
    </w:p>
    <w:p w:rsidR="00000000" w:rsidDel="00000000" w:rsidP="00000000" w:rsidRDefault="00000000" w:rsidRPr="00000000" w14:paraId="00000077">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pretendents ir ārzonā reģistrēta juridiskā persona vai personu apvienība vai arī Latvijā reģistrēta kandidāta vai pretendenta vairāk nekā 25 procentu kapitāla daļu (akciju) īpašnieks vai turētājs ir ārzonā reģistrēta juridiskā persona vai personu apvienība;</w:t>
      </w:r>
    </w:p>
    <w:p w:rsidR="00000000" w:rsidDel="00000000" w:rsidP="00000000" w:rsidRDefault="00000000" w:rsidRPr="00000000" w14:paraId="00000078">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ir pasludināts pretendenta maksātnespējas process, apturēta kandidāta vai pretendenta saimnieciskā darbība, kandidāts vai pretendents tiek likvidēts;</w:t>
      </w:r>
    </w:p>
    <w:p w:rsidR="00000000" w:rsidDel="00000000" w:rsidP="00000000" w:rsidRDefault="00000000" w:rsidRPr="00000000" w14:paraId="00000079">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tabs>
          <w:tab w:val="left" w:leader="none" w:pos="993"/>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iepirkuma procedūras dokumentu sagatavotājs (pasūtītāja amatpersona vai darbinieks), iepirkuma komisijas loceklis, eksperts vai iepirkuma komisijas sekretārs ir saistīts ar kandidātu vai pretendentu Publisko iepirkumu likuma 25. panta pirmās vai otrās daļas izpratnē vai ir ieinteresēts kāda kandidāta vai pretendenta izvēlē, un pasūtītājam nav iespējams novērst šo situāciju ar kandidātu vai pretendentu mazāk ierobežojošiem pasākumiem;</w:t>
      </w:r>
    </w:p>
    <w:p w:rsidR="00000000" w:rsidDel="00000000" w:rsidP="00000000" w:rsidRDefault="00000000" w:rsidRPr="00000000" w14:paraId="0000007A">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ir konstatēts, ka pretendenta pašu kapitāla attiecība pret kopējiem aktīviem jaunākajos Valsts ieņēmumu dienestā vai līdzvērtīgā nodokļu administrācijas iestādē citā valstī iesniegtajos finanšu pārskatos ir mazāka par 5% (pieciem procentiem);</w:t>
      </w:r>
    </w:p>
    <w:p w:rsidR="00000000" w:rsidDel="00000000" w:rsidP="00000000" w:rsidRDefault="00000000" w:rsidRPr="00000000" w14:paraId="0000007B">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ir konstatēts, ka pretendenta apgrozāmie aktīvi jaunākajos Valsts ieņēmumu dienestā vai līdzvērtīgā nodokļu administrācijas iestādē citā valstī sniegtajos finanšu pārskatos ir mazāki par tā īstermiņa saistībām.</w:t>
      </w:r>
    </w:p>
    <w:p w:rsidR="00000000" w:rsidDel="00000000" w:rsidP="00000000" w:rsidRDefault="00000000" w:rsidRPr="00000000" w14:paraId="0000007C">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Pretendentu izslēgšanas sankciju izpildes nosacījumus reglamentē Starptautisko un Latvijas Republikas nacionālo sankciju likuma </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11.</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superscript"/>
          <w:rtl w:val="0"/>
        </w:rPr>
        <w:t xml:space="preserve">3</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panta pirmā daļa.</w:t>
      </w:r>
    </w:p>
    <w:p w:rsidR="00000000" w:rsidDel="00000000" w:rsidP="00000000" w:rsidRDefault="00000000" w:rsidRPr="00000000" w14:paraId="0000007D">
      <w:pPr>
        <w:keepNext w:val="0"/>
        <w:keepLines w:val="0"/>
        <w:pageBreakBefore w:val="0"/>
        <w:widowControl w:val="0"/>
        <w:numPr>
          <w:ilvl w:val="2"/>
          <w:numId w:val="3"/>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both"/>
        <w:rPr>
          <w:highlight w:val="whit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Nolikuma 2.2. punktā norādītie izslēgšanas nosacījumi attiecas arī uz:</w:t>
      </w:r>
    </w:p>
    <w:p w:rsidR="00000000" w:rsidDel="00000000" w:rsidP="00000000" w:rsidRDefault="00000000" w:rsidRPr="00000000" w14:paraId="0000007E">
      <w:pPr>
        <w:keepNext w:val="0"/>
        <w:keepLines w:val="0"/>
        <w:pageBreakBefore w:val="0"/>
        <w:widowControl w:val="0"/>
        <w:numPr>
          <w:ilvl w:val="3"/>
          <w:numId w:val="3"/>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both"/>
        <w:rPr>
          <w:highlight w:val="whit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uz personālsabiedrības biedru (ja pretendents ir personālsabiedrība);</w:t>
      </w:r>
    </w:p>
    <w:p w:rsidR="00000000" w:rsidDel="00000000" w:rsidP="00000000" w:rsidRDefault="00000000" w:rsidRPr="00000000" w14:paraId="0000007F">
      <w:pPr>
        <w:keepNext w:val="0"/>
        <w:keepLines w:val="0"/>
        <w:pageBreakBefore w:val="0"/>
        <w:widowControl w:val="0"/>
        <w:numPr>
          <w:ilvl w:val="3"/>
          <w:numId w:val="3"/>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both"/>
        <w:rPr>
          <w:highlight w:val="whit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uz pretendenta norādīto apakšuzņēmēju, kura veicamo būvdarbu vai sniedzamo pakalpojumu vērtība pārsniedz 10 000,00 EUR;</w:t>
      </w:r>
    </w:p>
    <w:p w:rsidR="00000000" w:rsidDel="00000000" w:rsidP="00000000" w:rsidRDefault="00000000" w:rsidRPr="00000000" w14:paraId="00000080">
      <w:pPr>
        <w:keepNext w:val="0"/>
        <w:keepLines w:val="0"/>
        <w:pageBreakBefore w:val="0"/>
        <w:widowControl w:val="0"/>
        <w:numPr>
          <w:ilvl w:val="3"/>
          <w:numId w:val="3"/>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both"/>
        <w:rPr>
          <w:highlight w:val="whit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uz pretendenta norādīto personu, uz kuras iespējām Pretendents balstās, lai apliecinātu, ka pretendenta kvalifikācija atbilst Iepirkuma procedūras dokumentos noteiktajām prasībām.</w:t>
      </w:r>
    </w:p>
    <w:p w:rsidR="00000000" w:rsidDel="00000000" w:rsidP="00000000" w:rsidRDefault="00000000" w:rsidRPr="00000000" w14:paraId="00000081">
      <w:pPr>
        <w:keepNext w:val="0"/>
        <w:keepLines w:val="0"/>
        <w:pageBreakBefore w:val="0"/>
        <w:widowControl w:val="0"/>
        <w:numPr>
          <w:ilvl w:val="3"/>
          <w:numId w:val="3"/>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both"/>
        <w:rPr>
          <w:highlight w:val="whit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Uz pretendenta patiesā labuma guvēju, tā valdes vai padomes locekli, pārstāvēttiesīgo personu vai prokūristu, vai personu, kura ir pilnvarota pārstāvēt pretendentu darbības, kas saistītas ar filiāli, vai uz personālsabiedrības biedra, valdes vai padomes locekli, patieso labuma guvēju, pārstāvēttiesīgo personu vai prokūristu, ja pretendents ir personālsabiedrība, vai pretendenta norādīto apakšuzņēmēju, kura veicamo būvdarbu vai sniedzamo pakalpojumu vērtība pārsniedz 10 000,00 EUR, nedrīkst būt noteiktas starptautiskās vai nacionālās sankcijas vai būtiskās finanšu un kapitāla tirgus intereses ietekmējošas Eiropas Savienības vai Ziemeļatlantijas līguma organizācijas dalībvalsts noteiktās sankcijas, kuras ietekmē līguma izpildi.</w:t>
      </w:r>
    </w:p>
    <w:p w:rsidR="00000000" w:rsidDel="00000000" w:rsidP="00000000" w:rsidRDefault="00000000" w:rsidRPr="00000000" w14:paraId="00000082">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Pretendentu izslēgšanas gadījumi tiks pārbaudīti Publisko iepirkumu likuma</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superscript"/>
        </w:rPr>
        <w:footnoteReference w:customMarkFollows="0" w:id="0"/>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9. panta    astotajā un devītajā daļā un Starptautisko un Latvijas Republikas nacionālo sankciju likumā</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superscript"/>
        </w:rPr>
        <w:footnoteReference w:customMarkFollows="0" w:id="1"/>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noteiktajā kārtībā.</w:t>
      </w:r>
    </w:p>
    <w:p w:rsidR="00000000" w:rsidDel="00000000" w:rsidP="00000000" w:rsidRDefault="00000000" w:rsidRPr="00000000" w14:paraId="00000083">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highlight w:val="whit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Ārvalstīs reģistrētam pretendentam</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ir jāiesniedz komersanta amatpersonu saraksts, norādot pretendentu vai personu, kura ir pretendenta valdes vai padomes loceklis vai prokūrists, vai persona, kura ir pilnvarota pārstāvēt pretendentu darbības, kas saistītas ar filiāli, vārdu, uzvārdu un personas kodu. Minētā informācija iesniedzama arī par personu apvienības un apakšuzņēmēja amatpersonām. </w:t>
      </w:r>
    </w:p>
    <w:p w:rsidR="00000000" w:rsidDel="00000000" w:rsidP="00000000" w:rsidRDefault="00000000" w:rsidRPr="00000000" w14:paraId="00000084">
      <w:pPr>
        <w:keepNext w:val="0"/>
        <w:keepLines w:val="0"/>
        <w:pageBreakBefore w:val="0"/>
        <w:widowControl w:val="1"/>
        <w:numPr>
          <w:ilvl w:val="1"/>
          <w:numId w:val="3"/>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highlight w:val="whit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Prasības piegādātāju apvienībām. </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Piedāvājumu var iesniegt piegādātāju apvienības, ievērojot sekojošus noteikumus:</w:t>
      </w:r>
    </w:p>
    <w:p w:rsidR="00000000" w:rsidDel="00000000" w:rsidP="00000000" w:rsidRDefault="00000000" w:rsidRPr="00000000" w14:paraId="00000085">
      <w:pPr>
        <w:keepNext w:val="0"/>
        <w:keepLines w:val="0"/>
        <w:pageBreakBefore w:val="0"/>
        <w:widowControl w:val="1"/>
        <w:numPr>
          <w:ilvl w:val="3"/>
          <w:numId w:val="3"/>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Prasību attiecībā uz pretendenta tehniskām un profesionālām spējām (3.3. punkts) piegādātāju apvienība var izpildīt, summējot pieredzes būvobjektus. Nedrīkst summēt objektos veicamo darbu veidus un/vai būvdarbu apjomus. Ja piegādātāju apvienība summē pieredzes objektus, un/vai ja tiek izmantota tikai viena piegādātāju apvienības dalībnieka pieredze, jāiesniedz piegādātāju apvienības dalībnieku vienošanos par sadarbību konkrētā līguma izpildē (piemēram, sadarbības līgumu, sabiedrības līgumu, nodomu protokolu par sadarbību u.c. tiesiski līdzvērtīgus dokumentus), kurā ir skaidri un nepārprotami norādīts katra dalībnieka uzņemto saistību apjoms (uzskaitot darbus, kurus veiks katrs dalībnieks un to apjomu), kā arī atbildības sadalījumu starp dalībniekiem un attiecībā pret Pasūtītāju.</w:t>
      </w:r>
    </w:p>
    <w:p w:rsidR="00000000" w:rsidDel="00000000" w:rsidP="00000000" w:rsidRDefault="00000000" w:rsidRPr="00000000" w14:paraId="00000086">
      <w:pPr>
        <w:spacing w:after="0" w:line="240" w:lineRule="auto"/>
        <w:jc w:val="both"/>
        <w:rPr>
          <w:highlight w:val="white"/>
        </w:rPr>
      </w:pPr>
      <w:r w:rsidDel="00000000" w:rsidR="00000000" w:rsidRPr="00000000">
        <w:rPr>
          <w:rtl w:val="0"/>
        </w:rPr>
      </w:r>
    </w:p>
    <w:p w:rsidR="00000000" w:rsidDel="00000000" w:rsidP="00000000" w:rsidRDefault="00000000" w:rsidRPr="00000000" w14:paraId="00000087">
      <w:pPr>
        <w:spacing w:after="0" w:line="240" w:lineRule="auto"/>
        <w:jc w:val="both"/>
        <w:rPr>
          <w:i w:val="1"/>
          <w:iCs w:val="1"/>
          <w:highlight w:val="white"/>
        </w:rPr>
      </w:pPr>
      <w:r w:rsidDel="00000000" w:rsidR="00000000" w:rsidRPr="00000000">
        <w:rPr>
          <w:b w:val="1"/>
          <w:bCs w:val="1"/>
          <w:i w:val="1"/>
          <w:iCs w:val="1"/>
          <w:highlight w:val="white"/>
          <w:rtl w:val="0"/>
        </w:rPr>
        <w:t xml:space="preserve">NB!</w:t>
      </w:r>
      <w:r w:rsidDel="00000000" w:rsidR="00000000" w:rsidRPr="00000000">
        <w:rPr>
          <w:i w:val="1"/>
          <w:iCs w:val="1"/>
          <w:highlight w:val="white"/>
          <w:rtl w:val="0"/>
        </w:rPr>
        <w:t xml:space="preserve"> Pretendentiem jāņem vērā, ka pieredze ir praktiskajā darbā iegūtais zināšanu, prasmju un iemaņu kopums. Pieredze ir nemateriāls personiska rakstura resurss, kas piemīt konkrētajai personai, kura pati veikusi praktisko darbību. Līdz ar to vienas personas pieredze nav citas personas pieredze.</w:t>
      </w:r>
    </w:p>
    <w:p w:rsidR="00000000" w:rsidDel="00000000" w:rsidP="00000000" w:rsidRDefault="00000000" w:rsidRPr="00000000" w14:paraId="00000088">
      <w:pPr>
        <w:spacing w:after="0" w:line="240" w:lineRule="auto"/>
        <w:jc w:val="both"/>
        <w:rPr>
          <w:i w:val="1"/>
          <w:iCs w:val="1"/>
          <w:highlight w:val="white"/>
        </w:rPr>
      </w:pPr>
      <w:r w:rsidDel="00000000" w:rsidR="00000000" w:rsidRPr="00000000">
        <w:rPr>
          <w:rtl w:val="0"/>
        </w:rPr>
      </w:r>
    </w:p>
    <w:p w:rsidR="00000000" w:rsidDel="00000000" w:rsidP="00000000" w:rsidRDefault="00000000" w:rsidRPr="00000000" w14:paraId="00000089">
      <w:pPr>
        <w:tabs>
          <w:tab w:val="left" w:leader="none" w:pos="426"/>
        </w:tabs>
        <w:spacing w:after="0" w:line="240" w:lineRule="auto"/>
        <w:jc w:val="both"/>
        <w:rPr>
          <w:i w:val="1"/>
          <w:iCs w:val="1"/>
          <w:highlight w:val="white"/>
        </w:rPr>
      </w:pPr>
      <w:r w:rsidDel="00000000" w:rsidR="00000000" w:rsidRPr="00000000">
        <w:rPr>
          <w:i w:val="1"/>
          <w:iCs w:val="1"/>
          <w:highlight w:val="white"/>
          <w:rtl w:val="0"/>
        </w:rPr>
        <w:t xml:space="preserve">Balstīšanās uz cita piegādātāju apvienības dalībnieka pieredzi nedrīkst būt formāla, tas piemēram var nozīmēt, ka:</w:t>
      </w:r>
    </w:p>
    <w:p w:rsidR="00000000" w:rsidDel="00000000" w:rsidP="00000000" w:rsidRDefault="00000000" w:rsidRPr="00000000" w14:paraId="0000008A">
      <w:pPr>
        <w:numPr>
          <w:ilvl w:val="0"/>
          <w:numId w:val="6"/>
        </w:numPr>
        <w:tabs>
          <w:tab w:val="left" w:leader="none" w:pos="426"/>
        </w:tabs>
        <w:spacing w:after="0" w:line="240" w:lineRule="auto"/>
        <w:ind w:left="0" w:firstLine="0"/>
        <w:jc w:val="both"/>
        <w:rPr>
          <w:i w:val="1"/>
          <w:iCs w:val="1"/>
          <w:highlight w:val="white"/>
        </w:rPr>
      </w:pPr>
      <w:r w:rsidDel="00000000" w:rsidR="00000000" w:rsidRPr="00000000">
        <w:rPr>
          <w:i w:val="1"/>
          <w:iCs w:val="1"/>
          <w:highlight w:val="white"/>
          <w:rtl w:val="0"/>
        </w:rPr>
        <w:t xml:space="preserve">piegādātāju apvienības dalībnieku veicamo darbu finanšu apjomiem jābūt salīdzināmiem ar nepieciešamās kompetences iesaistes apjomu;</w:t>
      </w:r>
    </w:p>
    <w:p w:rsidR="00000000" w:rsidDel="00000000" w:rsidP="00000000" w:rsidRDefault="00000000" w:rsidRPr="00000000" w14:paraId="0000008B">
      <w:pPr>
        <w:numPr>
          <w:ilvl w:val="0"/>
          <w:numId w:val="6"/>
        </w:numPr>
        <w:tabs>
          <w:tab w:val="left" w:leader="none" w:pos="426"/>
        </w:tabs>
        <w:spacing w:after="0" w:line="240" w:lineRule="auto"/>
        <w:ind w:left="0" w:firstLine="0"/>
        <w:jc w:val="both"/>
        <w:rPr>
          <w:i w:val="1"/>
          <w:iCs w:val="1"/>
          <w:highlight w:val="white"/>
        </w:rPr>
      </w:pPr>
      <w:r w:rsidDel="00000000" w:rsidR="00000000" w:rsidRPr="00000000">
        <w:rPr>
          <w:i w:val="1"/>
          <w:iCs w:val="1"/>
          <w:highlight w:val="white"/>
          <w:rtl w:val="0"/>
        </w:rPr>
        <w:t xml:space="preserve">piegādātāju apvienības dalībnieks nevar izpildīt tos darbus, kuru izpildē tam nav pieredzes. </w:t>
      </w:r>
    </w:p>
    <w:p w:rsidR="00000000" w:rsidDel="00000000" w:rsidP="00000000" w:rsidRDefault="00000000" w:rsidRPr="00000000" w14:paraId="0000008C">
      <w:pPr>
        <w:spacing w:after="0" w:line="240" w:lineRule="auto"/>
        <w:jc w:val="both"/>
        <w:rPr>
          <w:highlight w:val="white"/>
        </w:rPr>
      </w:pPr>
      <w:r w:rsidDel="00000000" w:rsidR="00000000" w:rsidRPr="00000000">
        <w:rPr>
          <w:rtl w:val="0"/>
        </w:rPr>
      </w:r>
    </w:p>
    <w:p w:rsidR="00000000" w:rsidDel="00000000" w:rsidP="00000000" w:rsidRDefault="00000000" w:rsidRPr="00000000" w14:paraId="0000008D">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Prasību attiecībā uz pretendenta tehniskām un profesionālām spējām (3.5. punkts) piegādātāju apvienība var izpildīt, apvienojot līguma izpildē iesaistāmo personālu, t.i. katrs no dalībniekiem var iesaistīt savus speciālistus ar prasībām atbilstošu profesionālo kvalifikāciju un pieredzi. Nedrīkst apvienot un/vai summēt speciālistu pieredzi (piemēram, piedāvāt divus vai vairākus prasībām daļēji atbilstošus speciālistus, lai kopsummā izpildītu noteikto prasību). </w:t>
      </w:r>
    </w:p>
    <w:p w:rsidR="00000000" w:rsidDel="00000000" w:rsidP="00000000" w:rsidRDefault="00000000" w:rsidRPr="00000000" w14:paraId="0000008E">
      <w:pPr>
        <w:spacing w:after="0" w:line="240" w:lineRule="auto"/>
        <w:jc w:val="both"/>
        <w:rPr>
          <w:highlight w:val="white"/>
        </w:rPr>
      </w:pPr>
      <w:r w:rsidDel="00000000" w:rsidR="00000000" w:rsidRPr="00000000">
        <w:rPr>
          <w:rtl w:val="0"/>
        </w:rPr>
      </w:r>
    </w:p>
    <w:p w:rsidR="00000000" w:rsidDel="00000000" w:rsidP="00000000" w:rsidRDefault="00000000" w:rsidRPr="00000000" w14:paraId="0000008F">
      <w:pPr>
        <w:spacing w:after="0" w:line="240" w:lineRule="auto"/>
        <w:jc w:val="both"/>
        <w:rPr>
          <w:i w:val="1"/>
          <w:iCs w:val="1"/>
          <w:highlight w:val="white"/>
        </w:rPr>
      </w:pPr>
      <w:r w:rsidDel="00000000" w:rsidR="00000000" w:rsidRPr="00000000">
        <w:rPr>
          <w:b w:val="1"/>
          <w:bCs w:val="1"/>
          <w:i w:val="1"/>
          <w:iCs w:val="1"/>
          <w:highlight w:val="white"/>
          <w:rtl w:val="0"/>
        </w:rPr>
        <w:t xml:space="preserve">NB!</w:t>
      </w:r>
      <w:r w:rsidDel="00000000" w:rsidR="00000000" w:rsidRPr="00000000">
        <w:rPr>
          <w:i w:val="1"/>
          <w:iCs w:val="1"/>
          <w:highlight w:val="white"/>
          <w:rtl w:val="0"/>
        </w:rPr>
        <w:t xml:space="preserve"> Pretendentiem jāņem vērā, ka pieredze ir praktiskajā darbā iegūtais zināšanu, prasmju un iemaņu kopums. Pieredze ir nemateriāls personiska rakstura resurss, kas piemīt konkrētajai personai, kura pati veikusi praktisko darbību. Līdz ar to vienas personas pieredze nav citas personas pieredze.</w:t>
      </w:r>
    </w:p>
    <w:p w:rsidR="00000000" w:rsidDel="00000000" w:rsidP="00000000" w:rsidRDefault="00000000" w:rsidRPr="00000000" w14:paraId="00000090">
      <w:pPr>
        <w:spacing w:after="0" w:line="240" w:lineRule="auto"/>
        <w:jc w:val="both"/>
        <w:rPr>
          <w:highlight w:val="white"/>
        </w:rPr>
      </w:pPr>
      <w:r w:rsidDel="00000000" w:rsidR="00000000" w:rsidRPr="00000000">
        <w:rPr>
          <w:rtl w:val="0"/>
        </w:rPr>
      </w:r>
    </w:p>
    <w:p w:rsidR="00000000" w:rsidDel="00000000" w:rsidP="00000000" w:rsidRDefault="00000000" w:rsidRPr="00000000" w14:paraId="00000091">
      <w:pPr>
        <w:spacing w:after="0" w:line="240" w:lineRule="auto"/>
        <w:jc w:val="both"/>
        <w:rPr>
          <w:i w:val="1"/>
          <w:iCs w:val="1"/>
          <w:highlight w:val="white"/>
        </w:rPr>
      </w:pPr>
      <w:r w:rsidDel="00000000" w:rsidR="00000000" w:rsidRPr="00000000">
        <w:rPr>
          <w:i w:val="1"/>
          <w:iCs w:val="1"/>
          <w:highlight w:val="white"/>
          <w:rtl w:val="0"/>
        </w:rPr>
        <w:t xml:space="preserve">Balstīšanās uz cita piegādātāju apvienības dalībnieka speciālistu nedrīkst būt formāla, tas piemēram var nozīmēt, ka speciālistu (kurš tika izvirzīts prasības izpildei) būs reāli jāiesaista līguma izpildē, t.i. darbu veikšanā.</w:t>
      </w:r>
    </w:p>
    <w:p w:rsidR="00000000" w:rsidDel="00000000" w:rsidP="00000000" w:rsidRDefault="00000000" w:rsidRPr="00000000" w14:paraId="00000092">
      <w:pPr>
        <w:spacing w:after="0" w:line="240" w:lineRule="auto"/>
        <w:jc w:val="both"/>
        <w:rPr>
          <w:highlight w:val="white"/>
        </w:rPr>
      </w:pPr>
      <w:r w:rsidDel="00000000" w:rsidR="00000000" w:rsidRPr="00000000">
        <w:rPr>
          <w:rtl w:val="0"/>
        </w:rPr>
      </w:r>
    </w:p>
    <w:p w:rsidR="00000000" w:rsidDel="00000000" w:rsidP="00000000" w:rsidRDefault="00000000" w:rsidRPr="00000000" w14:paraId="00000093">
      <w:pPr>
        <w:keepNext w:val="0"/>
        <w:keepLines w:val="0"/>
        <w:pageBreakBefore w:val="0"/>
        <w:widowControl w:val="1"/>
        <w:numPr>
          <w:ilvl w:val="2"/>
          <w:numId w:val="3"/>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whit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Gadījumā, ja piegādātāju apvienībai tiks piešķirtas līguma slēgšanas tiesības, tai būs pienākums pirms iepirkuma līguma noslēgšanas izveidoties atbilstoši noteiktam juridiskam statusam – personālsabiedrībā vai jānoslēdz sabiedrības līgumu, vienojoties par apvienības dalībnieku atbildības sadalījumu.</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080" w:right="0" w:firstLine="0"/>
        <w:jc w:val="both"/>
        <w:rPr>
          <w:rFonts w:ascii="Times New Roman" w:cs="Times New Roman" w:eastAsia="Times New Roman" w:hAnsi="Times New Roman"/>
          <w:b w:val="0"/>
          <w:bCs w:val="0"/>
          <w:i w:val="0"/>
          <w:iCs w:val="0"/>
          <w:smallCaps w:val="0"/>
          <w:strike w:val="0"/>
          <w:sz w:val="24"/>
          <w:szCs w:val="24"/>
          <w:highlight w:val="white"/>
          <w:u w:val="none"/>
          <w:vertAlign w:val="baseline"/>
        </w:rPr>
      </w:pPr>
      <w:r w:rsidDel="00000000" w:rsidR="00000000" w:rsidRPr="00000000">
        <w:rPr>
          <w:rtl w:val="0"/>
        </w:rPr>
      </w:r>
    </w:p>
    <w:tbl>
      <w:tblPr>
        <w:tblStyle w:val="Table2"/>
        <w:tblW w:w="9469.0" w:type="dxa"/>
        <w:jc w:val="left"/>
        <w:tblInd w:w="-14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678"/>
        <w:gridCol w:w="4791"/>
        <w:tblGridChange w:id="0">
          <w:tblGrid>
            <w:gridCol w:w="4678"/>
            <w:gridCol w:w="4791"/>
          </w:tblGrid>
        </w:tblGridChange>
      </w:tblGrid>
      <w:tr>
        <w:trPr>
          <w:cantSplit w:val="0"/>
          <w:tblHeader w:val="0"/>
        </w:trPr>
        <w:tc>
          <w:tcPr>
            <w:shd w:fill="d9d9d9" w:val="clear"/>
            <w:vAlign w:val="center"/>
          </w:tcPr>
          <w:p w:rsidR="00000000" w:rsidDel="00000000" w:rsidP="00000000" w:rsidRDefault="00000000" w:rsidRPr="00000000" w14:paraId="0000009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Times New Roman" w:cs="Times New Roman" w:eastAsia="Times New Roman" w:hAnsi="Times New Roman"/>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PRETENDENTA KVALIFIKĀCIJAS PRASĪBAS</w:t>
            </w:r>
          </w:p>
        </w:tc>
        <w:tc>
          <w:tcPr>
            <w:shd w:fill="d9d9d9" w:val="clear"/>
            <w:vAlign w:val="center"/>
          </w:tcPr>
          <w:p w:rsidR="00000000" w:rsidDel="00000000" w:rsidP="00000000" w:rsidRDefault="00000000" w:rsidRPr="00000000" w14:paraId="0000009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center"/>
              <w:rPr>
                <w:rFonts w:ascii="Times New Roman" w:cs="Times New Roman" w:eastAsia="Times New Roman" w:hAnsi="Times New Roman"/>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PRETENDENTAM JĀIESNIEDZ ŠĀDI PRETENDENTA KVALIFIKĀCIJU APLIECINOŠI DOKUMENTI</w:t>
            </w:r>
          </w:p>
        </w:tc>
      </w:tr>
      <w:tr>
        <w:trPr>
          <w:cantSplit w:val="0"/>
          <w:tblHeader w:val="0"/>
        </w:trPr>
        <w:tc>
          <w:tcPr/>
          <w:p w:rsidR="00000000" w:rsidDel="00000000" w:rsidP="00000000" w:rsidRDefault="00000000" w:rsidRPr="00000000" w14:paraId="00000097">
            <w:pPr>
              <w:tabs>
                <w:tab w:val="left" w:leader="none" w:pos="34"/>
              </w:tabs>
              <w:spacing w:after="0" w:before="120" w:line="240" w:lineRule="auto"/>
              <w:ind w:left="40" w:hanging="6.000000000000001"/>
              <w:jc w:val="both"/>
              <w:rPr>
                <w:sz w:val="23"/>
                <w:szCs w:val="23"/>
                <w:highlight w:val="white"/>
              </w:rPr>
            </w:pPr>
            <w:r w:rsidDel="00000000" w:rsidR="00000000" w:rsidRPr="00000000">
              <w:rPr>
                <w:sz w:val="23"/>
                <w:szCs w:val="23"/>
                <w:highlight w:val="white"/>
                <w:rtl w:val="0"/>
              </w:rPr>
              <w:t xml:space="preserve">3.1. Pretendents (piegādātājs) var būt jebkura fiziskā vai juridiskā persona vai pasūtītājs, kā arī šādu personu apvienība jebkurā to kombinācijā, kas attiecīgi piedāvā veikt būvdarbus, piegādāt preces vai sniegt pakalpojumus, un ir iesniegusi piedāvājumu atbilstoši šī nolikuma prasībām.</w:t>
            </w:r>
          </w:p>
          <w:p w:rsidR="00000000" w:rsidDel="00000000" w:rsidP="00000000" w:rsidRDefault="00000000" w:rsidRPr="00000000" w14:paraId="00000098">
            <w:pPr>
              <w:tabs>
                <w:tab w:val="left" w:leader="none" w:pos="34"/>
              </w:tabs>
              <w:spacing w:after="0" w:line="240" w:lineRule="auto"/>
              <w:ind w:left="40" w:hanging="6.000000000000001"/>
              <w:jc w:val="both"/>
              <w:rPr>
                <w:sz w:val="23"/>
                <w:szCs w:val="23"/>
                <w:highlight w:val="white"/>
              </w:rPr>
            </w:pPr>
            <w:r w:rsidDel="00000000" w:rsidR="00000000" w:rsidRPr="00000000">
              <w:rPr>
                <w:rtl w:val="0"/>
              </w:rPr>
            </w:r>
          </w:p>
          <w:p w:rsidR="00000000" w:rsidDel="00000000" w:rsidP="00000000" w:rsidRDefault="00000000" w:rsidRPr="00000000" w14:paraId="00000099">
            <w:pPr>
              <w:tabs>
                <w:tab w:val="left" w:leader="none" w:pos="34"/>
              </w:tabs>
              <w:spacing w:after="0" w:line="240" w:lineRule="auto"/>
              <w:ind w:left="40" w:hanging="6.000000000000001"/>
              <w:jc w:val="both"/>
              <w:rPr>
                <w:sz w:val="23"/>
                <w:szCs w:val="23"/>
                <w:highlight w:val="white"/>
              </w:rPr>
            </w:pPr>
            <w:r w:rsidDel="00000000" w:rsidR="00000000" w:rsidRPr="00000000">
              <w:rPr>
                <w:sz w:val="23"/>
                <w:szCs w:val="23"/>
                <w:highlight w:val="white"/>
                <w:rtl w:val="0"/>
              </w:rPr>
              <w:t xml:space="preserve">Pretendents var balstīties uz citu personu spējām, lai apliecinātu, ka tā kvalifikācija atbilst nolikumā noteiktajām prasībām, kā arī piesaistīt apakšuzņēmējus, uzdodot tiem veikt noteiktas līguma daļas.</w:t>
            </w:r>
          </w:p>
          <w:p w:rsidR="00000000" w:rsidDel="00000000" w:rsidP="00000000" w:rsidRDefault="00000000" w:rsidRPr="00000000" w14:paraId="0000009A">
            <w:pPr>
              <w:tabs>
                <w:tab w:val="left" w:leader="none" w:pos="34"/>
              </w:tabs>
              <w:spacing w:after="0" w:line="240" w:lineRule="auto"/>
              <w:ind w:left="40" w:hanging="6.000000000000001"/>
              <w:jc w:val="both"/>
              <w:rPr>
                <w:sz w:val="23"/>
                <w:szCs w:val="23"/>
                <w:highlight w:val="white"/>
              </w:rPr>
            </w:pPr>
            <w:r w:rsidDel="00000000" w:rsidR="00000000" w:rsidRPr="00000000">
              <w:rPr>
                <w:rtl w:val="0"/>
              </w:rPr>
            </w:r>
          </w:p>
          <w:p w:rsidR="00000000" w:rsidDel="00000000" w:rsidP="00000000" w:rsidRDefault="00000000" w:rsidRPr="00000000" w14:paraId="0000009B">
            <w:pPr>
              <w:tabs>
                <w:tab w:val="left" w:leader="none" w:pos="34"/>
              </w:tabs>
              <w:spacing w:after="0" w:line="240" w:lineRule="auto"/>
              <w:ind w:left="40" w:hanging="6.000000000000001"/>
              <w:jc w:val="both"/>
              <w:rPr>
                <w:i w:val="1"/>
                <w:iCs w:val="1"/>
                <w:highlight w:val="white"/>
              </w:rPr>
            </w:pPr>
            <w:r w:rsidDel="00000000" w:rsidR="00000000" w:rsidRPr="00000000">
              <w:rPr>
                <w:b w:val="1"/>
                <w:bCs w:val="1"/>
                <w:sz w:val="23"/>
                <w:szCs w:val="23"/>
                <w:highlight w:val="white"/>
                <w:rtl w:val="0"/>
              </w:rPr>
              <w:t xml:space="preserve">NB!</w:t>
            </w:r>
            <w:r w:rsidDel="00000000" w:rsidR="00000000" w:rsidRPr="00000000">
              <w:rPr>
                <w:sz w:val="23"/>
                <w:szCs w:val="23"/>
                <w:highlight w:val="white"/>
                <w:rtl w:val="0"/>
              </w:rPr>
              <w:t xml:space="preserve"> Apakšuzņēmējs ir pretendenta vai apakšuzņēmēja piesaistīta vai nolīgta persona, kura veic būvdarbus vai sniedz pakalpojumus, kas nepieciešami ar pasūtītāju noslēgta iepirkuma līguma izpildei neatkarīgi no tā, vai šī persona būvdarbus veic vai pakalpojumus sniedz pretendentam vai citam apakšuzņēmējam.</w:t>
            </w:r>
            <w:r w:rsidDel="00000000" w:rsidR="00000000" w:rsidRPr="00000000">
              <w:rPr>
                <w:rtl w:val="0"/>
              </w:rPr>
            </w:r>
          </w:p>
        </w:tc>
        <w:tc>
          <w:tcPr/>
          <w:p w:rsidR="00000000" w:rsidDel="00000000" w:rsidP="00000000" w:rsidRDefault="00000000" w:rsidRPr="00000000" w14:paraId="0000009C">
            <w:pPr>
              <w:spacing w:after="0" w:before="120" w:line="240" w:lineRule="auto"/>
              <w:jc w:val="both"/>
              <w:rPr>
                <w:sz w:val="23"/>
                <w:szCs w:val="23"/>
                <w:highlight w:val="white"/>
              </w:rPr>
            </w:pPr>
            <w:r w:rsidDel="00000000" w:rsidR="00000000" w:rsidRPr="00000000">
              <w:rPr>
                <w:sz w:val="23"/>
                <w:szCs w:val="23"/>
                <w:highlight w:val="white"/>
                <w:rtl w:val="0"/>
              </w:rPr>
              <w:t xml:space="preserve">4.1. Lai apliecinātu nolikuma 3.1.punkta izpildi, pretendentam jāiesniedz:</w:t>
            </w:r>
          </w:p>
          <w:p w:rsidR="00000000" w:rsidDel="00000000" w:rsidP="00000000" w:rsidRDefault="00000000" w:rsidRPr="00000000" w14:paraId="0000009D">
            <w:pPr>
              <w:spacing w:after="0" w:line="240" w:lineRule="auto"/>
              <w:jc w:val="both"/>
              <w:rPr>
                <w:sz w:val="23"/>
                <w:szCs w:val="23"/>
                <w:highlight w:val="white"/>
              </w:rPr>
            </w:pPr>
            <w:r w:rsidDel="00000000" w:rsidR="00000000" w:rsidRPr="00000000">
              <w:rPr>
                <w:sz w:val="23"/>
                <w:szCs w:val="23"/>
                <w:highlight w:val="white"/>
                <w:rtl w:val="0"/>
              </w:rPr>
              <w:t xml:space="preserve">4.1.1. Pretendenta pieteikums dalībai iepirkumā </w:t>
            </w:r>
            <w:r w:rsidDel="00000000" w:rsidR="00000000" w:rsidRPr="00000000">
              <w:rPr>
                <w:highlight w:val="white"/>
                <w:rtl w:val="0"/>
              </w:rPr>
              <w:t xml:space="preserve">un finanšu piedāvājums</w:t>
            </w:r>
            <w:r w:rsidDel="00000000" w:rsidR="00000000" w:rsidRPr="00000000">
              <w:rPr>
                <w:sz w:val="23"/>
                <w:szCs w:val="23"/>
                <w:highlight w:val="white"/>
                <w:rtl w:val="0"/>
              </w:rPr>
              <w:t xml:space="preserve"> (nolikuma </w:t>
            </w:r>
            <w:r w:rsidDel="00000000" w:rsidR="00000000" w:rsidRPr="00000000">
              <w:rPr>
                <w:i w:val="1"/>
                <w:iCs w:val="1"/>
                <w:sz w:val="23"/>
                <w:szCs w:val="23"/>
                <w:highlight w:val="white"/>
                <w:rtl w:val="0"/>
              </w:rPr>
              <w:t xml:space="preserve">2. pielikums</w:t>
            </w:r>
            <w:r w:rsidDel="00000000" w:rsidR="00000000" w:rsidRPr="00000000">
              <w:rPr>
                <w:sz w:val="23"/>
                <w:szCs w:val="23"/>
                <w:highlight w:val="white"/>
                <w:rtl w:val="0"/>
              </w:rPr>
              <w:t xml:space="preserve">). </w:t>
            </w:r>
          </w:p>
          <w:p w:rsidR="00000000" w:rsidDel="00000000" w:rsidP="00000000" w:rsidRDefault="00000000" w:rsidRPr="00000000" w14:paraId="0000009E">
            <w:pPr>
              <w:spacing w:after="0" w:line="240" w:lineRule="auto"/>
              <w:jc w:val="both"/>
              <w:rPr>
                <w:sz w:val="23"/>
                <w:szCs w:val="23"/>
                <w:highlight w:val="white"/>
              </w:rPr>
            </w:pPr>
            <w:r w:rsidDel="00000000" w:rsidR="00000000" w:rsidRPr="00000000">
              <w:rPr>
                <w:sz w:val="23"/>
                <w:szCs w:val="23"/>
                <w:highlight w:val="white"/>
                <w:rtl w:val="0"/>
              </w:rPr>
              <w:t xml:space="preserve">4.1.2. Dokuments, kas apliecina pieteikumā par piedalīšanos iepirkumā parakstījušās personas/personu paraksta tiesības. </w:t>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sz w:val="23"/>
                <w:szCs w:val="23"/>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sz w:val="23"/>
                <w:szCs w:val="23"/>
                <w:highlight w:val="white"/>
                <w:u w:val="none"/>
                <w:vertAlign w:val="baseline"/>
                <w:rtl w:val="0"/>
              </w:rPr>
              <w:t xml:space="preserve">4.1.3. Ja piedāvājumu iesniedz piegādātāju apvienība vai personālsabiedrība, piedāvājumā papildus norāda personu, kas Iepirkumā pārstāv attiecīgo piegādātāju apvienību vai personālsabiedrību, kā arī katras personas atbildības sadalījumu.</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sz w:val="23"/>
                <w:szCs w:val="23"/>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sz w:val="23"/>
                <w:szCs w:val="23"/>
                <w:highlight w:val="white"/>
                <w:u w:val="none"/>
                <w:vertAlign w:val="baseline"/>
                <w:rtl w:val="0"/>
              </w:rPr>
              <w:t xml:space="preserve">4.1.4. Ārvalstī reģistrētam pretendentam jāiesniedz kompetentas attiecīgās valsts institūcijas izsniegts dokuments, kas apliecina, ka pretendents ir reģistrēts atbilstoši tās valsts normatīvo aktu prasībām un pierādījumus, kas apliecina pretendenta likumiskā pārstāvja (vadītāja, direktora) paraksta tiesības. Ja pieteikumu paraksta pilnvarotā persona – papildus pievieno pilnvaras oriģināla eksemplāru.</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sz w:val="23"/>
                <w:szCs w:val="23"/>
                <w:highlight w:val="white"/>
                <w:u w:val="none"/>
                <w:vertAlign w:val="baseline"/>
              </w:rPr>
            </w:pPr>
            <w:r w:rsidDel="00000000" w:rsidR="00000000" w:rsidRPr="00000000">
              <w:rPr>
                <w:rtl w:val="0"/>
              </w:rPr>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sz w:val="23"/>
                <w:szCs w:val="23"/>
                <w:highlight w:val="white"/>
                <w:u w:val="none"/>
                <w:vertAlign w:val="baseline"/>
                <w:rtl w:val="0"/>
              </w:rPr>
              <w:t xml:space="preserve">Par Latvijas Republikā reģistrētu pretendentu reģistrāciju Latvijas Republikas Uzņēmumu reģistrā atbilstoši normatīvo aktu prasībām, DzīB "Titurgas mājas" valde pārbaudīs publiski pieejamā datubāzē info.ur.gov.lv.</w:t>
            </w:r>
            <w:r w:rsidDel="00000000" w:rsidR="00000000" w:rsidRPr="00000000">
              <w:rPr>
                <w:rtl w:val="0"/>
              </w:rPr>
            </w:r>
          </w:p>
        </w:tc>
      </w:tr>
      <w:tr>
        <w:trPr>
          <w:cantSplit w:val="0"/>
          <w:tblHeader w:val="0"/>
        </w:trPr>
        <w:tc>
          <w:tcPr/>
          <w:p w:rsidR="00000000" w:rsidDel="00000000" w:rsidP="00000000" w:rsidRDefault="00000000" w:rsidRPr="00000000" w14:paraId="000000A3">
            <w:pPr>
              <w:spacing w:after="0" w:before="120" w:line="240" w:lineRule="auto"/>
              <w:ind w:right="-57"/>
              <w:jc w:val="both"/>
              <w:rPr>
                <w:sz w:val="23"/>
                <w:szCs w:val="23"/>
                <w:highlight w:val="white"/>
              </w:rPr>
            </w:pPr>
            <w:r w:rsidDel="00000000" w:rsidR="00000000" w:rsidRPr="00000000">
              <w:rPr>
                <w:sz w:val="23"/>
                <w:szCs w:val="23"/>
                <w:highlight w:val="white"/>
                <w:rtl w:val="0"/>
              </w:rPr>
              <w:t xml:space="preserve">3.2. Pretendents, personālsabiedrības biedrs, personu apvienības dalībnieks (ja piedāvājumu </w:t>
            </w:r>
          </w:p>
          <w:p w:rsidR="00000000" w:rsidDel="00000000" w:rsidP="00000000" w:rsidRDefault="00000000" w:rsidRPr="00000000" w14:paraId="000000A4">
            <w:pPr>
              <w:spacing w:after="0" w:line="240" w:lineRule="auto"/>
              <w:jc w:val="both"/>
              <w:rPr>
                <w:sz w:val="23"/>
                <w:szCs w:val="23"/>
                <w:highlight w:val="white"/>
              </w:rPr>
            </w:pPr>
            <w:r w:rsidDel="00000000" w:rsidR="00000000" w:rsidRPr="00000000">
              <w:rPr>
                <w:sz w:val="23"/>
                <w:szCs w:val="23"/>
                <w:highlight w:val="white"/>
                <w:rtl w:val="0"/>
              </w:rPr>
              <w:t xml:space="preserve">iesniedz personālsabiedrība vai personu apvienība) vai apakšuzņēmējs, kurš veiks būvdarbus, ir reģistrēts būvkomersantu reģistrā  vai attiecīgā profesionālā reģistrā ārvalstīs, vai pretendentam ir kompetentas institūcijas izsniegta licence, sertifikāts vai cits līdzvērtīgs dokuments, ja attiecīgās valsts normatīvie tiesību akti paredz profesionālo reģistrāciju, licences, sertifikāta vai citu līdzvērtīgu dokumentu izsniegšanu.</w:t>
            </w:r>
          </w:p>
          <w:p w:rsidR="00000000" w:rsidDel="00000000" w:rsidP="00000000" w:rsidRDefault="00000000" w:rsidRPr="00000000" w14:paraId="000000A5">
            <w:pPr>
              <w:spacing w:after="0" w:line="240" w:lineRule="auto"/>
              <w:jc w:val="both"/>
              <w:rPr>
                <w:b w:val="1"/>
                <w:bCs w:val="1"/>
                <w:sz w:val="22"/>
                <w:szCs w:val="22"/>
                <w:highlight w:val="white"/>
              </w:rPr>
            </w:pPr>
            <w:r w:rsidDel="00000000" w:rsidR="00000000" w:rsidRPr="00000000">
              <w:rPr>
                <w:rtl w:val="0"/>
              </w:rPr>
            </w:r>
          </w:p>
          <w:p w:rsidR="00000000" w:rsidDel="00000000" w:rsidP="00000000" w:rsidRDefault="00000000" w:rsidRPr="00000000" w14:paraId="000000A6">
            <w:pPr>
              <w:spacing w:after="0" w:line="240" w:lineRule="auto"/>
              <w:jc w:val="both"/>
              <w:rPr>
                <w:highlight w:val="white"/>
              </w:rPr>
            </w:pPr>
            <w:r w:rsidDel="00000000" w:rsidR="00000000" w:rsidRPr="00000000">
              <w:rPr>
                <w:b w:val="1"/>
                <w:bCs w:val="1"/>
                <w:sz w:val="23"/>
                <w:szCs w:val="23"/>
                <w:highlight w:val="white"/>
                <w:rtl w:val="0"/>
              </w:rPr>
              <w:t xml:space="preserve">NB!</w:t>
            </w:r>
            <w:r w:rsidDel="00000000" w:rsidR="00000000" w:rsidRPr="00000000">
              <w:rPr>
                <w:sz w:val="23"/>
                <w:szCs w:val="23"/>
                <w:highlight w:val="white"/>
                <w:rtl w:val="0"/>
              </w:rPr>
              <w:t xml:space="preserve"> Pretendentam, tā apakšuzņēmējiem un personām, uz kuru iespējām pretendents balstās, uz būvdarbu uzsākšanas brīdi jābūt reģistrētam Latvijas Republikas Būvkomersantu reģistrā.</w:t>
            </w:r>
            <w:r w:rsidDel="00000000" w:rsidR="00000000" w:rsidRPr="00000000">
              <w:rPr>
                <w:rtl w:val="0"/>
              </w:rPr>
            </w:r>
          </w:p>
        </w:tc>
        <w:tc>
          <w:tcPr/>
          <w:p w:rsidR="00000000" w:rsidDel="00000000" w:rsidP="00000000" w:rsidRDefault="00000000" w:rsidRPr="00000000" w14:paraId="000000A7">
            <w:pPr>
              <w:spacing w:after="0" w:before="120" w:line="240" w:lineRule="auto"/>
              <w:jc w:val="both"/>
              <w:rPr>
                <w:sz w:val="23"/>
                <w:szCs w:val="23"/>
                <w:highlight w:val="white"/>
              </w:rPr>
            </w:pPr>
            <w:r w:rsidDel="00000000" w:rsidR="00000000" w:rsidRPr="00000000">
              <w:rPr>
                <w:sz w:val="23"/>
                <w:szCs w:val="23"/>
                <w:highlight w:val="white"/>
                <w:rtl w:val="0"/>
              </w:rPr>
              <w:t xml:space="preserve">4.2. Lai apliecinātu nolikuma 3.2. punkta izpildi:</w:t>
            </w:r>
          </w:p>
          <w:p w:rsidR="00000000" w:rsidDel="00000000" w:rsidP="00000000" w:rsidRDefault="00000000" w:rsidRPr="00000000" w14:paraId="000000A8">
            <w:pPr>
              <w:spacing w:after="0" w:line="240" w:lineRule="auto"/>
              <w:jc w:val="both"/>
              <w:rPr>
                <w:sz w:val="23"/>
                <w:szCs w:val="23"/>
                <w:highlight w:val="white"/>
                <w:u w:val="single"/>
              </w:rPr>
            </w:pPr>
            <w:r w:rsidDel="00000000" w:rsidR="00000000" w:rsidRPr="00000000">
              <w:rPr>
                <w:sz w:val="23"/>
                <w:szCs w:val="23"/>
                <w:highlight w:val="white"/>
                <w:rtl w:val="0"/>
              </w:rPr>
              <w:t xml:space="preserve">4.2.1. Pasūtītājs patstāvīgi pārbaudīs konkrētās prasības izpildi attiecībā uz Latvijā reģistrētiem komersantiem, informāciju par atļaujas esamību pretendentam sniegt ar būvniecības uzraudzību saistītus pakalpojumus, DzīB "Titurgas mājas" valde iegūst no būvniecības informācijas sistēmas publiski pieejamās datubāzes </w:t>
            </w:r>
            <w:hyperlink r:id="rId21">
              <w:r w:rsidDel="00000000" w:rsidR="00000000" w:rsidRPr="00000000">
                <w:rPr>
                  <w:sz w:val="23"/>
                  <w:szCs w:val="23"/>
                  <w:highlight w:val="white"/>
                  <w:u w:val="single"/>
                  <w:rtl w:val="0"/>
                </w:rPr>
                <w:t xml:space="preserve">www.bis.gov.lv</w:t>
              </w:r>
            </w:hyperlink>
            <w:r w:rsidDel="00000000" w:rsidR="00000000" w:rsidRPr="00000000">
              <w:rPr>
                <w:sz w:val="23"/>
                <w:szCs w:val="23"/>
                <w:highlight w:val="white"/>
                <w:u w:val="single"/>
                <w:rtl w:val="0"/>
              </w:rPr>
              <w:t xml:space="preserve">. </w:t>
            </w:r>
          </w:p>
          <w:p w:rsidR="00000000" w:rsidDel="00000000" w:rsidP="00000000" w:rsidRDefault="00000000" w:rsidRPr="00000000" w14:paraId="000000A9">
            <w:pPr>
              <w:tabs>
                <w:tab w:val="left" w:leader="none" w:pos="1260"/>
              </w:tabs>
              <w:spacing w:after="0" w:before="120" w:line="240" w:lineRule="auto"/>
              <w:jc w:val="both"/>
              <w:rPr>
                <w:sz w:val="23"/>
                <w:szCs w:val="23"/>
                <w:highlight w:val="white"/>
              </w:rPr>
            </w:pPr>
            <w:r w:rsidDel="00000000" w:rsidR="00000000" w:rsidRPr="00000000">
              <w:rPr>
                <w:sz w:val="23"/>
                <w:szCs w:val="23"/>
                <w:highlight w:val="white"/>
                <w:rtl w:val="0"/>
              </w:rPr>
              <w:t xml:space="preserve">4.2.2. Ārvalstu pretendentiem, tā apakšuzņēmējiem un personām, uz kuru iespējām pretendents balstās, kas nav reģistrēti Latvijas Republikas Būvkomersantu reģistrā jāiesniedz attiecīga profesionālā reģistra izsniegtas reģistrācijas apliecības kopija vai kompetentas institūcijas izsniegtas licences, sertifikāta vai cita līdzvērtīga dokumenta kopija par tiesībām sniegt ar būvniecības uzraudzību saistītus pakalpojumus, ja attiecīgās valsts normatīvie tiesību akti paredz profesionālo reģistrāciju, licences, sertifikāta vai citu līdzvērtīgu dokumentu izsniegšanu.</w:t>
            </w:r>
          </w:p>
          <w:p w:rsidR="00000000" w:rsidDel="00000000" w:rsidP="00000000" w:rsidRDefault="00000000" w:rsidRPr="00000000" w14:paraId="000000AA">
            <w:pPr>
              <w:tabs>
                <w:tab w:val="left" w:leader="none" w:pos="1260"/>
              </w:tabs>
              <w:spacing w:after="0" w:before="120" w:line="240" w:lineRule="auto"/>
              <w:jc w:val="both"/>
              <w:rPr>
                <w:i w:val="1"/>
                <w:iCs w:val="1"/>
                <w:sz w:val="16"/>
                <w:szCs w:val="16"/>
                <w:highlight w:val="white"/>
              </w:rPr>
            </w:pPr>
            <w:r w:rsidDel="00000000" w:rsidR="00000000" w:rsidRPr="00000000">
              <w:rPr>
                <w:sz w:val="23"/>
                <w:szCs w:val="23"/>
                <w:highlight w:val="white"/>
                <w:rtl w:val="0"/>
              </w:rPr>
              <w:t xml:space="preserve">4.2.3. Pretendentam un/vai saistītajām personām, kas nav reģistrētas Būvkomersantu reģistrā, jāiesniedz apliecinājums, ka gadījumā, ja tās tiks atzītas par uzvarētāju, tās pirms līguma slēgšanas reģistrēsies Būvkomersantu reģistrā. </w:t>
            </w:r>
            <w:r w:rsidDel="00000000" w:rsidR="00000000" w:rsidRPr="00000000">
              <w:rPr>
                <w:rtl w:val="0"/>
              </w:rPr>
            </w:r>
          </w:p>
          <w:p w:rsidR="00000000" w:rsidDel="00000000" w:rsidP="00000000" w:rsidRDefault="00000000" w:rsidRPr="00000000" w14:paraId="000000AB">
            <w:pPr>
              <w:tabs>
                <w:tab w:val="left" w:leader="none" w:pos="1260"/>
              </w:tabs>
              <w:spacing w:after="0" w:line="240" w:lineRule="auto"/>
              <w:jc w:val="both"/>
              <w:rPr>
                <w:highlight w:val="white"/>
              </w:rPr>
            </w:pPr>
            <w:r w:rsidDel="00000000" w:rsidR="00000000" w:rsidRPr="00000000">
              <w:rPr>
                <w:rtl w:val="0"/>
              </w:rPr>
            </w:r>
          </w:p>
        </w:tc>
      </w:tr>
      <w:tr>
        <w:trPr>
          <w:cantSplit w:val="0"/>
          <w:tblHeader w:val="0"/>
        </w:trPr>
        <w:tc>
          <w:tcPr/>
          <w:p w:rsidR="00000000" w:rsidDel="00000000" w:rsidP="00000000" w:rsidRDefault="00000000" w:rsidRPr="00000000" w14:paraId="000000AC">
            <w:pPr>
              <w:spacing w:after="0" w:before="120" w:line="240" w:lineRule="auto"/>
              <w:jc w:val="both"/>
              <w:rPr>
                <w:sz w:val="23"/>
                <w:szCs w:val="23"/>
                <w:highlight w:val="white"/>
              </w:rPr>
            </w:pPr>
            <w:r w:rsidDel="00000000" w:rsidR="00000000" w:rsidRPr="00000000">
              <w:rPr>
                <w:sz w:val="23"/>
                <w:szCs w:val="23"/>
                <w:highlight w:val="white"/>
                <w:rtl w:val="0"/>
              </w:rPr>
              <w:t xml:space="preserve">3.3. Pretendents iepriekšējo 2 (divu) gadu laikā (2024., 2025. un 2026. gadā līdz piedāvājumu iesniegšanas termiņa beigām)  ir izpildījis vismaz 1 (vienu) </w:t>
            </w:r>
            <w:r w:rsidDel="00000000" w:rsidR="00000000" w:rsidRPr="00000000">
              <w:rPr>
                <w:highlight w:val="white"/>
                <w:rtl w:val="0"/>
              </w:rPr>
              <w:t xml:space="preserve">būvdarbu līgumu, kura ietvaros veikta ēkas jumta nomaiņa vai jauna jumta izbūve ar tērauda valcprofila </w:t>
            </w:r>
            <w:r w:rsidDel="00000000" w:rsidR="00000000" w:rsidRPr="00000000">
              <w:rPr>
                <w:highlight w:val="white"/>
                <w:rtl w:val="0"/>
              </w:rPr>
              <w:t xml:space="preserve">jumta segumu ar platību ne mazāku par 1500 </w:t>
            </w:r>
            <w:r w:rsidDel="00000000" w:rsidR="00000000" w:rsidRPr="00000000">
              <w:rPr>
                <w:sz w:val="23"/>
                <w:szCs w:val="23"/>
                <w:highlight w:val="white"/>
                <w:rtl w:val="0"/>
              </w:rPr>
              <w:t xml:space="preserve">m</w:t>
            </w:r>
            <w:r w:rsidDel="00000000" w:rsidR="00000000" w:rsidRPr="00000000">
              <w:rPr>
                <w:sz w:val="23"/>
                <w:szCs w:val="23"/>
                <w:highlight w:val="white"/>
                <w:vertAlign w:val="superscript"/>
                <w:rtl w:val="0"/>
              </w:rPr>
              <w:t xml:space="preserve">2</w:t>
            </w:r>
            <w:r w:rsidDel="00000000" w:rsidR="00000000" w:rsidRPr="00000000">
              <w:rPr>
                <w:sz w:val="23"/>
                <w:szCs w:val="23"/>
                <w:highlight w:val="white"/>
                <w:rtl w:val="0"/>
              </w:rPr>
              <w:t xml:space="preserve">.</w:t>
            </w:r>
            <w:r w:rsidDel="00000000" w:rsidR="00000000" w:rsidRPr="00000000">
              <w:rPr>
                <w:rtl w:val="0"/>
              </w:rPr>
            </w:r>
          </w:p>
          <w:p w:rsidR="00000000" w:rsidDel="00000000" w:rsidP="00000000" w:rsidRDefault="00000000" w:rsidRPr="00000000" w14:paraId="000000AD">
            <w:pPr>
              <w:spacing w:after="0" w:line="240" w:lineRule="auto"/>
              <w:jc w:val="both"/>
              <w:rPr>
                <w:sz w:val="23"/>
                <w:szCs w:val="23"/>
                <w:highlight w:val="white"/>
              </w:rPr>
            </w:pPr>
            <w:r w:rsidDel="00000000" w:rsidR="00000000" w:rsidRPr="00000000">
              <w:rPr>
                <w:rtl w:val="0"/>
              </w:rPr>
            </w:r>
          </w:p>
          <w:p w:rsidR="00000000" w:rsidDel="00000000" w:rsidP="00000000" w:rsidRDefault="00000000" w:rsidRPr="00000000" w14:paraId="000000AE">
            <w:pPr>
              <w:widowControl w:val="0"/>
              <w:spacing w:after="0" w:line="240" w:lineRule="auto"/>
              <w:jc w:val="both"/>
              <w:rPr>
                <w:highlight w:val="white"/>
              </w:rPr>
            </w:pPr>
            <w:r w:rsidDel="00000000" w:rsidR="00000000" w:rsidRPr="00000000">
              <w:rPr>
                <w:highlight w:val="white"/>
                <w:rtl w:val="0"/>
              </w:rPr>
              <w:t xml:space="preserve">Būvdarbiem, ar kuriem tiek apliecināta prasītā pretendenta pieredze, ir jābūt pabeigtiem un/vai pieņemtiem ekspluatācijā līdz piedāvājuma iesniegšanas dienai.</w:t>
            </w:r>
          </w:p>
          <w:p w:rsidR="00000000" w:rsidDel="00000000" w:rsidP="00000000" w:rsidRDefault="00000000" w:rsidRPr="00000000" w14:paraId="000000AF">
            <w:pPr>
              <w:widowControl w:val="0"/>
              <w:spacing w:after="0" w:line="240" w:lineRule="auto"/>
              <w:jc w:val="both"/>
              <w:rPr>
                <w:highlight w:val="white"/>
              </w:rPr>
            </w:pPr>
            <w:r w:rsidDel="00000000" w:rsidR="00000000" w:rsidRPr="00000000">
              <w:rPr>
                <w:rtl w:val="0"/>
              </w:rPr>
            </w:r>
          </w:p>
          <w:p w:rsidR="00000000" w:rsidDel="00000000" w:rsidP="00000000" w:rsidRDefault="00000000" w:rsidRPr="00000000" w14:paraId="000000B0">
            <w:pPr>
              <w:spacing w:after="0" w:line="240" w:lineRule="auto"/>
              <w:ind w:right="-57"/>
              <w:jc w:val="both"/>
              <w:rPr>
                <w:highlight w:val="white"/>
              </w:rPr>
            </w:pPr>
            <w:r w:rsidDel="00000000" w:rsidR="00000000" w:rsidRPr="00000000">
              <w:rPr>
                <w:rtl w:val="0"/>
              </w:rPr>
            </w:r>
          </w:p>
        </w:tc>
        <w:tc>
          <w:tcPr/>
          <w:p w:rsidR="00000000" w:rsidDel="00000000" w:rsidP="00000000" w:rsidRDefault="00000000" w:rsidRPr="00000000" w14:paraId="000000B1">
            <w:pPr>
              <w:spacing w:after="0" w:before="120" w:line="240" w:lineRule="auto"/>
              <w:ind w:right="-57"/>
              <w:jc w:val="both"/>
              <w:rPr>
                <w:sz w:val="23"/>
                <w:szCs w:val="23"/>
                <w:highlight w:val="white"/>
              </w:rPr>
            </w:pPr>
            <w:r w:rsidDel="00000000" w:rsidR="00000000" w:rsidRPr="00000000">
              <w:rPr>
                <w:sz w:val="23"/>
                <w:szCs w:val="23"/>
                <w:highlight w:val="white"/>
                <w:rtl w:val="0"/>
              </w:rPr>
              <w:t xml:space="preserve">4.3. Lai apliecinātu nolikuma 3.3. punkta izpildi, pretendentam jāiesniedz: </w:t>
            </w:r>
          </w:p>
          <w:p w:rsidR="00000000" w:rsidDel="00000000" w:rsidP="00000000" w:rsidRDefault="00000000" w:rsidRPr="00000000" w14:paraId="000000B2">
            <w:pPr>
              <w:spacing w:after="0" w:line="240" w:lineRule="auto"/>
              <w:ind w:right="-58"/>
              <w:jc w:val="both"/>
              <w:rPr>
                <w:sz w:val="23"/>
                <w:szCs w:val="23"/>
                <w:highlight w:val="white"/>
              </w:rPr>
            </w:pPr>
            <w:r w:rsidDel="00000000" w:rsidR="00000000" w:rsidRPr="00000000">
              <w:rPr>
                <w:sz w:val="23"/>
                <w:szCs w:val="23"/>
                <w:highlight w:val="white"/>
                <w:rtl w:val="0"/>
              </w:rPr>
              <w:t xml:space="preserve">4.3.1. </w:t>
            </w:r>
            <w:r w:rsidDel="00000000" w:rsidR="00000000" w:rsidRPr="00000000">
              <w:rPr>
                <w:b w:val="1"/>
                <w:bCs w:val="1"/>
                <w:sz w:val="23"/>
                <w:szCs w:val="23"/>
                <w:highlight w:val="white"/>
                <w:rtl w:val="0"/>
              </w:rPr>
              <w:t xml:space="preserve">pretendenta sagatavots pretendenta pieredzes saraksts</w:t>
            </w:r>
            <w:r w:rsidDel="00000000" w:rsidR="00000000" w:rsidRPr="00000000">
              <w:rPr>
                <w:sz w:val="23"/>
                <w:szCs w:val="23"/>
                <w:highlight w:val="white"/>
                <w:rtl w:val="0"/>
              </w:rPr>
              <w:t xml:space="preserve"> saskaņā ar nolikuma 3. pielikumu, ar ziņām par </w:t>
            </w:r>
            <w:r w:rsidDel="00000000" w:rsidR="00000000" w:rsidRPr="00000000">
              <w:rPr>
                <w:sz w:val="23"/>
                <w:szCs w:val="23"/>
                <w:highlight w:val="white"/>
                <w:rtl w:val="0"/>
              </w:rPr>
              <w:t xml:space="preserve">attiecīgi izpildītajiem darbiem, izpildes termiņu, līgumcenu utt; </w:t>
            </w:r>
          </w:p>
          <w:p w:rsidR="00000000" w:rsidDel="00000000" w:rsidP="00000000" w:rsidRDefault="00000000" w:rsidRPr="00000000" w14:paraId="000000B3">
            <w:pPr>
              <w:spacing w:after="0" w:line="240" w:lineRule="auto"/>
              <w:jc w:val="both"/>
              <w:rPr>
                <w:sz w:val="23"/>
                <w:szCs w:val="23"/>
                <w:highlight w:val="white"/>
              </w:rPr>
            </w:pPr>
            <w:r w:rsidDel="00000000" w:rsidR="00000000" w:rsidRPr="00000000">
              <w:rPr>
                <w:sz w:val="23"/>
                <w:szCs w:val="23"/>
                <w:highlight w:val="white"/>
                <w:rtl w:val="0"/>
              </w:rPr>
              <w:t xml:space="preserve">4.3.2.  </w:t>
            </w:r>
            <w:r w:rsidDel="00000000" w:rsidR="00000000" w:rsidRPr="00000000">
              <w:rPr>
                <w:b w:val="1"/>
                <w:bCs w:val="1"/>
                <w:sz w:val="23"/>
                <w:szCs w:val="23"/>
                <w:highlight w:val="white"/>
                <w:rtl w:val="0"/>
              </w:rPr>
              <w:t xml:space="preserve">Pasūtītāju atsauksmes un darbu pieņemšanas – nodošanas aktu, vai</w:t>
            </w:r>
            <w:r w:rsidDel="00000000" w:rsidR="00000000" w:rsidRPr="00000000">
              <w:rPr>
                <w:sz w:val="23"/>
                <w:szCs w:val="23"/>
                <w:highlight w:val="white"/>
                <w:rtl w:val="0"/>
              </w:rPr>
              <w:t xml:space="preserve"> </w:t>
            </w:r>
            <w:r w:rsidDel="00000000" w:rsidR="00000000" w:rsidRPr="00000000">
              <w:rPr>
                <w:b w:val="1"/>
                <w:bCs w:val="1"/>
                <w:sz w:val="23"/>
                <w:szCs w:val="23"/>
                <w:highlight w:val="white"/>
                <w:rtl w:val="0"/>
              </w:rPr>
              <w:t xml:space="preserve">objekta pieņemšanas ekspluatācijā apliecinošus dokumentus, vai arī citus alternatīvus dokumentus, </w:t>
            </w:r>
            <w:r w:rsidDel="00000000" w:rsidR="00000000" w:rsidRPr="00000000">
              <w:rPr>
                <w:sz w:val="23"/>
                <w:szCs w:val="23"/>
                <w:highlight w:val="white"/>
                <w:rtl w:val="0"/>
              </w:rPr>
              <w:t xml:space="preserve">kas pierāda atbilstību Nolikuma 3.3. punktā prasītai pieredzei.</w:t>
            </w:r>
          </w:p>
          <w:p w:rsidR="00000000" w:rsidDel="00000000" w:rsidP="00000000" w:rsidRDefault="00000000" w:rsidRPr="00000000" w14:paraId="000000B4">
            <w:pPr>
              <w:tabs>
                <w:tab w:val="left" w:leader="none" w:pos="567"/>
              </w:tabs>
              <w:spacing w:after="0" w:line="240" w:lineRule="auto"/>
              <w:jc w:val="both"/>
              <w:rPr>
                <w:sz w:val="23"/>
                <w:szCs w:val="23"/>
                <w:highlight w:val="white"/>
              </w:rPr>
            </w:pPr>
            <w:r w:rsidDel="00000000" w:rsidR="00000000" w:rsidRPr="00000000">
              <w:rPr>
                <w:sz w:val="23"/>
                <w:szCs w:val="23"/>
                <w:highlight w:val="white"/>
                <w:rtl w:val="0"/>
              </w:rPr>
              <w:t xml:space="preserve">4.3.3. Ja piedāvājumu iesniedz personālsabiedrība vai personu (piegādātāju) grupa, pieredzes sarakstu iesniedz par personālsabiedrības vai grupas dalībnieku, kurš tiek piesaistīts, lai izpildītu iepirkuma nolikuma 3.3. punktā noteikto prasību.</w:t>
            </w:r>
          </w:p>
          <w:p w:rsidR="00000000" w:rsidDel="00000000" w:rsidP="00000000" w:rsidRDefault="00000000" w:rsidRPr="00000000" w14:paraId="000000B5">
            <w:pPr>
              <w:tabs>
                <w:tab w:val="left" w:leader="none" w:pos="567"/>
              </w:tabs>
              <w:spacing w:after="0" w:line="240" w:lineRule="auto"/>
              <w:jc w:val="both"/>
              <w:rPr>
                <w:sz w:val="23"/>
                <w:szCs w:val="23"/>
                <w:highlight w:val="white"/>
              </w:rPr>
            </w:pPr>
            <w:r w:rsidDel="00000000" w:rsidR="00000000" w:rsidRPr="00000000">
              <w:rPr>
                <w:sz w:val="23"/>
                <w:szCs w:val="23"/>
                <w:highlight w:val="white"/>
                <w:rtl w:val="0"/>
              </w:rPr>
              <w:t xml:space="preserve">4.3.4. Ja pretendents balstās uz personas iespējām, lai pierādītu atbilstību iepirkuma nolikuma 3.3. punktā noteiktajai prasībai, pieredzes sarkstu iesniedz par personu, kura tiek piesaistīta, lai izpildītu iepirkuma nolikuma 3.3. punktā noteikto prasību. </w:t>
            </w:r>
          </w:p>
          <w:p w:rsidR="00000000" w:rsidDel="00000000" w:rsidP="00000000" w:rsidRDefault="00000000" w:rsidRPr="00000000" w14:paraId="000000B6">
            <w:pPr>
              <w:tabs>
                <w:tab w:val="left" w:leader="none" w:pos="567"/>
              </w:tabs>
              <w:spacing w:after="0" w:line="240" w:lineRule="auto"/>
              <w:jc w:val="both"/>
              <w:rPr>
                <w:sz w:val="23"/>
                <w:szCs w:val="23"/>
                <w:highlight w:val="white"/>
              </w:rPr>
            </w:pPr>
            <w:r w:rsidDel="00000000" w:rsidR="00000000" w:rsidRPr="00000000">
              <w:rPr>
                <w:rtl w:val="0"/>
              </w:rPr>
            </w:r>
          </w:p>
          <w:p w:rsidR="00000000" w:rsidDel="00000000" w:rsidP="00000000" w:rsidRDefault="00000000" w:rsidRPr="00000000" w14:paraId="000000B7">
            <w:pPr>
              <w:spacing w:after="0" w:line="240" w:lineRule="auto"/>
              <w:ind w:right="-57"/>
              <w:jc w:val="both"/>
              <w:rPr>
                <w:highlight w:val="white"/>
              </w:rPr>
            </w:pPr>
            <w:r w:rsidDel="00000000" w:rsidR="00000000" w:rsidRPr="00000000">
              <w:rPr>
                <w:sz w:val="23"/>
                <w:szCs w:val="23"/>
                <w:highlight w:val="white"/>
                <w:rtl w:val="0"/>
              </w:rPr>
              <w:t xml:space="preserve">Ja būvdarbi veikti citā valstī, jāpievieno apliecinoši dokumenti, kas apliecinātu un nepārprotami norādītu nolikuma 3.3. punktā izvirzīto prasību izpildi.</w:t>
            </w:r>
            <w:r w:rsidDel="00000000" w:rsidR="00000000" w:rsidRPr="00000000">
              <w:rPr>
                <w:rtl w:val="0"/>
              </w:rPr>
            </w:r>
          </w:p>
        </w:tc>
      </w:tr>
      <w:tr>
        <w:trPr>
          <w:cantSplit w:val="0"/>
          <w:tblHeader w:val="0"/>
        </w:trPr>
        <w:tc>
          <w:tcPr/>
          <w:p w:rsidR="00000000" w:rsidDel="00000000" w:rsidP="00000000" w:rsidRDefault="00000000" w:rsidRPr="00000000" w14:paraId="000000B8">
            <w:pPr>
              <w:spacing w:after="0" w:before="120" w:line="240" w:lineRule="auto"/>
              <w:jc w:val="both"/>
              <w:rPr>
                <w:sz w:val="23"/>
                <w:szCs w:val="23"/>
                <w:highlight w:val="white"/>
              </w:rPr>
            </w:pPr>
            <w:r w:rsidDel="00000000" w:rsidR="00000000" w:rsidRPr="00000000">
              <w:rPr>
                <w:sz w:val="23"/>
                <w:szCs w:val="23"/>
                <w:highlight w:val="white"/>
                <w:rtl w:val="0"/>
              </w:rPr>
              <w:t xml:space="preserve">3.4. Pretendents var balstīties uz trešo personu iespējām, lai izpildītu prasības attiecībā uz pretendenta tehniskām un profesionālām spējām.</w:t>
            </w:r>
          </w:p>
          <w:p w:rsidR="00000000" w:rsidDel="00000000" w:rsidP="00000000" w:rsidRDefault="00000000" w:rsidRPr="00000000" w14:paraId="000000B9">
            <w:pPr>
              <w:tabs>
                <w:tab w:val="left" w:leader="none" w:pos="744"/>
                <w:tab w:val="left" w:leader="none" w:pos="885"/>
                <w:tab w:val="left" w:leader="none" w:pos="1383"/>
              </w:tabs>
              <w:spacing w:after="144" w:before="144" w:line="240" w:lineRule="auto"/>
              <w:jc w:val="both"/>
              <w:rPr>
                <w:sz w:val="23"/>
                <w:szCs w:val="23"/>
                <w:highlight w:val="white"/>
              </w:rPr>
            </w:pPr>
            <w:r w:rsidDel="00000000" w:rsidR="00000000" w:rsidRPr="00000000">
              <w:rPr>
                <w:sz w:val="23"/>
                <w:szCs w:val="23"/>
                <w:highlight w:val="white"/>
                <w:rtl w:val="0"/>
              </w:rPr>
              <w:t xml:space="preserve">Ja pretendents balstās uz citu personu tehniskajām un profesionālajām spējām, tam jāpierāda Pasūtītājam, ka tā rīcība būs nepieciešamie resursi.</w:t>
            </w:r>
          </w:p>
          <w:p w:rsidR="00000000" w:rsidDel="00000000" w:rsidP="00000000" w:rsidRDefault="00000000" w:rsidRPr="00000000" w14:paraId="000000BA">
            <w:pPr>
              <w:shd w:fill="ffffff" w:val="clear"/>
              <w:spacing w:after="0" w:line="240" w:lineRule="auto"/>
              <w:jc w:val="both"/>
              <w:rPr>
                <w:sz w:val="23"/>
                <w:szCs w:val="23"/>
                <w:highlight w:val="white"/>
              </w:rPr>
            </w:pPr>
            <w:r w:rsidDel="00000000" w:rsidR="00000000" w:rsidRPr="00000000">
              <w:rPr>
                <w:b w:val="1"/>
                <w:bCs w:val="1"/>
                <w:sz w:val="23"/>
                <w:szCs w:val="23"/>
                <w:highlight w:val="white"/>
                <w:rtl w:val="0"/>
              </w:rPr>
              <w:t xml:space="preserve">NB!</w:t>
            </w:r>
            <w:r w:rsidDel="00000000" w:rsidR="00000000" w:rsidRPr="00000000">
              <w:rPr>
                <w:sz w:val="23"/>
                <w:szCs w:val="23"/>
                <w:highlight w:val="white"/>
                <w:rtl w:val="0"/>
              </w:rPr>
              <w:t xml:space="preserve"> 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p>
          <w:p w:rsidR="00000000" w:rsidDel="00000000" w:rsidP="00000000" w:rsidRDefault="00000000" w:rsidRPr="00000000" w14:paraId="000000BB">
            <w:pPr>
              <w:spacing w:after="0" w:line="240" w:lineRule="auto"/>
              <w:jc w:val="both"/>
              <w:rPr>
                <w:highlight w:val="white"/>
              </w:rPr>
            </w:pPr>
            <w:r w:rsidDel="00000000" w:rsidR="00000000" w:rsidRPr="00000000">
              <w:rPr>
                <w:rtl w:val="0"/>
              </w:rPr>
            </w:r>
          </w:p>
        </w:tc>
        <w:tc>
          <w:tcPr/>
          <w:p w:rsidR="00000000" w:rsidDel="00000000" w:rsidP="00000000" w:rsidRDefault="00000000" w:rsidRPr="00000000" w14:paraId="000000BC">
            <w:pPr>
              <w:spacing w:after="0" w:before="120" w:line="240" w:lineRule="auto"/>
              <w:jc w:val="both"/>
              <w:rPr>
                <w:sz w:val="23"/>
                <w:szCs w:val="23"/>
                <w:highlight w:val="white"/>
              </w:rPr>
            </w:pPr>
            <w:r w:rsidDel="00000000" w:rsidR="00000000" w:rsidRPr="00000000">
              <w:rPr>
                <w:sz w:val="23"/>
                <w:szCs w:val="23"/>
                <w:highlight w:val="white"/>
                <w:rtl w:val="0"/>
              </w:rPr>
              <w:t xml:space="preserve">4.4. Pretendents pierāda Pasūtītājam, ka tā rīcībā būs nepieciešamie resursi, iesniedzot personu uz kuru iespējām pretendents balstās apliecinājumu vai vienošanos par nepieciešamo resursu nodošanu piegādātāja rīcībā, norādot, ka tam būs nepieciešamie resursi, uz kuriem pretendents balstījies, iesniedzot piedāvājumu un, šie resursi pretendentam būs pieejami visu iepirkuma līguma izpildes laiku, ka nodos pretendenta rīcībā līguma izpildei nepieciešamos resursus (norādot konkrētus būvdarbus, kādi tiks veikti līguma izpildes laikā), gadījumā, ja ar pretendentu tiks noslēgts līgums.</w:t>
            </w:r>
          </w:p>
          <w:p w:rsidR="00000000" w:rsidDel="00000000" w:rsidP="00000000" w:rsidRDefault="00000000" w:rsidRPr="00000000" w14:paraId="000000BD">
            <w:pPr>
              <w:spacing w:after="0" w:line="240" w:lineRule="auto"/>
              <w:jc w:val="both"/>
              <w:rPr>
                <w:sz w:val="23"/>
                <w:szCs w:val="23"/>
                <w:highlight w:val="white"/>
              </w:rPr>
            </w:pPr>
            <w:r w:rsidDel="00000000" w:rsidR="00000000" w:rsidRPr="00000000">
              <w:rPr>
                <w:rtl w:val="0"/>
              </w:rPr>
            </w:r>
          </w:p>
          <w:p w:rsidR="00000000" w:rsidDel="00000000" w:rsidP="00000000" w:rsidRDefault="00000000" w:rsidRPr="00000000" w14:paraId="000000BE">
            <w:pPr>
              <w:spacing w:after="0" w:line="240" w:lineRule="auto"/>
              <w:ind w:right="-57"/>
              <w:jc w:val="both"/>
              <w:rPr>
                <w:highlight w:val="white"/>
              </w:rPr>
            </w:pPr>
            <w:r w:rsidDel="00000000" w:rsidR="00000000" w:rsidRPr="00000000">
              <w:rPr>
                <w:sz w:val="23"/>
                <w:szCs w:val="23"/>
                <w:highlight w:val="white"/>
                <w:rtl w:val="0"/>
              </w:rPr>
              <w:t xml:space="preserve">Ja personai, kas paraksta apliecinājumu, saskaņā ar Latvijas Republikas Uzņēmuma reģistra informāciju nav pārstāvības tiesības, tad klāt jāpievieno dokumentu, kas apliecina šīs personas pārstāvības tiesības</w:t>
            </w:r>
            <w:r w:rsidDel="00000000" w:rsidR="00000000" w:rsidRPr="00000000">
              <w:rPr>
                <w:rtl w:val="0"/>
              </w:rPr>
            </w:r>
          </w:p>
        </w:tc>
      </w:tr>
      <w:tr>
        <w:trPr>
          <w:cantSplit w:val="0"/>
          <w:tblHeader w:val="0"/>
        </w:trPr>
        <w:tc>
          <w:tcPr/>
          <w:p w:rsidR="00000000" w:rsidDel="00000000" w:rsidP="00000000" w:rsidRDefault="00000000" w:rsidRPr="00000000" w14:paraId="000000BF">
            <w:pPr>
              <w:spacing w:after="0" w:line="240" w:lineRule="auto"/>
              <w:jc w:val="both"/>
              <w:rPr>
                <w:sz w:val="23"/>
                <w:szCs w:val="23"/>
                <w:highlight w:val="white"/>
              </w:rPr>
            </w:pPr>
            <w:r w:rsidDel="00000000" w:rsidR="00000000" w:rsidRPr="00000000">
              <w:rPr>
                <w:sz w:val="23"/>
                <w:szCs w:val="23"/>
                <w:highlight w:val="white"/>
                <w:rtl w:val="0"/>
              </w:rPr>
              <w:t xml:space="preserve">3.5. Pretendentam jānodrošina, ka līguma izpildē piedalās kvalificēts un pieredzējis personāls. Būvdarbu veikšanā pretendents piesaista šādus atbildīgos speciālistus: </w:t>
            </w:r>
          </w:p>
          <w:p w:rsidR="00000000" w:rsidDel="00000000" w:rsidP="00000000" w:rsidRDefault="00000000" w:rsidRPr="00000000" w14:paraId="000000C0">
            <w:pPr>
              <w:spacing w:after="0" w:line="240" w:lineRule="auto"/>
              <w:jc w:val="both"/>
              <w:rPr>
                <w:sz w:val="23"/>
                <w:szCs w:val="23"/>
                <w:highlight w:val="white"/>
              </w:rPr>
            </w:pPr>
            <w:r w:rsidDel="00000000" w:rsidR="00000000" w:rsidRPr="00000000">
              <w:rPr>
                <w:sz w:val="23"/>
                <w:szCs w:val="23"/>
                <w:highlight w:val="white"/>
                <w:rtl w:val="0"/>
              </w:rPr>
              <w:t xml:space="preserve">3.5.1. Pretendentam līguma izpildē jānodrošina </w:t>
            </w:r>
            <w:r w:rsidDel="00000000" w:rsidR="00000000" w:rsidRPr="00000000">
              <w:rPr>
                <w:b w:val="1"/>
                <w:bCs w:val="1"/>
                <w:sz w:val="23"/>
                <w:szCs w:val="23"/>
                <w:highlight w:val="white"/>
                <w:rtl w:val="0"/>
              </w:rPr>
              <w:t xml:space="preserve">atbildīgais būvdarbu vadītājs</w:t>
            </w:r>
            <w:r w:rsidDel="00000000" w:rsidR="00000000" w:rsidRPr="00000000">
              <w:rPr>
                <w:sz w:val="23"/>
                <w:szCs w:val="23"/>
                <w:highlight w:val="white"/>
                <w:rtl w:val="0"/>
              </w:rPr>
              <w:t xml:space="preserve">, kuram ir spēkā esošs sertifikāts ēku būvdarbu vadīšanā.</w:t>
            </w:r>
          </w:p>
          <w:p w:rsidR="00000000" w:rsidDel="00000000" w:rsidP="00000000" w:rsidRDefault="00000000" w:rsidRPr="00000000" w14:paraId="000000C1">
            <w:pPr>
              <w:spacing w:after="0" w:line="240" w:lineRule="auto"/>
              <w:jc w:val="both"/>
              <w:rPr>
                <w:sz w:val="23"/>
                <w:szCs w:val="23"/>
                <w:highlight w:val="white"/>
              </w:rPr>
            </w:pPr>
            <w:r w:rsidDel="00000000" w:rsidR="00000000" w:rsidRPr="00000000">
              <w:rPr>
                <w:rtl w:val="0"/>
              </w:rPr>
            </w:r>
          </w:p>
          <w:p w:rsidR="00000000" w:rsidDel="00000000" w:rsidP="00000000" w:rsidRDefault="00000000" w:rsidRPr="00000000" w14:paraId="000000C2">
            <w:pPr>
              <w:spacing w:before="120" w:line="240" w:lineRule="auto"/>
              <w:jc w:val="both"/>
              <w:rPr>
                <w:sz w:val="23"/>
                <w:szCs w:val="23"/>
                <w:highlight w:val="white"/>
              </w:rPr>
            </w:pPr>
            <w:r w:rsidDel="00000000" w:rsidR="00000000" w:rsidRPr="00000000">
              <w:rPr>
                <w:sz w:val="23"/>
                <w:szCs w:val="23"/>
                <w:highlight w:val="white"/>
                <w:rtl w:val="0"/>
              </w:rPr>
              <w:t xml:space="preserve">3.5.2. Citi speciālisti, kuri pēc pretendenta ieskatiem būs nepieciešami līguma izpildē. </w:t>
            </w:r>
          </w:p>
          <w:p w:rsidR="00000000" w:rsidDel="00000000" w:rsidP="00000000" w:rsidRDefault="00000000" w:rsidRPr="00000000" w14:paraId="000000C3">
            <w:pPr>
              <w:spacing w:line="240" w:lineRule="auto"/>
              <w:jc w:val="both"/>
              <w:rPr>
                <w:sz w:val="23"/>
                <w:szCs w:val="23"/>
                <w:highlight w:val="white"/>
              </w:rPr>
            </w:pPr>
            <w:r w:rsidDel="00000000" w:rsidR="00000000" w:rsidRPr="00000000">
              <w:rPr>
                <w:sz w:val="23"/>
                <w:szCs w:val="23"/>
                <w:highlight w:val="white"/>
                <w:rtl w:val="0"/>
              </w:rPr>
              <w:t xml:space="preserve">Darbu izpildei nepieciešamie speciālisti ir darba tiesiskās attiecībās ar pretendentu vai tā norādītajiem apakšuzņēmējiem, vai ir parakstījuši apliecinājumu par dalību līguma izpildē, ja pretendentam tiks piešķirtas iepirkuma līguma izpildes tiesības.</w:t>
            </w:r>
          </w:p>
        </w:tc>
        <w:tc>
          <w:tcPr/>
          <w:p w:rsidR="00000000" w:rsidDel="00000000" w:rsidP="00000000" w:rsidRDefault="00000000" w:rsidRPr="00000000" w14:paraId="000000C4">
            <w:pPr>
              <w:tabs>
                <w:tab w:val="left" w:leader="none" w:pos="567"/>
              </w:tabs>
              <w:spacing w:after="0" w:line="240" w:lineRule="auto"/>
              <w:jc w:val="both"/>
              <w:rPr>
                <w:sz w:val="23"/>
                <w:szCs w:val="23"/>
                <w:highlight w:val="white"/>
              </w:rPr>
            </w:pPr>
            <w:r w:rsidDel="00000000" w:rsidR="00000000" w:rsidRPr="00000000">
              <w:rPr>
                <w:sz w:val="23"/>
                <w:szCs w:val="23"/>
                <w:highlight w:val="white"/>
                <w:rtl w:val="0"/>
              </w:rPr>
              <w:t xml:space="preserve">4.5. Lai apliecinātu Nolikuma 3.5. punkta izpildi, pretendentam ir jāiesniedz:</w:t>
            </w:r>
          </w:p>
          <w:p w:rsidR="00000000" w:rsidDel="00000000" w:rsidP="00000000" w:rsidRDefault="00000000" w:rsidRPr="00000000" w14:paraId="000000C5">
            <w:pPr>
              <w:spacing w:after="0" w:line="240" w:lineRule="auto"/>
              <w:jc w:val="both"/>
              <w:rPr>
                <w:sz w:val="23"/>
                <w:szCs w:val="23"/>
                <w:highlight w:val="white"/>
              </w:rPr>
            </w:pPr>
            <w:r w:rsidDel="00000000" w:rsidR="00000000" w:rsidRPr="00000000">
              <w:rPr>
                <w:rtl w:val="0"/>
              </w:rPr>
            </w:r>
          </w:p>
          <w:p w:rsidR="00000000" w:rsidDel="00000000" w:rsidP="00000000" w:rsidRDefault="00000000" w:rsidRPr="00000000" w14:paraId="000000C6">
            <w:pPr>
              <w:spacing w:after="0" w:line="240" w:lineRule="auto"/>
              <w:jc w:val="both"/>
              <w:rPr>
                <w:sz w:val="23"/>
                <w:szCs w:val="23"/>
                <w:highlight w:val="white"/>
              </w:rPr>
            </w:pPr>
            <w:r w:rsidDel="00000000" w:rsidR="00000000" w:rsidRPr="00000000">
              <w:rPr>
                <w:rtl w:val="0"/>
              </w:rPr>
            </w:r>
          </w:p>
          <w:p w:rsidR="00000000" w:rsidDel="00000000" w:rsidP="00000000" w:rsidRDefault="00000000" w:rsidRPr="00000000" w14:paraId="000000C7">
            <w:pPr>
              <w:spacing w:after="0" w:line="240" w:lineRule="auto"/>
              <w:jc w:val="both"/>
              <w:rPr>
                <w:sz w:val="23"/>
                <w:szCs w:val="23"/>
                <w:highlight w:val="white"/>
              </w:rPr>
            </w:pPr>
            <w:r w:rsidDel="00000000" w:rsidR="00000000" w:rsidRPr="00000000">
              <w:rPr>
                <w:sz w:val="23"/>
                <w:szCs w:val="23"/>
                <w:highlight w:val="white"/>
                <w:rtl w:val="0"/>
              </w:rPr>
              <w:t xml:space="preserve">4.5.1. </w:t>
            </w:r>
            <w:r w:rsidDel="00000000" w:rsidR="00000000" w:rsidRPr="00000000">
              <w:rPr>
                <w:b w:val="1"/>
                <w:bCs w:val="1"/>
                <w:sz w:val="23"/>
                <w:szCs w:val="23"/>
                <w:highlight w:val="white"/>
                <w:rtl w:val="0"/>
              </w:rPr>
              <w:t xml:space="preserve">Būvdarbos iesaistītā personāla saraksts</w:t>
            </w:r>
            <w:r w:rsidDel="00000000" w:rsidR="00000000" w:rsidRPr="00000000">
              <w:rPr>
                <w:sz w:val="23"/>
                <w:szCs w:val="23"/>
                <w:highlight w:val="white"/>
                <w:rtl w:val="0"/>
              </w:rPr>
              <w:t xml:space="preserve"> un kvalifikācija, saskaņā ar Nolikuma </w:t>
            </w:r>
            <w:r w:rsidDel="00000000" w:rsidR="00000000" w:rsidRPr="00000000">
              <w:rPr>
                <w:i w:val="1"/>
                <w:iCs w:val="1"/>
                <w:sz w:val="23"/>
                <w:szCs w:val="23"/>
                <w:highlight w:val="white"/>
                <w:rtl w:val="0"/>
              </w:rPr>
              <w:t xml:space="preserve">4. pielikumu</w:t>
            </w:r>
            <w:r w:rsidDel="00000000" w:rsidR="00000000" w:rsidRPr="00000000">
              <w:rPr>
                <w:sz w:val="23"/>
                <w:szCs w:val="23"/>
                <w:highlight w:val="white"/>
                <w:rtl w:val="0"/>
              </w:rPr>
              <w:t xml:space="preserve">, norādot darbu izpildei nepieciešamos speciālistus.</w:t>
            </w:r>
          </w:p>
          <w:p w:rsidR="00000000" w:rsidDel="00000000" w:rsidP="00000000" w:rsidRDefault="00000000" w:rsidRPr="00000000" w14:paraId="000000C8">
            <w:pPr>
              <w:tabs>
                <w:tab w:val="left" w:leader="none" w:pos="567"/>
              </w:tabs>
              <w:spacing w:after="0" w:before="120" w:line="240" w:lineRule="auto"/>
              <w:jc w:val="both"/>
              <w:rPr>
                <w:sz w:val="23"/>
                <w:szCs w:val="23"/>
                <w:highlight w:val="white"/>
              </w:rPr>
            </w:pPr>
            <w:r w:rsidDel="00000000" w:rsidR="00000000" w:rsidRPr="00000000">
              <w:rPr>
                <w:sz w:val="23"/>
                <w:szCs w:val="23"/>
                <w:highlight w:val="white"/>
                <w:rtl w:val="0"/>
              </w:rPr>
              <w:t xml:space="preserve">4.5.2. katra </w:t>
            </w:r>
            <w:r w:rsidDel="00000000" w:rsidR="00000000" w:rsidRPr="00000000">
              <w:rPr>
                <w:b w:val="1"/>
                <w:bCs w:val="1"/>
                <w:sz w:val="23"/>
                <w:szCs w:val="23"/>
                <w:highlight w:val="white"/>
                <w:rtl w:val="0"/>
              </w:rPr>
              <w:t xml:space="preserve">pretendenta piedāvātā speciālista apliecinājums </w:t>
            </w:r>
            <w:r w:rsidDel="00000000" w:rsidR="00000000" w:rsidRPr="00000000">
              <w:rPr>
                <w:sz w:val="23"/>
                <w:szCs w:val="23"/>
                <w:highlight w:val="white"/>
                <w:rtl w:val="0"/>
              </w:rPr>
              <w:t xml:space="preserve">saskaņā ar nolikuma 5. pielikumu;</w:t>
            </w:r>
          </w:p>
          <w:p w:rsidR="00000000" w:rsidDel="00000000" w:rsidP="00000000" w:rsidRDefault="00000000" w:rsidRPr="00000000" w14:paraId="000000C9">
            <w:pPr>
              <w:tabs>
                <w:tab w:val="left" w:leader="none" w:pos="567"/>
              </w:tabs>
              <w:spacing w:after="0" w:line="240" w:lineRule="auto"/>
              <w:jc w:val="both"/>
              <w:rPr>
                <w:sz w:val="23"/>
                <w:szCs w:val="23"/>
                <w:highlight w:val="white"/>
              </w:rPr>
            </w:pPr>
            <w:r w:rsidDel="00000000" w:rsidR="00000000" w:rsidRPr="00000000">
              <w:rPr>
                <w:rtl w:val="0"/>
              </w:rPr>
            </w:r>
          </w:p>
          <w:p w:rsidR="00000000" w:rsidDel="00000000" w:rsidP="00000000" w:rsidRDefault="00000000" w:rsidRPr="00000000" w14:paraId="000000CA">
            <w:pPr>
              <w:tabs>
                <w:tab w:val="left" w:leader="none" w:pos="567"/>
              </w:tabs>
              <w:spacing w:after="0" w:line="240" w:lineRule="auto"/>
              <w:jc w:val="both"/>
              <w:rPr>
                <w:sz w:val="23"/>
                <w:szCs w:val="23"/>
                <w:highlight w:val="white"/>
              </w:rPr>
            </w:pPr>
            <w:r w:rsidDel="00000000" w:rsidR="00000000" w:rsidRPr="00000000">
              <w:rPr>
                <w:sz w:val="23"/>
                <w:szCs w:val="23"/>
                <w:highlight w:val="white"/>
                <w:rtl w:val="0"/>
              </w:rPr>
              <w:t xml:space="preserve">Lai pārbaudītu Nolikuma 3.5.punkta izpildi, par Latvijas Republikā reģistrētu būvspeciālistu būvprakses sertifikātu piešķiršanu atbilstoši normatīvo aktu prasībām, iepirkuma komisija pārbaudīs būvniecības informācijas sistēmas publiski pieejamā datubāzē </w:t>
            </w:r>
            <w:hyperlink r:id="rId22">
              <w:r w:rsidDel="00000000" w:rsidR="00000000" w:rsidRPr="00000000">
                <w:rPr>
                  <w:sz w:val="23"/>
                  <w:szCs w:val="23"/>
                  <w:highlight w:val="white"/>
                  <w:u w:val="single"/>
                  <w:rtl w:val="0"/>
                </w:rPr>
                <w:t xml:space="preserve">www.bis.gov.lv</w:t>
              </w:r>
            </w:hyperlink>
            <w:r w:rsidDel="00000000" w:rsidR="00000000" w:rsidRPr="00000000">
              <w:rPr>
                <w:sz w:val="23"/>
                <w:szCs w:val="23"/>
                <w:highlight w:val="white"/>
                <w:rtl w:val="0"/>
              </w:rPr>
              <w:t xml:space="preserve">.  </w:t>
            </w:r>
          </w:p>
          <w:p w:rsidR="00000000" w:rsidDel="00000000" w:rsidP="00000000" w:rsidRDefault="00000000" w:rsidRPr="00000000" w14:paraId="000000CB">
            <w:pPr>
              <w:tabs>
                <w:tab w:val="left" w:leader="none" w:pos="567"/>
              </w:tabs>
              <w:spacing w:after="0" w:line="240" w:lineRule="auto"/>
              <w:jc w:val="both"/>
              <w:rPr>
                <w:sz w:val="23"/>
                <w:szCs w:val="23"/>
                <w:highlight w:val="white"/>
              </w:rPr>
            </w:pPr>
            <w:r w:rsidDel="00000000" w:rsidR="00000000" w:rsidRPr="00000000">
              <w:rPr>
                <w:sz w:val="23"/>
                <w:szCs w:val="23"/>
                <w:highlight w:val="white"/>
                <w:rtl w:val="0"/>
              </w:rPr>
              <w:t xml:space="preserve"> </w:t>
            </w:r>
          </w:p>
          <w:p w:rsidR="00000000" w:rsidDel="00000000" w:rsidP="00000000" w:rsidRDefault="00000000" w:rsidRPr="00000000" w14:paraId="000000CC">
            <w:pPr>
              <w:tabs>
                <w:tab w:val="left" w:leader="none" w:pos="567"/>
              </w:tabs>
              <w:spacing w:after="0" w:line="240" w:lineRule="auto"/>
              <w:jc w:val="both"/>
              <w:rPr>
                <w:sz w:val="23"/>
                <w:szCs w:val="23"/>
                <w:highlight w:val="white"/>
              </w:rPr>
            </w:pPr>
            <w:r w:rsidDel="00000000" w:rsidR="00000000" w:rsidRPr="00000000">
              <w:rPr>
                <w:sz w:val="23"/>
                <w:szCs w:val="23"/>
                <w:highlight w:val="white"/>
                <w:rtl w:val="0"/>
              </w:rPr>
              <w:t xml:space="preserve">Pretendenta personāla ārvalstīs iegūtai profesionālajai kvalifikācijai jāatbilst attiecīgās speciālista reģistrācijas valsts, kurā speciālists pastāvīgi strādā, attiecīgajā profesijā prasībām noteiktu pakalpojumu sniegšanai un pretendentam papildus ir jāiesniedz:  </w:t>
            </w:r>
          </w:p>
          <w:p w:rsidR="00000000" w:rsidDel="00000000" w:rsidP="00000000" w:rsidRDefault="00000000" w:rsidRPr="00000000" w14:paraId="000000CD">
            <w:pPr>
              <w:tabs>
                <w:tab w:val="left" w:leader="none" w:pos="567"/>
              </w:tabs>
              <w:spacing w:after="0" w:line="240" w:lineRule="auto"/>
              <w:jc w:val="both"/>
              <w:rPr>
                <w:sz w:val="23"/>
                <w:szCs w:val="23"/>
                <w:highlight w:val="white"/>
              </w:rPr>
            </w:pPr>
            <w:r w:rsidDel="00000000" w:rsidR="00000000" w:rsidRPr="00000000">
              <w:rPr>
                <w:sz w:val="23"/>
                <w:szCs w:val="23"/>
                <w:highlight w:val="white"/>
                <w:rtl w:val="0"/>
              </w:rPr>
              <w:t xml:space="preserve">4.5.3. dokuments, kas apliecina speciālista kvalifikāciju mītnes valstī un tā tulkojums latviešu valodā; </w:t>
            </w:r>
          </w:p>
          <w:p w:rsidR="00000000" w:rsidDel="00000000" w:rsidP="00000000" w:rsidRDefault="00000000" w:rsidRPr="00000000" w14:paraId="000000CE">
            <w:pPr>
              <w:tabs>
                <w:tab w:val="left" w:leader="none" w:pos="567"/>
              </w:tabs>
              <w:spacing w:after="0" w:line="240" w:lineRule="auto"/>
              <w:jc w:val="both"/>
              <w:rPr>
                <w:sz w:val="23"/>
                <w:szCs w:val="23"/>
                <w:highlight w:val="white"/>
              </w:rPr>
            </w:pPr>
            <w:r w:rsidDel="00000000" w:rsidR="00000000" w:rsidRPr="00000000">
              <w:rPr>
                <w:sz w:val="23"/>
                <w:szCs w:val="23"/>
                <w:highlight w:val="white"/>
                <w:rtl w:val="0"/>
              </w:rPr>
              <w:t xml:space="preserve">4.5.4. pretendenta sagatavots apliecinājums, ka tā piesaistītie ārvalstu speciālisti ir tiesīgi sniegt konkrētos pakalpojumus un, ka gadījumā, ja ar pretendentu tiks noslēgts iepirkuma līgums, tas ne vēlāk kā piecu darbdienu laikā no iepirkuma līguma noslēgšanas normatīvajos aktos noteiktajā kārtībā iesniegs atzīšanas institūcijai deklarāciju par īslaicīgu profesionālo pakalpojumu sniegšanu Latvijas Republikā reglamentētā profesijā.  </w:t>
            </w:r>
          </w:p>
          <w:p w:rsidR="00000000" w:rsidDel="00000000" w:rsidP="00000000" w:rsidRDefault="00000000" w:rsidRPr="00000000" w14:paraId="000000CF">
            <w:pPr>
              <w:tabs>
                <w:tab w:val="left" w:leader="none" w:pos="567"/>
              </w:tabs>
              <w:spacing w:after="0" w:line="240" w:lineRule="auto"/>
              <w:jc w:val="both"/>
              <w:rPr>
                <w:sz w:val="23"/>
                <w:szCs w:val="23"/>
                <w:highlight w:val="white"/>
              </w:rPr>
            </w:pPr>
            <w:r w:rsidDel="00000000" w:rsidR="00000000" w:rsidRPr="00000000">
              <w:rPr>
                <w:sz w:val="23"/>
                <w:szCs w:val="23"/>
                <w:highlight w:val="white"/>
                <w:rtl w:val="0"/>
              </w:rPr>
              <w:t xml:space="preserve"> </w:t>
            </w:r>
          </w:p>
          <w:p w:rsidR="00000000" w:rsidDel="00000000" w:rsidP="00000000" w:rsidRDefault="00000000" w:rsidRPr="00000000" w14:paraId="000000D0">
            <w:pPr>
              <w:tabs>
                <w:tab w:val="left" w:leader="none" w:pos="567"/>
              </w:tabs>
              <w:spacing w:after="0" w:line="240" w:lineRule="auto"/>
              <w:jc w:val="both"/>
              <w:rPr>
                <w:sz w:val="23"/>
                <w:szCs w:val="23"/>
                <w:highlight w:val="white"/>
              </w:rPr>
            </w:pPr>
            <w:r w:rsidDel="00000000" w:rsidR="00000000" w:rsidRPr="00000000">
              <w:rPr>
                <w:sz w:val="23"/>
                <w:szCs w:val="23"/>
                <w:highlight w:val="white"/>
                <w:rtl w:val="0"/>
              </w:rPr>
              <w:t xml:space="preserve">Ja ārvalsts speciālistam ir izsniegts būvspeciālista sertifikāts Latvijas Republikā, tad pretendenta apliecinājums nav jāiesniedz.</w:t>
            </w:r>
          </w:p>
          <w:p w:rsidR="00000000" w:rsidDel="00000000" w:rsidP="00000000" w:rsidRDefault="00000000" w:rsidRPr="00000000" w14:paraId="000000D1">
            <w:pPr>
              <w:spacing w:after="0" w:line="240" w:lineRule="auto"/>
              <w:jc w:val="both"/>
              <w:rPr>
                <w:highlight w:val="white"/>
              </w:rPr>
            </w:pPr>
            <w:r w:rsidDel="00000000" w:rsidR="00000000" w:rsidRPr="00000000">
              <w:rPr>
                <w:rtl w:val="0"/>
              </w:rPr>
            </w:r>
          </w:p>
        </w:tc>
      </w:tr>
      <w:tr>
        <w:trPr>
          <w:cantSplit w:val="0"/>
          <w:tblHeader w:val="0"/>
        </w:trPr>
        <w:tc>
          <w:tcPr/>
          <w:p w:rsidR="00000000" w:rsidDel="00000000" w:rsidP="00000000" w:rsidRDefault="00000000" w:rsidRPr="00000000" w14:paraId="000000D2">
            <w:pPr>
              <w:spacing w:before="120" w:line="240" w:lineRule="auto"/>
              <w:jc w:val="both"/>
              <w:rPr>
                <w:highlight w:val="white"/>
              </w:rPr>
            </w:pPr>
            <w:r w:rsidDel="00000000" w:rsidR="00000000" w:rsidRPr="00000000">
              <w:rPr>
                <w:sz w:val="23"/>
                <w:szCs w:val="23"/>
                <w:highlight w:val="white"/>
                <w:rtl w:val="0"/>
              </w:rPr>
              <w:t xml:space="preserve">3.6. </w:t>
            </w:r>
            <w:r w:rsidDel="00000000" w:rsidR="00000000" w:rsidRPr="00000000">
              <w:rPr>
                <w:highlight w:val="white"/>
                <w:rtl w:val="0"/>
              </w:rPr>
              <w:t xml:space="preserve">Pretendentam piedāvājumā jānorāda visus tos apakšuzņēmējus, kuru veicamo darbu vērtība ir vismaz 10 000 EUR vai lielāka, un katram šādam apakšuzņēmējam izpildei nododamo iepirkuma līguma daļu.</w:t>
            </w:r>
          </w:p>
          <w:p w:rsidR="00000000" w:rsidDel="00000000" w:rsidP="00000000" w:rsidRDefault="00000000" w:rsidRPr="00000000" w14:paraId="000000D3">
            <w:pPr>
              <w:spacing w:after="0" w:line="240" w:lineRule="auto"/>
              <w:jc w:val="both"/>
              <w:rPr>
                <w:highlight w:val="white"/>
              </w:rPr>
            </w:pPr>
            <w:r w:rsidDel="00000000" w:rsidR="00000000" w:rsidRPr="00000000">
              <w:rPr>
                <w:rtl w:val="0"/>
              </w:rPr>
            </w:r>
          </w:p>
        </w:tc>
        <w:tc>
          <w:tcPr/>
          <w:p w:rsidR="00000000" w:rsidDel="00000000" w:rsidP="00000000" w:rsidRDefault="00000000" w:rsidRPr="00000000" w14:paraId="000000D4">
            <w:pPr>
              <w:spacing w:before="120" w:line="240" w:lineRule="auto"/>
              <w:jc w:val="both"/>
              <w:rPr>
                <w:highlight w:val="white"/>
              </w:rPr>
            </w:pPr>
            <w:r w:rsidDel="00000000" w:rsidR="00000000" w:rsidRPr="00000000">
              <w:rPr>
                <w:sz w:val="23"/>
                <w:szCs w:val="23"/>
                <w:highlight w:val="white"/>
                <w:rtl w:val="0"/>
              </w:rPr>
              <w:t xml:space="preserve">4.6. </w:t>
            </w:r>
            <w:r w:rsidDel="00000000" w:rsidR="00000000" w:rsidRPr="00000000">
              <w:rPr>
                <w:highlight w:val="white"/>
                <w:rtl w:val="0"/>
              </w:rPr>
              <w:t xml:space="preserve">Pretendenta piesaistīto apakšuzņēmēju (pretendenta nolīgta persona vai savukārt tās nolīgta persona, kura sniedz pakalpojumus vai veic būvdarbus iepirkuma līguma izpildei) saraksts saskaņā ar Nolikuma </w:t>
            </w:r>
            <w:r w:rsidDel="00000000" w:rsidR="00000000" w:rsidRPr="00000000">
              <w:rPr>
                <w:i w:val="1"/>
                <w:iCs w:val="1"/>
                <w:highlight w:val="white"/>
                <w:rtl w:val="0"/>
              </w:rPr>
              <w:t xml:space="preserve">6. pielikumu</w:t>
            </w:r>
            <w:r w:rsidDel="00000000" w:rsidR="00000000" w:rsidRPr="00000000">
              <w:rPr>
                <w:highlight w:val="white"/>
                <w:rtl w:val="0"/>
              </w:rPr>
              <w:t xml:space="preserve">, norādot katram apakšuzņēmējam izpildei nododamo līguma daļu saskaņā ar tehnisko specifikāciju vai tāmi un pievienojot finanšu aprēķinus.</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sz w:val="24"/>
                <w:szCs w:val="24"/>
                <w:highlight w:val="white"/>
                <w:u w:val="non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Par apakšuzņēmējiem jāiesniedz katra apakšuzņēmēja apliecinājums par tā gatavību veikt tam izpildei nododamo līguma daļu atbilstoši Nolikuma </w:t>
            </w:r>
            <w:r w:rsidDel="00000000" w:rsidR="00000000" w:rsidRPr="00000000">
              <w:rPr>
                <w:rFonts w:ascii="Times New Roman" w:cs="Times New Roman" w:eastAsia="Times New Roman" w:hAnsi="Times New Roman"/>
                <w:b w:val="0"/>
                <w:bCs w:val="0"/>
                <w:i w:val="1"/>
                <w:iCs w:val="1"/>
                <w:smallCaps w:val="0"/>
                <w:strike w:val="0"/>
                <w:sz w:val="24"/>
                <w:szCs w:val="24"/>
                <w:highlight w:val="white"/>
                <w:u w:val="none"/>
                <w:vertAlign w:val="baseline"/>
                <w:rtl w:val="0"/>
              </w:rPr>
              <w:t xml:space="preserve">6. pielikumam</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w:t>
            </w:r>
            <w:r w:rsidDel="00000000" w:rsidR="00000000" w:rsidRPr="00000000">
              <w:rPr>
                <w:rtl w:val="0"/>
              </w:rPr>
            </w:r>
          </w:p>
        </w:tc>
      </w:tr>
      <w:tr>
        <w:trPr>
          <w:cantSplit w:val="0"/>
          <w:tblHeader w:val="0"/>
        </w:trPr>
        <w:tc>
          <w:tcPr/>
          <w:p w:rsidR="00000000" w:rsidDel="00000000" w:rsidP="00000000" w:rsidRDefault="00000000" w:rsidRPr="00000000" w14:paraId="000000D6">
            <w:pPr>
              <w:spacing w:after="0" w:before="120" w:line="240" w:lineRule="auto"/>
              <w:ind w:right="-57"/>
              <w:jc w:val="both"/>
              <w:rPr>
                <w:sz w:val="23"/>
                <w:szCs w:val="23"/>
                <w:highlight w:val="white"/>
              </w:rPr>
            </w:pPr>
            <w:r w:rsidDel="00000000" w:rsidR="00000000" w:rsidRPr="00000000">
              <w:rPr>
                <w:sz w:val="23"/>
                <w:szCs w:val="23"/>
                <w:highlight w:val="white"/>
                <w:rtl w:val="0"/>
              </w:rPr>
              <w:t xml:space="preserve">3.7. Pretendentam ir jānodrošina, ka līguma izpildē tiek ievērotas darba aizsardzības un ugunsdrošības prasības saskaņā ar 2003. gada 25. februāra Ministru kabineta noteikumiem Nr. 92 "Darba aizsardzības prasības veicot būvdarbus", 2016. gada 19. aprīļa Ministru kabineta noteikumi Nr. 238 "Ugunsdrošības noteikumi" un citas prasības saskaņā ar citiem būvdarbus regulējošajiem spēkā esošajiem normatīvajiem aktiem.</w:t>
            </w:r>
          </w:p>
          <w:p w:rsidR="00000000" w:rsidDel="00000000" w:rsidP="00000000" w:rsidRDefault="00000000" w:rsidRPr="00000000" w14:paraId="000000D7">
            <w:pPr>
              <w:spacing w:after="0" w:line="240" w:lineRule="auto"/>
              <w:ind w:right="-58"/>
              <w:jc w:val="both"/>
              <w:rPr>
                <w:sz w:val="23"/>
                <w:szCs w:val="23"/>
                <w:highlight w:val="white"/>
              </w:rPr>
            </w:pPr>
            <w:r w:rsidDel="00000000" w:rsidR="00000000" w:rsidRPr="00000000">
              <w:rPr>
                <w:rtl w:val="0"/>
              </w:rPr>
            </w:r>
          </w:p>
          <w:p w:rsidR="00000000" w:rsidDel="00000000" w:rsidP="00000000" w:rsidRDefault="00000000" w:rsidRPr="00000000" w14:paraId="000000D8">
            <w:pPr>
              <w:spacing w:after="0" w:line="240" w:lineRule="auto"/>
              <w:jc w:val="both"/>
              <w:rPr>
                <w:sz w:val="23"/>
                <w:szCs w:val="23"/>
                <w:highlight w:val="white"/>
              </w:rPr>
            </w:pPr>
            <w:r w:rsidDel="00000000" w:rsidR="00000000" w:rsidRPr="00000000">
              <w:rPr>
                <w:sz w:val="23"/>
                <w:szCs w:val="23"/>
                <w:highlight w:val="white"/>
                <w:rtl w:val="0"/>
              </w:rPr>
              <w:t xml:space="preserve">Pretendentam līguma izpildē jānodrošina tāds darba </w:t>
            </w:r>
            <w:r w:rsidDel="00000000" w:rsidR="00000000" w:rsidRPr="00000000">
              <w:rPr>
                <w:sz w:val="23"/>
                <w:szCs w:val="23"/>
                <w:highlight w:val="white"/>
                <w:u w:val="single"/>
                <w:rtl w:val="0"/>
              </w:rPr>
              <w:t xml:space="preserve">aizsardzības koordinators,</w:t>
            </w:r>
            <w:r w:rsidDel="00000000" w:rsidR="00000000" w:rsidRPr="00000000">
              <w:rPr>
                <w:sz w:val="23"/>
                <w:szCs w:val="23"/>
                <w:highlight w:val="white"/>
                <w:rtl w:val="0"/>
              </w:rPr>
              <w:t xml:space="preserve"> kura kvalifikācija atbilst Nolikuma 3.7.1. vai 3.7.2.punktam. </w:t>
            </w:r>
          </w:p>
          <w:p w:rsidR="00000000" w:rsidDel="00000000" w:rsidP="00000000" w:rsidRDefault="00000000" w:rsidRPr="00000000" w14:paraId="000000D9">
            <w:pPr>
              <w:spacing w:after="0" w:line="240" w:lineRule="auto"/>
              <w:jc w:val="both"/>
              <w:rPr>
                <w:sz w:val="23"/>
                <w:szCs w:val="23"/>
                <w:highlight w:val="white"/>
              </w:rPr>
            </w:pPr>
            <w:r w:rsidDel="00000000" w:rsidR="00000000" w:rsidRPr="00000000">
              <w:rPr>
                <w:sz w:val="23"/>
                <w:szCs w:val="23"/>
                <w:highlight w:val="white"/>
                <w:rtl w:val="0"/>
              </w:rPr>
              <w:t xml:space="preserve">3.7.1. Persona, kas normatīvajos aktos noteiktajā kārtībā ir saņēmusi attiecīgu būvprakses sertifikātu būvdarbu vadīšanas jomā un atbilst vismaz vienai no šādām prasībām:</w:t>
            </w:r>
          </w:p>
          <w:p w:rsidR="00000000" w:rsidDel="00000000" w:rsidP="00000000" w:rsidRDefault="00000000" w:rsidRPr="00000000" w14:paraId="000000DA">
            <w:pPr>
              <w:spacing w:after="0" w:line="240" w:lineRule="auto"/>
              <w:jc w:val="both"/>
              <w:rPr>
                <w:sz w:val="23"/>
                <w:szCs w:val="23"/>
                <w:highlight w:val="white"/>
              </w:rPr>
            </w:pPr>
            <w:r w:rsidDel="00000000" w:rsidR="00000000" w:rsidRPr="00000000">
              <w:rPr>
                <w:sz w:val="23"/>
                <w:szCs w:val="23"/>
                <w:highlight w:val="white"/>
                <w:rtl w:val="0"/>
              </w:rPr>
              <w:t xml:space="preserve">3.7.1.1. apguvusi pamatlīmeņa zināšanas darba aizsardzībā (teorijas sadaļu) un specializētās darba aizsardzības zināšanas būvniecībā;</w:t>
            </w:r>
          </w:p>
          <w:p w:rsidR="00000000" w:rsidDel="00000000" w:rsidP="00000000" w:rsidRDefault="00000000" w:rsidRPr="00000000" w14:paraId="000000DB">
            <w:pPr>
              <w:spacing w:after="0" w:line="240" w:lineRule="auto"/>
              <w:jc w:val="both"/>
              <w:rPr>
                <w:sz w:val="23"/>
                <w:szCs w:val="23"/>
                <w:highlight w:val="white"/>
              </w:rPr>
            </w:pPr>
            <w:r w:rsidDel="00000000" w:rsidR="00000000" w:rsidRPr="00000000">
              <w:rPr>
                <w:sz w:val="23"/>
                <w:szCs w:val="23"/>
                <w:highlight w:val="white"/>
                <w:rtl w:val="0"/>
              </w:rPr>
              <w:t xml:space="preserve">3.7.1.2. ieguvusi pirmā līmeņa profesionālo augstāko izglītību darba aizsardzības jomā.</w:t>
            </w:r>
          </w:p>
          <w:p w:rsidR="00000000" w:rsidDel="00000000" w:rsidP="00000000" w:rsidRDefault="00000000" w:rsidRPr="00000000" w14:paraId="000000DC">
            <w:pPr>
              <w:spacing w:after="0" w:line="240" w:lineRule="auto"/>
              <w:jc w:val="both"/>
              <w:rPr>
                <w:sz w:val="23"/>
                <w:szCs w:val="23"/>
                <w:highlight w:val="white"/>
              </w:rPr>
            </w:pPr>
            <w:r w:rsidDel="00000000" w:rsidR="00000000" w:rsidRPr="00000000">
              <w:rPr>
                <w:rtl w:val="0"/>
              </w:rPr>
            </w:r>
          </w:p>
          <w:p w:rsidR="00000000" w:rsidDel="00000000" w:rsidP="00000000" w:rsidRDefault="00000000" w:rsidRPr="00000000" w14:paraId="000000DD">
            <w:pPr>
              <w:spacing w:after="0" w:line="240" w:lineRule="auto"/>
              <w:jc w:val="both"/>
              <w:rPr>
                <w:sz w:val="23"/>
                <w:szCs w:val="23"/>
                <w:highlight w:val="white"/>
              </w:rPr>
            </w:pPr>
            <w:r w:rsidDel="00000000" w:rsidR="00000000" w:rsidRPr="00000000">
              <w:rPr>
                <w:sz w:val="23"/>
                <w:szCs w:val="23"/>
                <w:highlight w:val="white"/>
                <w:rtl w:val="0"/>
              </w:rPr>
              <w:t xml:space="preserve">3.7.2. Persona, kas normatīvajos aktos noteiktajā kārtībā ir ieguvusi otrā līmeņa profesionālo augstāko izglītību darba aizsardzības jomā.</w:t>
            </w:r>
          </w:p>
          <w:p w:rsidR="00000000" w:rsidDel="00000000" w:rsidP="00000000" w:rsidRDefault="00000000" w:rsidRPr="00000000" w14:paraId="000000DE">
            <w:pPr>
              <w:spacing w:after="0" w:line="240" w:lineRule="auto"/>
              <w:jc w:val="both"/>
              <w:rPr>
                <w:sz w:val="23"/>
                <w:szCs w:val="23"/>
                <w:highlight w:val="white"/>
              </w:rPr>
            </w:pPr>
            <w:r w:rsidDel="00000000" w:rsidR="00000000" w:rsidRPr="00000000">
              <w:rPr>
                <w:rtl w:val="0"/>
              </w:rPr>
            </w:r>
          </w:p>
          <w:p w:rsidR="00000000" w:rsidDel="00000000" w:rsidP="00000000" w:rsidRDefault="00000000" w:rsidRPr="00000000" w14:paraId="000000DF">
            <w:pPr>
              <w:spacing w:after="0" w:line="240" w:lineRule="auto"/>
              <w:ind w:right="-58"/>
              <w:jc w:val="both"/>
              <w:rPr>
                <w:highlight w:val="white"/>
              </w:rPr>
            </w:pPr>
            <w:r w:rsidDel="00000000" w:rsidR="00000000" w:rsidRPr="00000000">
              <w:rPr>
                <w:sz w:val="23"/>
                <w:szCs w:val="23"/>
                <w:highlight w:val="white"/>
                <w:rtl w:val="0"/>
              </w:rPr>
              <w:t xml:space="preserve">Pretendenta piedāvājumā norādītā ārvalstu speciālista kvalifikācijai jāatbilst speciālista valsts normatīvo aktu prasībām.</w:t>
            </w:r>
            <w:r w:rsidDel="00000000" w:rsidR="00000000" w:rsidRPr="00000000">
              <w:rPr>
                <w:rtl w:val="0"/>
              </w:rPr>
            </w:r>
          </w:p>
        </w:tc>
        <w:tc>
          <w:tcPr/>
          <w:p w:rsidR="00000000" w:rsidDel="00000000" w:rsidP="00000000" w:rsidRDefault="00000000" w:rsidRPr="00000000" w14:paraId="000000E0">
            <w:pPr>
              <w:spacing w:after="0" w:before="120" w:line="240" w:lineRule="auto"/>
              <w:jc w:val="both"/>
              <w:rPr>
                <w:sz w:val="23"/>
                <w:szCs w:val="23"/>
                <w:highlight w:val="white"/>
              </w:rPr>
            </w:pPr>
            <w:r w:rsidDel="00000000" w:rsidR="00000000" w:rsidRPr="00000000">
              <w:rPr>
                <w:sz w:val="23"/>
                <w:szCs w:val="23"/>
                <w:highlight w:val="white"/>
                <w:rtl w:val="0"/>
              </w:rPr>
              <w:t xml:space="preserve">4.7. Lai apliecinātu Nolikuma 3.7. punkta izpildi, pretendentam ir jāiesniedz: </w:t>
            </w:r>
          </w:p>
          <w:p w:rsidR="00000000" w:rsidDel="00000000" w:rsidP="00000000" w:rsidRDefault="00000000" w:rsidRPr="00000000" w14:paraId="000000E1">
            <w:pPr>
              <w:spacing w:after="0" w:line="240" w:lineRule="auto"/>
              <w:ind w:right="-58"/>
              <w:jc w:val="both"/>
              <w:rPr>
                <w:sz w:val="23"/>
                <w:szCs w:val="23"/>
                <w:highlight w:val="white"/>
              </w:rPr>
            </w:pPr>
            <w:r w:rsidDel="00000000" w:rsidR="00000000" w:rsidRPr="00000000">
              <w:rPr>
                <w:sz w:val="23"/>
                <w:szCs w:val="23"/>
                <w:highlight w:val="white"/>
                <w:rtl w:val="0"/>
              </w:rPr>
              <w:t xml:space="preserve">4.7.1. Informācija par piedāvāto darba aizsardzības koordinatoru norādot pretendenta piedāvāto speciālistu sarakstā </w:t>
            </w:r>
            <w:r w:rsidDel="00000000" w:rsidR="00000000" w:rsidRPr="00000000">
              <w:rPr>
                <w:i w:val="1"/>
                <w:iCs w:val="1"/>
                <w:sz w:val="23"/>
                <w:szCs w:val="23"/>
                <w:highlight w:val="white"/>
                <w:rtl w:val="0"/>
              </w:rPr>
              <w:t xml:space="preserve">4. pielikumā</w:t>
            </w:r>
            <w:r w:rsidDel="00000000" w:rsidR="00000000" w:rsidRPr="00000000">
              <w:rPr>
                <w:sz w:val="23"/>
                <w:szCs w:val="23"/>
                <w:highlight w:val="white"/>
                <w:rtl w:val="0"/>
              </w:rPr>
              <w:t xml:space="preserve">, klāt pievienojot kvalifikācijas prasību apliecinošus dokumentus.</w:t>
            </w:r>
          </w:p>
          <w:p w:rsidR="00000000" w:rsidDel="00000000" w:rsidP="00000000" w:rsidRDefault="00000000" w:rsidRPr="00000000" w14:paraId="000000E2">
            <w:pPr>
              <w:spacing w:after="0" w:line="240" w:lineRule="auto"/>
              <w:jc w:val="both"/>
              <w:rPr>
                <w:sz w:val="23"/>
                <w:szCs w:val="23"/>
                <w:highlight w:val="white"/>
              </w:rPr>
            </w:pPr>
            <w:r w:rsidDel="00000000" w:rsidR="00000000" w:rsidRPr="00000000">
              <w:rPr>
                <w:sz w:val="23"/>
                <w:szCs w:val="23"/>
                <w:highlight w:val="white"/>
                <w:rtl w:val="0"/>
              </w:rPr>
              <w:t xml:space="preserve">4.7.2. </w:t>
            </w:r>
            <w:r w:rsidDel="00000000" w:rsidR="00000000" w:rsidRPr="00000000">
              <w:rPr>
                <w:b w:val="1"/>
                <w:bCs w:val="1"/>
                <w:sz w:val="23"/>
                <w:szCs w:val="23"/>
                <w:highlight w:val="white"/>
                <w:rtl w:val="0"/>
              </w:rPr>
              <w:t xml:space="preserve">pretendenta sagatavots apliecinājums</w:t>
            </w:r>
            <w:r w:rsidDel="00000000" w:rsidR="00000000" w:rsidRPr="00000000">
              <w:rPr>
                <w:sz w:val="23"/>
                <w:szCs w:val="23"/>
                <w:highlight w:val="white"/>
                <w:rtl w:val="0"/>
              </w:rPr>
              <w:t xml:space="preserve">  par to, ka līguma izpildē tiks ievērotas darba aizsardzības un ugunsdrošības prasības saskaņā ar 2003. gada 25. februāra Ministru kabineta noteikumiem Nr. 92 "Darba aizsardzības prasības veicot būvdarbus", 2016. gada 19. aprīļa Ministru kabineta noteikumi Nr. 238 "Ugunsdrošības noteikumi" un citas prasības saskaņā ar citiem būvdarbus regulējošajiem spēkā esošajiem normatīvajiem aktiem.</w:t>
            </w:r>
          </w:p>
          <w:p w:rsidR="00000000" w:rsidDel="00000000" w:rsidP="00000000" w:rsidRDefault="00000000" w:rsidRPr="00000000" w14:paraId="000000E3">
            <w:pPr>
              <w:spacing w:after="0" w:line="240" w:lineRule="auto"/>
              <w:jc w:val="both"/>
              <w:rPr>
                <w:sz w:val="23"/>
                <w:szCs w:val="23"/>
                <w:highlight w:val="white"/>
              </w:rPr>
            </w:pPr>
            <w:r w:rsidDel="00000000" w:rsidR="00000000" w:rsidRPr="00000000">
              <w:rPr>
                <w:rtl w:val="0"/>
              </w:rPr>
            </w:r>
          </w:p>
          <w:p w:rsidR="00000000" w:rsidDel="00000000" w:rsidP="00000000" w:rsidRDefault="00000000" w:rsidRPr="00000000" w14:paraId="000000E4">
            <w:pPr>
              <w:spacing w:after="0" w:line="240" w:lineRule="auto"/>
              <w:jc w:val="both"/>
              <w:rPr>
                <w:i w:val="1"/>
                <w:iCs w:val="1"/>
                <w:sz w:val="23"/>
                <w:szCs w:val="23"/>
                <w:highlight w:val="white"/>
              </w:rPr>
            </w:pPr>
            <w:r w:rsidDel="00000000" w:rsidR="00000000" w:rsidRPr="00000000">
              <w:rPr>
                <w:i w:val="1"/>
                <w:iCs w:val="1"/>
                <w:sz w:val="23"/>
                <w:szCs w:val="23"/>
                <w:highlight w:val="white"/>
                <w:rtl w:val="0"/>
              </w:rPr>
              <w:t xml:space="preserve">Ja pretendents piesaista juridisko personu, tad papildus jāiesniedz spēkā esošie dokumenti, kas apliecina juridiskās personas gatavību veikt darba aizsardzības koordinatora funkcijas šajā objektā (sadarbības līguma kopija vai piekrišanas raksts). </w:t>
            </w:r>
          </w:p>
          <w:p w:rsidR="00000000" w:rsidDel="00000000" w:rsidP="00000000" w:rsidRDefault="00000000" w:rsidRPr="00000000" w14:paraId="000000E5">
            <w:pPr>
              <w:spacing w:after="0" w:line="240" w:lineRule="auto"/>
              <w:jc w:val="both"/>
              <w:rPr>
                <w:i w:val="1"/>
                <w:iCs w:val="1"/>
                <w:sz w:val="23"/>
                <w:szCs w:val="23"/>
                <w:highlight w:val="white"/>
              </w:rPr>
            </w:pPr>
            <w:r w:rsidDel="00000000" w:rsidR="00000000" w:rsidRPr="00000000">
              <w:rPr>
                <w:rtl w:val="0"/>
              </w:rPr>
            </w:r>
          </w:p>
          <w:p w:rsidR="00000000" w:rsidDel="00000000" w:rsidP="00000000" w:rsidRDefault="00000000" w:rsidRPr="00000000" w14:paraId="000000E6">
            <w:pPr>
              <w:spacing w:after="0" w:line="240" w:lineRule="auto"/>
              <w:jc w:val="both"/>
              <w:rPr>
                <w:i w:val="1"/>
                <w:iCs w:val="1"/>
                <w:sz w:val="23"/>
                <w:szCs w:val="23"/>
                <w:highlight w:val="white"/>
              </w:rPr>
            </w:pPr>
            <w:r w:rsidDel="00000000" w:rsidR="00000000" w:rsidRPr="00000000">
              <w:rPr>
                <w:i w:val="1"/>
                <w:iCs w:val="1"/>
                <w:sz w:val="23"/>
                <w:szCs w:val="23"/>
                <w:highlight w:val="white"/>
                <w:rtl w:val="0"/>
              </w:rPr>
              <w:t xml:space="preserve">Ja kā darba aizsardzības koordinators tiks piesaistīta ārvalstu juridiskā persona, kas nav reģistrēta Latvijas Republikas Uzņēmumu reģistrā, pretendentam kopā ar piedāvājumu jāiesniedz pierādījumus, kas apliecina pretendenta likumiskā pārstāvja paraksta tiesības.</w:t>
            </w:r>
          </w:p>
          <w:p w:rsidR="00000000" w:rsidDel="00000000" w:rsidP="00000000" w:rsidRDefault="00000000" w:rsidRPr="00000000" w14:paraId="000000E7">
            <w:pPr>
              <w:tabs>
                <w:tab w:val="left" w:leader="none" w:pos="540"/>
              </w:tabs>
              <w:spacing w:after="0" w:line="240" w:lineRule="auto"/>
              <w:jc w:val="both"/>
              <w:rPr>
                <w:highlight w:val="white"/>
              </w:rPr>
            </w:pPr>
            <w:r w:rsidDel="00000000" w:rsidR="00000000" w:rsidRPr="00000000">
              <w:rPr>
                <w:rtl w:val="0"/>
              </w:rPr>
            </w:r>
          </w:p>
        </w:tc>
      </w:tr>
      <w:tr>
        <w:trPr>
          <w:cantSplit w:val="0"/>
          <w:tblHeader w:val="0"/>
        </w:trPr>
        <w:tc>
          <w:tcPr/>
          <w:p w:rsidR="00000000" w:rsidDel="00000000" w:rsidP="00000000" w:rsidRDefault="00000000" w:rsidRPr="00000000" w14:paraId="000000E8">
            <w:pPr>
              <w:spacing w:after="0" w:before="120" w:line="240" w:lineRule="auto"/>
              <w:ind w:right="-57"/>
              <w:jc w:val="both"/>
              <w:rPr>
                <w:sz w:val="23"/>
                <w:szCs w:val="23"/>
                <w:highlight w:val="white"/>
              </w:rPr>
            </w:pPr>
            <w:r w:rsidDel="00000000" w:rsidR="00000000" w:rsidRPr="00000000">
              <w:rPr>
                <w:sz w:val="23"/>
                <w:szCs w:val="23"/>
                <w:highlight w:val="white"/>
                <w:rtl w:val="0"/>
              </w:rPr>
              <w:t xml:space="preserve">3.8. Pretendentam līguma slēgšanas tiesību piešķiršanas gadījumā jānodrošina iepirkuma līguma būvdarbu garantijas laika garantija 5% (piecu procentu) apmērā no Līgumcenas.</w:t>
            </w:r>
          </w:p>
        </w:tc>
        <w:tc>
          <w:tcPr/>
          <w:p w:rsidR="00000000" w:rsidDel="00000000" w:rsidP="00000000" w:rsidRDefault="00000000" w:rsidRPr="00000000" w14:paraId="000000E9">
            <w:pPr>
              <w:spacing w:after="0" w:before="120" w:line="240" w:lineRule="auto"/>
              <w:jc w:val="both"/>
              <w:rPr>
                <w:sz w:val="23"/>
                <w:szCs w:val="23"/>
                <w:highlight w:val="white"/>
              </w:rPr>
            </w:pPr>
            <w:r w:rsidDel="00000000" w:rsidR="00000000" w:rsidRPr="00000000">
              <w:rPr>
                <w:sz w:val="23"/>
                <w:szCs w:val="23"/>
                <w:highlight w:val="white"/>
                <w:rtl w:val="0"/>
              </w:rPr>
              <w:t xml:space="preserve">4.8. Lai apliecinātu Nolikuma 3.8. punkta izpildi, pretendentam jāiesniedz </w:t>
            </w:r>
            <w:r w:rsidDel="00000000" w:rsidR="00000000" w:rsidRPr="00000000">
              <w:rPr>
                <w:b w:val="1"/>
                <w:bCs w:val="1"/>
                <w:sz w:val="23"/>
                <w:szCs w:val="23"/>
                <w:highlight w:val="white"/>
                <w:rtl w:val="0"/>
              </w:rPr>
              <w:t xml:space="preserve">pretendenta sagatavots apliecinājums</w:t>
            </w:r>
            <w:r w:rsidDel="00000000" w:rsidR="00000000" w:rsidRPr="00000000">
              <w:rPr>
                <w:sz w:val="23"/>
                <w:szCs w:val="23"/>
                <w:highlight w:val="white"/>
                <w:rtl w:val="0"/>
              </w:rPr>
              <w:t xml:space="preserve"> par to, ka 10 (desmit) darba dienu laikā pēc objekta pieņemšanas ekspluatācijā akta apstiprināšanas dienas iesniegs bankas vai apdrošināšanas sabiedrības līguma būvdarbu garantijas laika garantiju 5% (piecu procentu) apmērā no Līgumcenas.</w:t>
            </w:r>
          </w:p>
        </w:tc>
      </w:tr>
      <w:tr>
        <w:trPr>
          <w:cantSplit w:val="0"/>
          <w:tblHeader w:val="0"/>
        </w:trPr>
        <w:tc>
          <w:tcPr/>
          <w:p w:rsidR="00000000" w:rsidDel="00000000" w:rsidP="00000000" w:rsidRDefault="00000000" w:rsidRPr="00000000" w14:paraId="000000E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0" w:before="120" w:line="240" w:lineRule="auto"/>
              <w:ind w:left="28" w:right="-57" w:hanging="28"/>
              <w:jc w:val="both"/>
              <w:rPr>
                <w:rFonts w:ascii="Times New Roman" w:cs="Times New Roman" w:eastAsia="Times New Roman" w:hAnsi="Times New Roman"/>
                <w:b w:val="0"/>
                <w:bCs w:val="0"/>
                <w:i w:val="0"/>
                <w:iCs w:val="0"/>
                <w:smallCaps w:val="0"/>
                <w:strike w:val="0"/>
                <w:sz w:val="23"/>
                <w:szCs w:val="23"/>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3"/>
                <w:szCs w:val="23"/>
                <w:highlight w:val="white"/>
                <w:u w:val="none"/>
                <w:vertAlign w:val="baseline"/>
                <w:rtl w:val="0"/>
              </w:rPr>
              <w:t xml:space="preserve">Pretendenta saimnieciskā un finansiālā stāvokļa prasību izpilde:</w:t>
            </w:r>
          </w:p>
          <w:p w:rsidR="00000000" w:rsidDel="00000000" w:rsidP="00000000" w:rsidRDefault="00000000" w:rsidRPr="00000000" w14:paraId="000000EB">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40" w:lineRule="auto"/>
              <w:ind w:left="30" w:right="-58" w:hanging="30"/>
              <w:jc w:val="both"/>
              <w:rPr>
                <w:rFonts w:ascii="Times New Roman" w:cs="Times New Roman" w:eastAsia="Times New Roman" w:hAnsi="Times New Roman"/>
                <w:b w:val="0"/>
                <w:bCs w:val="0"/>
                <w:i w:val="0"/>
                <w:iCs w:val="0"/>
                <w:smallCaps w:val="0"/>
                <w:strike w:val="0"/>
                <w:sz w:val="23"/>
                <w:szCs w:val="23"/>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3"/>
                <w:szCs w:val="23"/>
                <w:highlight w:val="white"/>
                <w:u w:val="none"/>
                <w:vertAlign w:val="baseline"/>
                <w:rtl w:val="0"/>
              </w:rPr>
              <w:t xml:space="preserve">Pretendenta pašu kapitāla attiecība pret kopējiem aktīviem jaunākajos Valsts ieņēmumu dienestā vai līdzvērtīgā nodokļu administrācijas iestādē citā valstī iesniegtajos finanšu pārskatos nav mazāka par 5% (pieciem procentiem);</w:t>
            </w:r>
          </w:p>
          <w:p w:rsidR="00000000" w:rsidDel="00000000" w:rsidP="00000000" w:rsidRDefault="00000000" w:rsidRPr="00000000" w14:paraId="000000EC">
            <w:pPr>
              <w:keepNext w:val="0"/>
              <w:keepLines w:val="0"/>
              <w:pageBreakBefore w:val="0"/>
              <w:widowControl w:val="1"/>
              <w:numPr>
                <w:ilvl w:val="2"/>
                <w:numId w:val="2"/>
              </w:numPr>
              <w:pBdr>
                <w:top w:space="0" w:sz="0" w:val="nil"/>
                <w:left w:space="0" w:sz="0" w:val="nil"/>
                <w:bottom w:space="0" w:sz="0" w:val="nil"/>
                <w:right w:space="0" w:sz="0" w:val="nil"/>
                <w:between w:space="0" w:sz="0" w:val="nil"/>
              </w:pBdr>
              <w:shd w:fill="auto" w:val="clear"/>
              <w:spacing w:after="0" w:before="0" w:line="240" w:lineRule="auto"/>
              <w:ind w:left="30" w:right="0" w:hanging="30"/>
              <w:jc w:val="both"/>
              <w:rPr>
                <w:rFonts w:ascii="Times New Roman" w:cs="Times New Roman" w:eastAsia="Times New Roman" w:hAnsi="Times New Roman"/>
                <w:b w:val="0"/>
                <w:bCs w:val="0"/>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Pretendenta apgrozāmie aktīvi jaunākajos Valsts ieņēmumu dienestā vai līdzvērtīgā nodokļu administrācijas iestādē citā valstī sniegtajos finanšu pārskatos nav mazāki par tā īstermiņa saistībām.</w:t>
            </w:r>
          </w:p>
          <w:p w:rsidR="00000000" w:rsidDel="00000000" w:rsidP="00000000" w:rsidRDefault="00000000" w:rsidRPr="00000000" w14:paraId="000000ED">
            <w:pPr>
              <w:spacing w:after="0" w:line="240" w:lineRule="auto"/>
              <w:ind w:right="-58"/>
              <w:jc w:val="both"/>
              <w:rPr>
                <w:sz w:val="23"/>
                <w:szCs w:val="23"/>
                <w:highlight w:val="white"/>
              </w:rPr>
            </w:pPr>
            <w:r w:rsidDel="00000000" w:rsidR="00000000" w:rsidRPr="00000000">
              <w:rPr>
                <w:rtl w:val="0"/>
              </w:rPr>
            </w:r>
          </w:p>
        </w:tc>
        <w:tc>
          <w:tcPr/>
          <w:p w:rsidR="00000000" w:rsidDel="00000000" w:rsidP="00000000" w:rsidRDefault="00000000" w:rsidRPr="00000000" w14:paraId="000000EE">
            <w:pPr>
              <w:spacing w:after="0" w:before="120" w:line="240" w:lineRule="auto"/>
              <w:jc w:val="both"/>
              <w:rPr>
                <w:sz w:val="23"/>
                <w:szCs w:val="23"/>
                <w:highlight w:val="white"/>
              </w:rPr>
            </w:pPr>
            <w:r w:rsidDel="00000000" w:rsidR="00000000" w:rsidRPr="00000000">
              <w:rPr>
                <w:sz w:val="23"/>
                <w:szCs w:val="23"/>
                <w:highlight w:val="white"/>
                <w:rtl w:val="0"/>
              </w:rPr>
              <w:t xml:space="preserve">4.9. Lai apliecinātu nolikuma 3.9. punkta izpildi:</w:t>
            </w:r>
          </w:p>
          <w:p w:rsidR="00000000" w:rsidDel="00000000" w:rsidP="00000000" w:rsidRDefault="00000000" w:rsidRPr="00000000" w14:paraId="000000EF">
            <w:pPr>
              <w:spacing w:after="0" w:line="240" w:lineRule="auto"/>
              <w:jc w:val="both"/>
              <w:rPr>
                <w:sz w:val="23"/>
                <w:szCs w:val="23"/>
                <w:highlight w:val="white"/>
              </w:rPr>
            </w:pPr>
            <w:r w:rsidDel="00000000" w:rsidR="00000000" w:rsidRPr="00000000">
              <w:rPr>
                <w:sz w:val="23"/>
                <w:szCs w:val="23"/>
                <w:highlight w:val="white"/>
                <w:rtl w:val="0"/>
              </w:rPr>
              <w:t xml:space="preserve">4.9.1. Pasūtītājs patstāvīgi pārbaudīs par saimnieciskā un finansiālā stāvokļa atbilstību prasības izpildi attiecībā uz Latvijā reģistrētiem komersantiem, informāciju pārbaudot LR Uzņēmumu reģistra uzturētajā publiski pieejamā datubāzē info.ur.gov.lv.</w:t>
            </w:r>
          </w:p>
          <w:p w:rsidR="00000000" w:rsidDel="00000000" w:rsidP="00000000" w:rsidRDefault="00000000" w:rsidRPr="00000000" w14:paraId="000000F0">
            <w:pPr>
              <w:spacing w:after="0" w:line="240" w:lineRule="auto"/>
              <w:jc w:val="both"/>
              <w:rPr>
                <w:sz w:val="23"/>
                <w:szCs w:val="23"/>
                <w:highlight w:val="white"/>
              </w:rPr>
            </w:pPr>
            <w:r w:rsidDel="00000000" w:rsidR="00000000" w:rsidRPr="00000000">
              <w:rPr>
                <w:rtl w:val="0"/>
              </w:rPr>
            </w:r>
          </w:p>
          <w:p w:rsidR="00000000" w:rsidDel="00000000" w:rsidP="00000000" w:rsidRDefault="00000000" w:rsidRPr="00000000" w14:paraId="000000F1">
            <w:pPr>
              <w:spacing w:after="0" w:line="240" w:lineRule="auto"/>
              <w:jc w:val="both"/>
              <w:rPr>
                <w:sz w:val="23"/>
                <w:szCs w:val="23"/>
                <w:highlight w:val="white"/>
              </w:rPr>
            </w:pPr>
            <w:r w:rsidDel="00000000" w:rsidR="00000000" w:rsidRPr="00000000">
              <w:rPr>
                <w:sz w:val="23"/>
                <w:szCs w:val="23"/>
                <w:highlight w:val="white"/>
                <w:rtl w:val="0"/>
              </w:rPr>
              <w:t xml:space="preserve">J</w:t>
            </w:r>
            <w:r w:rsidDel="00000000" w:rsidR="00000000" w:rsidRPr="00000000">
              <w:rPr>
                <w:highlight w:val="white"/>
                <w:rtl w:val="0"/>
              </w:rPr>
              <w:t xml:space="preserve">a pretendents nav reģistrēts Latvijas Republikā, </w:t>
            </w:r>
            <w:r w:rsidDel="00000000" w:rsidR="00000000" w:rsidRPr="00000000">
              <w:rPr>
                <w:sz w:val="23"/>
                <w:szCs w:val="23"/>
                <w:highlight w:val="white"/>
                <w:rtl w:val="0"/>
              </w:rPr>
              <w:t xml:space="preserve">saimnieciskā un finansiālā stāvokļa atbilstības izvērtēšanai, p</w:t>
            </w:r>
            <w:r w:rsidDel="00000000" w:rsidR="00000000" w:rsidRPr="00000000">
              <w:rPr>
                <w:highlight w:val="white"/>
                <w:rtl w:val="0"/>
              </w:rPr>
              <w:t xml:space="preserve">retendentam jāiesniedz jaunāko nodokļu administrācijas iestādē tā reģistrācijas valstī iesniegto gada pārskata bilanci un peļņas vai zaudējumu aprēķinu.</w:t>
            </w:r>
            <w:r w:rsidDel="00000000" w:rsidR="00000000" w:rsidRPr="00000000">
              <w:rPr>
                <w:rtl w:val="0"/>
              </w:rPr>
            </w:r>
          </w:p>
        </w:tc>
      </w:tr>
    </w:tbl>
    <w:p w:rsidR="00000000" w:rsidDel="00000000" w:rsidP="00000000" w:rsidRDefault="00000000" w:rsidRPr="00000000" w14:paraId="000000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bCs w:val="0"/>
          <w:i w:val="0"/>
          <w:iCs w:val="0"/>
          <w:smallCaps w:val="0"/>
          <w:strike w:val="0"/>
          <w:sz w:val="24"/>
          <w:szCs w:val="24"/>
          <w:highlight w:val="white"/>
          <w:u w:val="none"/>
          <w:vertAlign w:val="baseline"/>
        </w:rPr>
      </w:pPr>
      <w:r w:rsidDel="00000000" w:rsidR="00000000" w:rsidRPr="00000000">
        <w:rPr>
          <w:rtl w:val="0"/>
        </w:rPr>
      </w:r>
    </w:p>
    <w:p w:rsidR="00000000" w:rsidDel="00000000" w:rsidP="00000000" w:rsidRDefault="00000000" w:rsidRPr="00000000" w14:paraId="000000F3">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360" w:right="0" w:hanging="360"/>
        <w:jc w:val="center"/>
        <w:rPr>
          <w:rFonts w:ascii="Times New Roman" w:cs="Times New Roman" w:eastAsia="Times New Roman" w:hAnsi="Times New Roman"/>
          <w:b w:val="1"/>
          <w:bCs w:val="1"/>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FINANŠU PIEDĀVĀJUMS UN NAUDAS PLŪSMAS PROGNOZE</w:t>
      </w:r>
    </w:p>
    <w:p w:rsidR="00000000" w:rsidDel="00000000" w:rsidP="00000000" w:rsidRDefault="00000000" w:rsidRPr="00000000" w14:paraId="000000F4">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Times New Roman" w:cs="Times New Roman" w:eastAsia="Times New Roman" w:hAnsi="Times New Roman"/>
          <w:b w:val="1"/>
          <w:bCs w:val="1"/>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Finanšu piedāvājums</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kas sastāv no sekojošiem dokumentiem: </w:t>
      </w:r>
      <w:r w:rsidDel="00000000" w:rsidR="00000000" w:rsidRPr="00000000">
        <w:rPr>
          <w:rtl w:val="0"/>
        </w:rPr>
      </w:r>
    </w:p>
    <w:p w:rsidR="00000000" w:rsidDel="00000000" w:rsidP="00000000" w:rsidRDefault="00000000" w:rsidRPr="00000000" w14:paraId="000000F5">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finanšu piedāvājums</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saskaņā ar nolikuma 2</w:t>
      </w:r>
      <w:r w:rsidDel="00000000" w:rsidR="00000000" w:rsidRPr="00000000">
        <w:rPr>
          <w:rFonts w:ascii="Times New Roman" w:cs="Times New Roman" w:eastAsia="Times New Roman" w:hAnsi="Times New Roman"/>
          <w:b w:val="0"/>
          <w:bCs w:val="0"/>
          <w:i w:val="1"/>
          <w:iCs w:val="1"/>
          <w:smallCaps w:val="0"/>
          <w:strike w:val="0"/>
          <w:sz w:val="24"/>
          <w:szCs w:val="24"/>
          <w:highlight w:val="white"/>
          <w:u w:val="none"/>
          <w:vertAlign w:val="baseline"/>
          <w:rtl w:val="0"/>
        </w:rPr>
        <w:t xml:space="preserve">. pielikumu</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kurā summu norāda </w:t>
      </w:r>
      <w:r w:rsidDel="00000000" w:rsidR="00000000" w:rsidRPr="00000000">
        <w:rPr>
          <w:rFonts w:ascii="Times New Roman" w:cs="Times New Roman" w:eastAsia="Times New Roman" w:hAnsi="Times New Roman"/>
          <w:b w:val="0"/>
          <w:bCs w:val="0"/>
          <w:i w:val="1"/>
          <w:iCs w:val="1"/>
          <w:smallCaps w:val="0"/>
          <w:strike w:val="0"/>
          <w:sz w:val="24"/>
          <w:szCs w:val="24"/>
          <w:highlight w:val="white"/>
          <w:u w:val="none"/>
          <w:vertAlign w:val="baseline"/>
          <w:rtl w:val="0"/>
        </w:rPr>
        <w:t xml:space="preserve">euro</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(EUR) bez PVN. Summu norāda ar precizitāti divi cipari aiz komata;</w:t>
      </w:r>
    </w:p>
    <w:p w:rsidR="00000000" w:rsidDel="00000000" w:rsidP="00000000" w:rsidRDefault="00000000" w:rsidRPr="00000000" w14:paraId="000000F6">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Tāmju dokumentācija, kas sagatavota atbilstoši Ministru kabineta 2017. gada 3. maija noteikumiem Nr. 239 "Noteikumi par Latvijas būvnormatīvu LBN 501-17 "Būvizmaksu noteikšanas kārtība"" apstiprinātajam Latvijas būvnormatīvam LBN 501-17, tāmju komplektā ietverot lokālās tāmes, kopsavilkuma aprēķinus pa darbu veidiem vai konstruktīvajiem elementiem, būvniecības koptāmi. (Nolikuma </w:t>
      </w:r>
      <w:r w:rsidDel="00000000" w:rsidR="00000000" w:rsidRPr="00000000">
        <w:rPr>
          <w:rFonts w:ascii="Times New Roman" w:cs="Times New Roman" w:eastAsia="Times New Roman" w:hAnsi="Times New Roman"/>
          <w:b w:val="0"/>
          <w:bCs w:val="0"/>
          <w:i w:val="1"/>
          <w:iCs w:val="1"/>
          <w:smallCaps w:val="0"/>
          <w:strike w:val="0"/>
          <w:sz w:val="24"/>
          <w:szCs w:val="24"/>
          <w:highlight w:val="white"/>
          <w:u w:val="none"/>
          <w:vertAlign w:val="baseline"/>
          <w:rtl w:val="0"/>
        </w:rPr>
        <w:t xml:space="preserve">7. pielikums</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w:t>
      </w:r>
    </w:p>
    <w:p w:rsidR="00000000" w:rsidDel="00000000" w:rsidP="00000000" w:rsidRDefault="00000000" w:rsidRPr="00000000" w14:paraId="000000F7">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Finanšu piedāvājuma (tāmēm) jābūt iesniegtām formātā, kas saderīgs ar </w:t>
      </w:r>
      <w:r w:rsidDel="00000000" w:rsidR="00000000" w:rsidRPr="00000000">
        <w:rPr>
          <w:rFonts w:ascii="Times New Roman" w:cs="Times New Roman" w:eastAsia="Times New Roman" w:hAnsi="Times New Roman"/>
          <w:b w:val="0"/>
          <w:bCs w:val="0"/>
          <w:i w:val="1"/>
          <w:iCs w:val="1"/>
          <w:smallCaps w:val="0"/>
          <w:strike w:val="0"/>
          <w:sz w:val="24"/>
          <w:szCs w:val="24"/>
          <w:highlight w:val="white"/>
          <w:u w:val="none"/>
          <w:vertAlign w:val="baseline"/>
          <w:rtl w:val="0"/>
        </w:rPr>
        <w:t xml:space="preserve">MS Excel</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lietojumprogrammu. Tāmēs jābūt ietvertām aprēķina formulām (ar izmantotu </w:t>
      </w:r>
      <w:r w:rsidDel="00000000" w:rsidR="00000000" w:rsidRPr="00000000">
        <w:rPr>
          <w:rFonts w:ascii="Times New Roman" w:cs="Times New Roman" w:eastAsia="Times New Roman" w:hAnsi="Times New Roman"/>
          <w:b w:val="0"/>
          <w:bCs w:val="0"/>
          <w:i w:val="1"/>
          <w:iCs w:val="1"/>
          <w:smallCaps w:val="0"/>
          <w:strike w:val="0"/>
          <w:sz w:val="24"/>
          <w:szCs w:val="24"/>
          <w:highlight w:val="white"/>
          <w:u w:val="none"/>
          <w:vertAlign w:val="baseline"/>
          <w:rtl w:val="0"/>
        </w:rPr>
        <w:t xml:space="preserve">"ROUND" </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funkciju ar precizitāti 2 (divas) zīmes aiz komata, saglabājot visas formulas un funkcijas, kas izmantotas aprēķinos). </w:t>
      </w:r>
    </w:p>
    <w:p w:rsidR="00000000" w:rsidDel="00000000" w:rsidP="00000000" w:rsidRDefault="00000000" w:rsidRPr="00000000" w14:paraId="000000F8">
      <w:pPr>
        <w:numPr>
          <w:ilvl w:val="1"/>
          <w:numId w:val="5"/>
        </w:numPr>
        <w:spacing w:after="0" w:line="240" w:lineRule="auto"/>
        <w:ind w:left="0" w:firstLine="0"/>
        <w:jc w:val="both"/>
        <w:rPr>
          <w:highlight w:val="white"/>
        </w:rPr>
      </w:pPr>
      <w:r w:rsidDel="00000000" w:rsidR="00000000" w:rsidRPr="00000000">
        <w:rPr>
          <w:highlight w:val="white"/>
          <w:rtl w:val="0"/>
        </w:rPr>
        <w:t xml:space="preserve">Finanšu piedāvājumā norāda kopējo cenu, par kādu Nolikumā noteiktajā termiņā tiks veikti atbilstoši remontdarbi. Cenu norāda </w:t>
      </w:r>
      <w:r w:rsidDel="00000000" w:rsidR="00000000" w:rsidRPr="00000000">
        <w:rPr>
          <w:i w:val="1"/>
          <w:iCs w:val="1"/>
          <w:highlight w:val="white"/>
          <w:rtl w:val="0"/>
        </w:rPr>
        <w:t xml:space="preserve">euro</w:t>
      </w:r>
      <w:r w:rsidDel="00000000" w:rsidR="00000000" w:rsidRPr="00000000">
        <w:rPr>
          <w:highlight w:val="white"/>
          <w:rtl w:val="0"/>
        </w:rPr>
        <w:t xml:space="preserve"> (EUR) bez PVN un ar PVN, saskaņā ar normatīvajiem aktiem.</w:t>
      </w:r>
    </w:p>
    <w:p w:rsidR="00000000" w:rsidDel="00000000" w:rsidP="00000000" w:rsidRDefault="00000000" w:rsidRPr="00000000" w14:paraId="000000F9">
      <w:pPr>
        <w:numPr>
          <w:ilvl w:val="1"/>
          <w:numId w:val="5"/>
        </w:numPr>
        <w:spacing w:after="0" w:line="240" w:lineRule="auto"/>
        <w:ind w:left="0" w:firstLine="0"/>
        <w:jc w:val="both"/>
        <w:rPr>
          <w:highlight w:val="white"/>
        </w:rPr>
      </w:pPr>
      <w:r w:rsidDel="00000000" w:rsidR="00000000" w:rsidRPr="00000000">
        <w:rPr>
          <w:highlight w:val="white"/>
          <w:rtl w:val="0"/>
        </w:rPr>
        <w:t xml:space="preserve">Finanšu piedāvājumā pretendentam jāietver visi izdevumi un izmaksas, kas rodas pretendentam, lai pilnīgi un pienācīgā kvalitātē sniegtu Tehniskajā specifikācijā minētos darbus. Pasūtītājs nemaksās nekādus pretendenta papildus izdevumus, kas nebūs iekļauti finanšu piedāvājumā.</w:t>
      </w:r>
    </w:p>
    <w:p w:rsidR="00000000" w:rsidDel="00000000" w:rsidP="00000000" w:rsidRDefault="00000000" w:rsidRPr="00000000" w14:paraId="000000FA">
      <w:pPr>
        <w:numPr>
          <w:ilvl w:val="1"/>
          <w:numId w:val="5"/>
        </w:numPr>
        <w:spacing w:after="0" w:line="240" w:lineRule="auto"/>
        <w:ind w:left="0" w:firstLine="0"/>
        <w:jc w:val="both"/>
        <w:rPr>
          <w:highlight w:val="white"/>
        </w:rPr>
      </w:pPr>
      <w:r w:rsidDel="00000000" w:rsidR="00000000" w:rsidRPr="00000000">
        <w:rPr>
          <w:highlight w:val="white"/>
          <w:rtl w:val="0"/>
        </w:rPr>
        <w:t xml:space="preserve">Nosakot darbu un materiālu cenas, pretendentam jāņem vērā, ka samaksa ir paredzēta tikai par pilnīgi pabeigtu darbu – tīru darba apjomu, svaru, izmēriem, ekspluatācijai gatavu būvi, neņemot vērā radušos atlikumus, atgriezumus, virsmas liekumus u.tml. Kopsavilkumu aprēķiniem pa darbu vai konstruktīvo elementu veidiem un tāmēm pretendents izmanto Finanšu piedāvājuma pielikumus (Nolikuma </w:t>
      </w:r>
      <w:r w:rsidDel="00000000" w:rsidR="00000000" w:rsidRPr="00000000">
        <w:rPr>
          <w:i w:val="1"/>
          <w:iCs w:val="1"/>
          <w:highlight w:val="white"/>
          <w:rtl w:val="0"/>
        </w:rPr>
        <w:t xml:space="preserve">7. pielikums</w:t>
      </w:r>
      <w:r w:rsidDel="00000000" w:rsidR="00000000" w:rsidRPr="00000000">
        <w:rPr>
          <w:highlight w:val="white"/>
          <w:rtl w:val="0"/>
        </w:rPr>
        <w:t xml:space="preserve">), ietverot visus izdevumus, tādu kā – virsizdevumi un pieskaitāmie izdevumi, apdrošināšana, bankas galvojumi un citi izdevumi atbilstoši Tehniskajām specifikācijām un līgumam, testēšana, darba aizsardzība, kvalitātes kontrole un vides aizsardzība, un peļņa.</w:t>
      </w:r>
    </w:p>
    <w:p w:rsidR="00000000" w:rsidDel="00000000" w:rsidP="00000000" w:rsidRDefault="00000000" w:rsidRPr="00000000" w14:paraId="000000FB">
      <w:pPr>
        <w:numPr>
          <w:ilvl w:val="1"/>
          <w:numId w:val="5"/>
        </w:numPr>
        <w:spacing w:after="0" w:line="240" w:lineRule="auto"/>
        <w:ind w:left="0" w:firstLine="0"/>
        <w:jc w:val="both"/>
        <w:rPr>
          <w:highlight w:val="white"/>
        </w:rPr>
      </w:pPr>
      <w:r w:rsidDel="00000000" w:rsidR="00000000" w:rsidRPr="00000000">
        <w:rPr>
          <w:highlight w:val="white"/>
          <w:rtl w:val="0"/>
        </w:rPr>
        <w:t xml:space="preserve">Piedāvājuma Līgumcenā jāietver visi būvdarbi. Būvdarbi ietver darbu apjomu sarakstos minētajās tāmēs uzskaitītos darbus, kā arī visus un jebkādus darbus un procesus, kuri nepieciešami, lai veiktu būvdarbus Objektā saskaņā ar Tehniskajām specifikācijām, Tehnisko projektu un nodotu Objektu ekspluatācijā un Pasūtītājam, tai skaitā – izpētes darbi, sagatavošanās darbi, būvlaukuma sagatavošana, demontāžas un utilizācijas darbi, pagaidu darbi, materiālu un iekārtu iegādes un piegādes, komunikāciju un iekārtu montāža un pieslēgumi u.c., kā arī visas ar būvniecību saistītās dokumentācijas kārtošana un iegūšana. Būvdarbi ietver arī visu Būvdarbu izpildei nepieciešamo atļauju un saskaņojumu iegūšanu, būvniecības vadību un organizēšanu, izpilddokumentācijas (t.sk. digitālā veidā izpildshēmas) un citas dokumentācijas sagatavošanu, būves nodošanu ekspluatācijā, kā arī citas darbības, kuras nepieciešamas būvdarbu veikšanai. Uzņēmējs apliecina, ka Finanšu piedāvājuma cenā, kas noteikta atbilstoši Iepirkuma nolikuma un Līguma noteikumiem, tas iekļāvis visas izmaksas, kas saistītas ar būvdarbiem un visu Līgumā un Iepirkumā dokumentos noteikto prasību izpildi.</w:t>
      </w:r>
    </w:p>
    <w:p w:rsidR="00000000" w:rsidDel="00000000" w:rsidP="00000000" w:rsidRDefault="00000000" w:rsidRPr="00000000" w14:paraId="000000FC">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Aizpildot Finanšu piedāvājuma veidnes (Nolikuma </w:t>
      </w:r>
      <w:r w:rsidDel="00000000" w:rsidR="00000000" w:rsidRPr="00000000">
        <w:rPr>
          <w:rFonts w:ascii="Times New Roman" w:cs="Times New Roman" w:eastAsia="Times New Roman" w:hAnsi="Times New Roman"/>
          <w:b w:val="0"/>
          <w:bCs w:val="0"/>
          <w:i w:val="1"/>
          <w:iCs w:val="1"/>
          <w:smallCaps w:val="0"/>
          <w:strike w:val="0"/>
          <w:sz w:val="24"/>
          <w:szCs w:val="24"/>
          <w:highlight w:val="white"/>
          <w:u w:val="none"/>
          <w:vertAlign w:val="baseline"/>
          <w:rtl w:val="0"/>
        </w:rPr>
        <w:t xml:space="preserve">7.  pielikums</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w:t>
      </w:r>
    </w:p>
    <w:p w:rsidR="00000000" w:rsidDel="00000000" w:rsidP="00000000" w:rsidRDefault="00000000" w:rsidRPr="00000000" w14:paraId="000000FD">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pretendentam ir jāaizpilda sagatavotie Finanšu piedāvājuma pielikumi – Būvdarbu apjomu veidnes (Nolikuma </w:t>
      </w:r>
      <w:r w:rsidDel="00000000" w:rsidR="00000000" w:rsidRPr="00000000">
        <w:rPr>
          <w:rFonts w:ascii="Times New Roman" w:cs="Times New Roman" w:eastAsia="Times New Roman" w:hAnsi="Times New Roman"/>
          <w:b w:val="0"/>
          <w:bCs w:val="0"/>
          <w:i w:val="1"/>
          <w:iCs w:val="1"/>
          <w:smallCaps w:val="0"/>
          <w:strike w:val="0"/>
          <w:sz w:val="24"/>
          <w:szCs w:val="24"/>
          <w:highlight w:val="white"/>
          <w:u w:val="none"/>
          <w:vertAlign w:val="baseline"/>
          <w:rtl w:val="0"/>
        </w:rPr>
        <w:t xml:space="preserve">7. pielikums</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valsts valodā datordrukā, atbilstoši 2017. gada 3.  maija LR Ministru kabineta noteikumiem Nr. 239 "Noteikumi par Latvijas būvnormatīvu LBN 501-17 "Būvizmaksu noteikšanas kārtība"";</w:t>
      </w:r>
    </w:p>
    <w:p w:rsidR="00000000" w:rsidDel="00000000" w:rsidP="00000000" w:rsidRDefault="00000000" w:rsidRPr="00000000" w14:paraId="000000FE">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Finanšu piedāvājuma veidnes (Nolikuma </w:t>
      </w:r>
      <w:r w:rsidDel="00000000" w:rsidR="00000000" w:rsidRPr="00000000">
        <w:rPr>
          <w:rFonts w:ascii="Times New Roman" w:cs="Times New Roman" w:eastAsia="Times New Roman" w:hAnsi="Times New Roman"/>
          <w:b w:val="0"/>
          <w:bCs w:val="0"/>
          <w:i w:val="1"/>
          <w:iCs w:val="1"/>
          <w:smallCaps w:val="0"/>
          <w:strike w:val="0"/>
          <w:sz w:val="24"/>
          <w:szCs w:val="24"/>
          <w:highlight w:val="white"/>
          <w:u w:val="none"/>
          <w:vertAlign w:val="baseline"/>
          <w:rtl w:val="0"/>
        </w:rPr>
        <w:t xml:space="preserve">7. pielikums</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rindu numerāciju un nosaukumus mainīt nedrīkst. Pretendents ir atbildīgs par pareizu formulu izmantošanu.</w:t>
      </w:r>
    </w:p>
    <w:p w:rsidR="00000000" w:rsidDel="00000000" w:rsidP="00000000" w:rsidRDefault="00000000" w:rsidRPr="00000000" w14:paraId="000000FF">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Izvēloties ekvivalentu materiālu vai izstrādājumu, tas ir skaidri jānorāda tāmes attiecīgajā rindā. Visi Finanšu piedāvājuma veidnēs (Nolikuma </w:t>
      </w:r>
      <w:r w:rsidDel="00000000" w:rsidR="00000000" w:rsidRPr="00000000">
        <w:rPr>
          <w:rFonts w:ascii="Times New Roman" w:cs="Times New Roman" w:eastAsia="Times New Roman" w:hAnsi="Times New Roman"/>
          <w:b w:val="0"/>
          <w:bCs w:val="0"/>
          <w:i w:val="1"/>
          <w:iCs w:val="1"/>
          <w:smallCaps w:val="0"/>
          <w:strike w:val="0"/>
          <w:sz w:val="24"/>
          <w:szCs w:val="24"/>
          <w:highlight w:val="white"/>
          <w:u w:val="none"/>
          <w:vertAlign w:val="baseline"/>
          <w:rtl w:val="0"/>
        </w:rPr>
        <w:t xml:space="preserve">7. pielikums</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minētie materiāli vai izstrādājumi ir uzrādīti ar mērķi sagatavot pietiekami precīzu un skaidru līguma priekšmeta aprakstu, kas ir jālieto kopā ar vārdiem "vai ekvivalents", pat ja tas kādā no vietām nav šādi norādīts.</w:t>
      </w:r>
    </w:p>
    <w:p w:rsidR="00000000" w:rsidDel="00000000" w:rsidP="00000000" w:rsidRDefault="00000000" w:rsidRPr="00000000" w14:paraId="00000100">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Būvprojekts pretendentam ir jāuztver kā pabeigts, kura tālākā detalizācija (mezglu un konstrukciju zīmējumi) un darba zīmējumi ir jāizstrādā pretendentam. Papildus izdevumi par tālāku būvprojekta detalizāciju un darba zīmējumu izstrādāšanu netiek atzīti, un ja šādi izdevumi nav speciāli izdalīti tāmēs, tiek pieņemts, ka izdevumi ir ietverti vienību cenās.</w:t>
      </w:r>
    </w:p>
    <w:p w:rsidR="00000000" w:rsidDel="00000000" w:rsidP="00000000" w:rsidRDefault="00000000" w:rsidRPr="00000000" w14:paraId="00000101">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Pretendentam jāparedz izmaksas par visiem nepieciešamajiem saskaņojumiem, atļaujām un to nosacījumu izpildi būvdarbu uzsākšanai, un objekta nodošanai ekspluatācijā.</w:t>
      </w:r>
    </w:p>
    <w:p w:rsidR="00000000" w:rsidDel="00000000" w:rsidP="00000000" w:rsidRDefault="00000000" w:rsidRPr="00000000" w14:paraId="00000102">
      <w:pPr>
        <w:keepNext w:val="0"/>
        <w:keepLines w:val="0"/>
        <w:pageBreakBefore w:val="0"/>
        <w:widowControl w:val="1"/>
        <w:numPr>
          <w:ilvl w:val="2"/>
          <w:numId w:val="5"/>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Vienības cenā ir jāņem vērā jebkādi citi darbi, kuri ietver visus darbus, kuri ietverti būvprojektā un/vai ir nepieciešami darbu nodrošināšanai. Ja arī kāds darbs nav īpaši uzsvērts, tad pretendentam, ņemot vērā tā profesionālo pieredzi, ir jāievērtē visi darbi, kas vajadzīgi būvlaukuma funkcionēšanai, būvniecībai un Objekta pilnīgai nodošanai ekspluatācijā, kā arī defektu novēršanai garantijas periodā. Finanšu piedāvājumā norādītajām summām ir jābūt par pilnībā pabeigtiem darbiem. Uzņēmējam, norādot pozīcijas izmaksas, ir jāņem vērā visas līgumā noteiktās prasības, izņemot, ja šādu prasību izpildei ir paredzētas atsevišķas pozīcijas.</w:t>
      </w:r>
    </w:p>
    <w:p w:rsidR="00000000" w:rsidDel="00000000" w:rsidP="00000000" w:rsidRDefault="00000000" w:rsidRPr="00000000" w14:paraId="00000103">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Nekāda papildus maksa par neuzskaitītiem Darbiem netiek atzīta, izņemot, ja šādi papildus darbi ir tieši saistīti ar iepriekš neparedzētu apstākļu atklāšanu, kuru nebija iespējams konstatēt Objekta vizuālas apskates un dokumentācijas izpētes laikā. Samaksa par šādiem darbiem veicama no Pasūtītāja Finanšu rezerves, piemērojot Līguma vienības izcenojumus un Līguma noteikumus. Papildu darbi, kas apmaksājami no finanšu rezerves ir jāsaskaņo ar Pasūtītāju.</w:t>
      </w:r>
    </w:p>
    <w:p w:rsidR="00000000" w:rsidDel="00000000" w:rsidP="00000000" w:rsidRDefault="00000000" w:rsidRPr="00000000" w14:paraId="00000104">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Pretendents, iesniedzot šo piedāvājumu, apliecina, ka pirms Piedāvājuma iesniegšanas ir saņēmis un pietiekošā apjomā iepazinies, un pārbaudījis visu tehnisko un juridisko dokumentāciju un faktiskos apstākļus (tai skaitā, būvlaukuma esošo stāvokli, izpētījis vietējos apstākļus, kas varētu ietekmēt Būvniecības izpildi, arī attiecībā uz iespējamiem komunikāciju pieslēgumiem un materiālu piegādēm), uzdevis Pasūtītājam visus būtiskos jautājumus, saņēmis atbildes, un visi pretendenta pieprasītie precizējumi vai papildinformācija ir iekļauti dokumentācijā, kas pievienota piedāvājumam. Uzņēmējam šajā sakarā nekādu pretenziju nav, un viņam ir visa nepieciešamā informācija būvdarbu kvalitatīvai izpildei. Vēlāki dokumentācijas un/vai būvlaukuma neatbilstības vai nepietiekamības atklājumi nedod pamatu Līguma summas palielinājumam vai izpildes termiņa pagarinājumam. Lai novērstu jebkuras šaubas, pretendents iesniedzot piedāvājumu atzīst un piekrīt, ka visus riskus un atbildību, kas saistīti ar tehnisko un juridisko dokumentāciju (tai skaitā, visu atļauju un jebkādu saskaņojumu saņemšanu un nepieciešamo maksājumu veikšanu), kā arī faktiskajiem apstākļiem būvlaukumā un visu būvdarbu izpildi līdz nodošanai ekspluatācijā, uzņemas pretendents, un pretendents šos riskus ir novērtējis un ietvēris savā Piedāvājumā pozīcijā "Peļņa", pat ja tas nav īpaši norādīts.</w:t>
      </w:r>
    </w:p>
    <w:p w:rsidR="00000000" w:rsidDel="00000000" w:rsidP="00000000" w:rsidRDefault="00000000" w:rsidRPr="00000000" w14:paraId="00000105">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Naudas plūsmas prognoze</w:t>
      </w:r>
      <w:r w:rsidDel="00000000" w:rsidR="00000000" w:rsidRPr="00000000">
        <w:rPr>
          <w:rtl w:val="0"/>
        </w:rPr>
      </w:r>
    </w:p>
    <w:p w:rsidR="00000000" w:rsidDel="00000000" w:rsidP="00000000" w:rsidRDefault="00000000" w:rsidRPr="00000000" w14:paraId="00000106">
      <w:pPr>
        <w:keepNext w:val="0"/>
        <w:keepLines w:val="0"/>
        <w:pageBreakBefore w:val="0"/>
        <w:widowControl w:val="0"/>
        <w:numPr>
          <w:ilvl w:val="2"/>
          <w:numId w:val="5"/>
        </w:numPr>
        <w:pBdr>
          <w:top w:space="0" w:sz="0" w:val="nil"/>
          <w:left w:space="0" w:sz="0" w:val="nil"/>
          <w:bottom w:space="0" w:sz="0" w:val="nil"/>
          <w:right w:space="0" w:sz="0" w:val="nil"/>
          <w:between w:space="0" w:sz="0" w:val="nil"/>
        </w:pBdr>
        <w:shd w:fill="auto" w:val="clear"/>
        <w:spacing w:after="120" w:before="0" w:line="240" w:lineRule="auto"/>
        <w:ind w:left="0" w:right="261" w:firstLine="0"/>
        <w:jc w:val="both"/>
        <w:rPr>
          <w:highlight w:val="whit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Pretendents sagatavo un iesniedz naudas plūsmu (Nolikuma </w:t>
      </w:r>
      <w:r w:rsidDel="00000000" w:rsidR="00000000" w:rsidRPr="00000000">
        <w:rPr>
          <w:rFonts w:ascii="Times New Roman" w:cs="Times New Roman" w:eastAsia="Times New Roman" w:hAnsi="Times New Roman"/>
          <w:b w:val="0"/>
          <w:bCs w:val="0"/>
          <w:i w:val="1"/>
          <w:iCs w:val="1"/>
          <w:smallCaps w:val="0"/>
          <w:strike w:val="0"/>
          <w:sz w:val="24"/>
          <w:szCs w:val="24"/>
          <w:highlight w:val="white"/>
          <w:u w:val="none"/>
          <w:vertAlign w:val="baseline"/>
          <w:rtl w:val="0"/>
        </w:rPr>
        <w:t xml:space="preserve">8. pielikums</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kurā ienākošās naudas summas ir aprēķinātas, ņemot vērā Līguma noteikumus (t.i. avansa atmaksu, paredzētos ieturējumus, apmaksas termiņus u.c. nosacījumus). Naudas plūsma jāveido mēneša griezumā, kā arī jānorāda kopsummas pa mēnešiem un pa līguma izpildes laiku kopā. </w:t>
      </w:r>
    </w:p>
    <w:p w:rsidR="00000000" w:rsidDel="00000000" w:rsidP="00000000" w:rsidRDefault="00000000" w:rsidRPr="00000000" w14:paraId="00000107">
      <w:pPr>
        <w:spacing w:after="0" w:lineRule="auto"/>
        <w:ind w:left="420" w:firstLine="0"/>
        <w:jc w:val="both"/>
        <w:rPr>
          <w:highlight w:val="white"/>
        </w:rPr>
      </w:pPr>
      <w:r w:rsidDel="00000000" w:rsidR="00000000" w:rsidRPr="00000000">
        <w:rPr>
          <w:rtl w:val="0"/>
        </w:rPr>
      </w:r>
    </w:p>
    <w:p w:rsidR="00000000" w:rsidDel="00000000" w:rsidP="00000000" w:rsidRDefault="00000000" w:rsidRPr="00000000" w14:paraId="00000108">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76" w:lineRule="auto"/>
        <w:ind w:left="360" w:right="0" w:hanging="360"/>
        <w:jc w:val="center"/>
        <w:rPr>
          <w:rFonts w:ascii="Times New Roman" w:cs="Times New Roman" w:eastAsia="Times New Roman" w:hAnsi="Times New Roman"/>
          <w:b w:val="1"/>
          <w:bCs w:val="1"/>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PIEDĀVĀJUMU VĒRTĒŠANA UN PIEDĀVĀJUMA IZVĒLE</w:t>
      </w:r>
    </w:p>
    <w:bookmarkStart w:colFirst="0" w:colLast="0" w:name="bookmark=id.2x9nh6hqyg47" w:id="0"/>
    <w:bookmarkEnd w:id="0"/>
    <w:p w:rsidR="00000000" w:rsidDel="00000000" w:rsidP="00000000" w:rsidRDefault="00000000" w:rsidRPr="00000000" w14:paraId="00000109">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Vērtēšanas kritērijs</w:t>
      </w: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 </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Pasūtītājs piešķir iepirkuma līguma slēgšanas tiesības </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single"/>
          <w:vertAlign w:val="baseline"/>
          <w:rtl w:val="0"/>
        </w:rPr>
        <w:t xml:space="preserve">saimnieciski visizdevīgākajam piedāvājumam, kuru nosaka, ņemot vērā tikai cenu.</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(Pasūtītājs izvēlēsies piedāvājumu, kas būs atbilstošs visām iepirkuma procedūras dokumentācijas prasībām un kura cenu būs viszemākā). </w:t>
      </w:r>
    </w:p>
    <w:p w:rsidR="00000000" w:rsidDel="00000000" w:rsidP="00000000" w:rsidRDefault="00000000" w:rsidRPr="00000000" w14:paraId="0000010A">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Ja pirms tam, kad Pasūtītājs pieņems lēmumu par iepirkuma līguma slēgšanas tiesību piešķiršanu, konstatēs, ka vismaz divu piedāvājumu novērtējums ir vienāds, izšķirošais piedāvājuma izvēles kritērijs, atbilstoši kuram Pasūtītājs izvēlēsies piedāvājumu, būs tas, kura līguma kopējais izpildes laiks būs īsāks.</w:t>
      </w:r>
    </w:p>
    <w:p w:rsidR="00000000" w:rsidDel="00000000" w:rsidP="00000000" w:rsidRDefault="00000000" w:rsidRPr="00000000" w14:paraId="0000010B">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Iepirkuma komisija piedāvājumu vērtēšanu veic slēgtās sēdēs: piedāvājumu noformējuma pārbaude, pretendentu kvalifikācijas pārbaude, finanšu piedāvājuma pārbaude un piedāvājumu izvēle.</w:t>
      </w:r>
    </w:p>
    <w:p w:rsidR="00000000" w:rsidDel="00000000" w:rsidP="00000000" w:rsidRDefault="00000000" w:rsidRPr="00000000" w14:paraId="0000010C">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Komisija pārbauda vai pretendenta iesniegtais piedāvājums atbilst Nolikuma 1.10. punktā noteiktajām prasībām. Ja piedāvājums neatbilst kādai no piedāvājumu noformējuma prasībām, komisija lemj par šī piedāvājuma tālāku izskatīšanu. Ja piedāvājums nav noformēts atbilstoši Nolikuma prasībām un noformējuma neatbilstība ir tik būtiska, ka varētu ietekmēt iepirkuma rezultātu, komisija piedāvājumu tālāk neizskata. </w:t>
      </w:r>
    </w:p>
    <w:p w:rsidR="00000000" w:rsidDel="00000000" w:rsidP="00000000" w:rsidRDefault="00000000" w:rsidRPr="00000000" w14:paraId="0000010D">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Iepirkuma komisija piedāvājumu vērtēšanas laikā pārbauda pretendenta atbilstību nolikuma 3. punktā noteiktajām kvalifikācijas prasībām pēc nolikuma 4. punktā noteiktajiem un pretendenta iesniegtajiem dokumentiem vai no publiskajās datu bāzēs iegūtās informācijas.</w:t>
      </w:r>
    </w:p>
    <w:p w:rsidR="00000000" w:rsidDel="00000000" w:rsidP="00000000" w:rsidRDefault="00000000" w:rsidRPr="00000000" w14:paraId="0000010E">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Iepirkuma komisija publiski pieejamā datubāzē pārbaudīs, vai pretendents ir reģistrēts Latvijas Republikas Uzņēmumu reģistrā vai mītnes valsts reģistrā, ja tāds ir pieejams. Ja nepieciešams, iepirkuma komisija publiski pieejamā datubāzē var pārbaudīt arī citus pretendenta piedāvājumā minētās personas.</w:t>
      </w:r>
    </w:p>
    <w:p w:rsidR="00000000" w:rsidDel="00000000" w:rsidP="00000000" w:rsidRDefault="00000000" w:rsidRPr="00000000" w14:paraId="0000010F">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Iepirkuma komisija publiski pieejamā datubāzē pārbaudīs, vai pretendents ir reģistrēts Latvijas Republikas Būvkomersantu reģistrā saskaņā ar Būvniecības likuma noteikumiem un Ministru kabineta 2014. gada 25. februāra noteikumiem Nr. 116 "Būvkomersantu reģistrācijas noteikumi". Ja nepieciešams, iepirkuma komisija publiski pieejamā datubāzē var pārbaudīt arī citus pretendenta piedāvājumā minētās personas.</w:t>
      </w:r>
    </w:p>
    <w:p w:rsidR="00000000" w:rsidDel="00000000" w:rsidP="00000000" w:rsidRDefault="00000000" w:rsidRPr="00000000" w14:paraId="00000110">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Ja pretendenta kvalifikācija neatbilst nolikuma 3. punktā noteiktajām prasībām vai nav iesniegts kāds no 4. punkta noteiktajiem kvalifikāciju apliecinošiem dokumentiem, iepirkuma komisija lemj par piedāvājuma noraidīšanu. </w:t>
      </w:r>
    </w:p>
    <w:p w:rsidR="00000000" w:rsidDel="00000000" w:rsidP="00000000" w:rsidRDefault="00000000" w:rsidRPr="00000000" w14:paraId="00000111">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Iepirkuma komisija vērtējot Finanšu piedāvājumu, pārbauda, vai pretendenta iesniegtais Finanšu piedāvājums atbilst nolikuma prasībām. Ja pretendenta iesniegtais Finanšu piedāvājums neatbilst nolikuma prasībām, komisija lemj par piedāvājuma noraidīšanu.</w:t>
      </w:r>
    </w:p>
    <w:p w:rsidR="00000000" w:rsidDel="00000000" w:rsidP="00000000" w:rsidRDefault="00000000" w:rsidRPr="00000000" w14:paraId="00000112">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Piedāvājumu vērtēšanas laikā iepirkuma komisija pārbauda, vai piedāvājumos nav pieļautas aritmētiskās kļūdas. Ja aritmētiskās kļūdas tiek konstatētas, iepirkuma komisija tās izlabo un par to informē attiecīgo pretendentu.</w:t>
      </w:r>
    </w:p>
    <w:p w:rsidR="00000000" w:rsidDel="00000000" w:rsidP="00000000" w:rsidRDefault="00000000" w:rsidRPr="00000000" w14:paraId="00000113">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Ja iepirkumu komisija pārbaudot secinās, ka ir iesniegts piedāvājums ar nepamatoti zemu cenu, tad, pirms noraidīt piedāvājumu, komisija lūgs pretendenta paskaidrojumus vai apliecinājumus.</w:t>
      </w:r>
    </w:p>
    <w:p w:rsidR="00000000" w:rsidDel="00000000" w:rsidP="00000000" w:rsidRDefault="00000000" w:rsidRPr="00000000" w14:paraId="00000114">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Pirms lēmuma pieņemšanas par līguma slēgšanas tiesību piešķiršanu iepirkuma komisija pārbauda publiski pieejamās datubāzēs, vai pretendents, ja tas ir reģistrēts Latvijas Republikā un kuram būtu piešķiramas līguma slēgšanas tiesības, nav izslēdzams no dalības iepirkumā Nolikuma 2.2. apakšpunktā norādīto izslēgšanas apstākļu dēļ. Ārvalstī reģistrētam vai pastāvīgi dzīvojošam pretendentam, kuram būtu piešķiramas līguma slēgšanas tiesības, pēc Pasūtītāja pieprasījuma būs jāiesniedz kompetentas attiecīgās valsts institūcijas izsniegts dokuments, kas apliecina, ka uz pretendentu neattiecas Nolikuma 2.2. apakšpunktā noteiktie izslēgšanas gadījumi.</w:t>
      </w:r>
    </w:p>
    <w:p w:rsidR="00000000" w:rsidDel="00000000" w:rsidP="00000000" w:rsidRDefault="00000000" w:rsidRPr="00000000" w14:paraId="00000115">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Ja pretendents, kuram būtu piešķiramas līguma slēgšanas tiesības, atbilst kāds no Nolikuma 2.2. apakšpunktā norādītajiem izslēgšanas apstākļiem un neiesniedz Nolikumā minētos dokumentus, iepirkuma komisija piedāvājumu noraida.</w:t>
      </w:r>
    </w:p>
    <w:p w:rsidR="00000000" w:rsidDel="00000000" w:rsidP="00000000" w:rsidRDefault="00000000" w:rsidRPr="00000000" w14:paraId="00000116">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Ja iesniegtajos dokumentos ietvertā informācijas par pretendenta kvalifikāciju ir neskaidra vai nepilnīga, Pasūtītājs pieprasa, lai pretendents vai kompetenta institūcija izskaidro vai papildina šajos dokumentos ietverto informāciju.</w:t>
      </w:r>
    </w:p>
    <w:p w:rsidR="00000000" w:rsidDel="00000000" w:rsidP="00000000" w:rsidRDefault="00000000" w:rsidRPr="00000000" w14:paraId="00000117">
      <w:pPr>
        <w:keepNext w:val="0"/>
        <w:keepLines w:val="0"/>
        <w:pageBreakBefore w:val="0"/>
        <w:widowControl w:val="1"/>
        <w:numPr>
          <w:ilvl w:val="1"/>
          <w:numId w:val="5"/>
        </w:numPr>
        <w:pBdr>
          <w:top w:space="0" w:sz="0" w:val="nil"/>
          <w:left w:space="0" w:sz="0" w:val="nil"/>
          <w:bottom w:space="0" w:sz="0" w:val="nil"/>
          <w:right w:space="0" w:sz="0" w:val="nil"/>
          <w:between w:space="0" w:sz="0" w:val="nil"/>
        </w:pBdr>
        <w:shd w:fill="auto" w:val="clear"/>
        <w:spacing w:after="0" w:before="0" w:line="276" w:lineRule="auto"/>
        <w:ind w:left="0" w:right="0" w:firstLine="0"/>
        <w:jc w:val="both"/>
        <w:rPr>
          <w:rFonts w:ascii="Times New Roman" w:cs="Times New Roman" w:eastAsia="Times New Roman" w:hAnsi="Times New Roman"/>
          <w:b w:val="0"/>
          <w:bCs w:val="0"/>
          <w:i w:val="0"/>
          <w:iCs w:val="0"/>
          <w:smallCaps w:val="0"/>
          <w:strike w:val="0"/>
          <w:sz w:val="24"/>
          <w:szCs w:val="24"/>
          <w:highlight w:val="white"/>
          <w:vertAlign w:val="baseline"/>
        </w:rPr>
        <w:sectPr>
          <w:headerReference r:id="rId23" w:type="default"/>
          <w:footerReference r:id="rId24" w:type="default"/>
          <w:pgSz w:h="16838" w:w="11906" w:orient="portrait"/>
          <w:pgMar w:bottom="1138" w:top="1440" w:left="1699" w:right="1138" w:header="706" w:footer="706"/>
          <w:pgNumType w:start="1"/>
          <w:titlePg w:val="1"/>
        </w:sect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Pretendents tiek izslēgts no turpmākās dalības iepirkumā un piedāvājums netiek tālāk izvērtēts, ja Komisija konstatē, ka pretendents iesniedzis nepatiesu informāciju savas kvalifikācijas novērtēšanai vai vispār nav iesniedzis pieprasīto informāciju, vai kvalifikācijas dokumenti nav iesniegti atbilstoši Nolikuma prasībām, vai to saturs neatbilst Nolikuma prasībām. </w:t>
      </w:r>
    </w:p>
    <w:p w:rsidR="00000000" w:rsidDel="00000000" w:rsidP="00000000" w:rsidRDefault="00000000" w:rsidRPr="00000000" w14:paraId="0000011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540" w:right="0" w:hanging="540"/>
        <w:jc w:val="center"/>
        <w:rPr>
          <w:rFonts w:ascii="Times New Roman" w:cs="Times New Roman" w:eastAsia="Times New Roman" w:hAnsi="Times New Roman"/>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1"/>
          <w:bCs w:val="1"/>
          <w:i w:val="0"/>
          <w:iCs w:val="0"/>
          <w:smallCaps w:val="1"/>
          <w:strike w:val="0"/>
          <w:sz w:val="24"/>
          <w:szCs w:val="24"/>
          <w:highlight w:val="white"/>
          <w:u w:val="none"/>
          <w:vertAlign w:val="baseline"/>
          <w:rtl w:val="0"/>
        </w:rPr>
        <w:t xml:space="preserve">LĒMUMA PIEŅEMŠANA PAR LĪGUMA SLĒGŠANAS TIESĪBU PIEŠĶIRŠANU</w:t>
      </w:r>
      <w:r w:rsidDel="00000000" w:rsidR="00000000" w:rsidRPr="00000000">
        <w:rPr>
          <w:rtl w:val="0"/>
        </w:rPr>
      </w:r>
    </w:p>
    <w:p w:rsidR="00000000" w:rsidDel="00000000" w:rsidP="00000000" w:rsidRDefault="00000000" w:rsidRPr="00000000" w14:paraId="00000119">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4"/>
          <w:szCs w:val="24"/>
          <w:highlight w:val="white"/>
          <w:vertAlign w:val="baseline"/>
        </w:rPr>
      </w:pPr>
      <w:bookmarkStart w:colFirst="0" w:colLast="0" w:name="_heading=h.nuev32sw7m8o" w:id="1"/>
      <w:bookmarkEnd w:id="1"/>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Iepirkuma komisija par pretendentu, kuram būtu piešķiramas līguma slēgšanas tiesības, atzīst pretendentu, kurš atbilst visām Nolikuma prasībām un iesniedzis saimnieciski visizdevīgāko piedāvājumu ar viszemāko cenu.</w:t>
      </w:r>
      <w:r w:rsidDel="00000000" w:rsidR="00000000" w:rsidRPr="00000000">
        <w:rPr>
          <w:rtl w:val="0"/>
        </w:rPr>
      </w:r>
    </w:p>
    <w:p w:rsidR="00000000" w:rsidDel="00000000" w:rsidP="00000000" w:rsidRDefault="00000000" w:rsidRPr="00000000" w14:paraId="0000011A">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3"/>
          <w:szCs w:val="23"/>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Iepirkuma komisija par uzvarētāju atzīst pretendentu, kurš izraudzīts atbilstoši iepirkuma nolikumā noteiktajām prasībām un kritērijiem un nav izslēdzams no dalības iepirkumā saskaņā ar Nolikuma 2.2. apakšpunktu</w:t>
      </w:r>
      <w:r w:rsidDel="00000000" w:rsidR="00000000" w:rsidRPr="00000000">
        <w:rPr>
          <w:rFonts w:ascii="Times New Roman" w:cs="Times New Roman" w:eastAsia="Times New Roman" w:hAnsi="Times New Roman"/>
          <w:b w:val="0"/>
          <w:bCs w:val="0"/>
          <w:i w:val="0"/>
          <w:iCs w:val="0"/>
          <w:smallCaps w:val="0"/>
          <w:strike w:val="0"/>
          <w:sz w:val="23"/>
          <w:szCs w:val="23"/>
          <w:highlight w:val="white"/>
          <w:u w:val="none"/>
          <w:vertAlign w:val="baseline"/>
          <w:rtl w:val="0"/>
        </w:rPr>
        <w:t xml:space="preserve">.</w:t>
      </w:r>
    </w:p>
    <w:p w:rsidR="00000000" w:rsidDel="00000000" w:rsidP="00000000" w:rsidRDefault="00000000" w:rsidRPr="00000000" w14:paraId="0000011B">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3"/>
          <w:szCs w:val="23"/>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Pirms lēmuma pieņemšanas par līguma slēgšanas tiesību piešķiršanu, iepirkuma komisija attiecībā uz pretendentu, kuram būtu piešķiramas līguma slēgšanas tiesības, veic pārbaudi par Starptautisko un Latvijas Republikas nacionālo sankciju likuma 11.</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superscript"/>
          <w:rtl w:val="0"/>
        </w:rPr>
        <w:t xml:space="preserve">3 </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panta pirmajā daļā minēto izslēgšanas gadījumu esamību Starptautisko un Latvijas Republikas nacionālo sankciju likuma</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superscript"/>
        </w:rPr>
        <w:footnoteReference w:customMarkFollows="0" w:id="2"/>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11.</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superscript"/>
          <w:rtl w:val="0"/>
        </w:rPr>
        <w:t xml:space="preserve">3 </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pantā noteiktajā kārtībā.</w:t>
      </w:r>
      <w:r w:rsidDel="00000000" w:rsidR="00000000" w:rsidRPr="00000000">
        <w:rPr>
          <w:rtl w:val="0"/>
        </w:rPr>
      </w:r>
    </w:p>
    <w:p w:rsidR="00000000" w:rsidDel="00000000" w:rsidP="00000000" w:rsidRDefault="00000000" w:rsidRPr="00000000" w14:paraId="0000011C">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whit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Uz pretendenta norādīto apakšuzņēmēju, kura veicamo būvdarbu vērtība ir vismaz 10 000 EUR, vai personu, uz kuras iespējām pretendents balstās, lai apliecinātu, ka tā kvalifikācija atbilst paziņojumā par līgumu, iepirkuma procedūras dokumentos, paziņojumā par koncesiju vai koncesijas procedūras dokumentos noteiktajām prasībām ir attiecināmi Nolikuma 7.3. punkta nosacījumi.</w:t>
      </w:r>
    </w:p>
    <w:p w:rsidR="00000000" w:rsidDel="00000000" w:rsidP="00000000" w:rsidRDefault="00000000" w:rsidRPr="00000000" w14:paraId="0000011D">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whit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Lēmumu par iepirkuma rezultātiem Pasūtītājs pretendentiem paziņo rakstiski 3 (trīs) darbdienu laikā no dienas, kad Pasūtītājs ir pieņēmis lēmumu par iepirkuma rezultātiem.</w:t>
      </w:r>
    </w:p>
    <w:p w:rsidR="00000000" w:rsidDel="00000000" w:rsidP="00000000" w:rsidRDefault="00000000" w:rsidRPr="00000000" w14:paraId="0000011E">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3"/>
          <w:szCs w:val="23"/>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Ja pretendents, kuram piešķirtas iepirkuma līguma slēgšanas tiesības, atsakās slēgt iepirkuma līgumu ar Pasūtītāju, iepirkuma komisija ir tiesīga pieņemt lēmumu iepirkuma līguma slēgšanas tiesības piešķirt nākamajam pretendentam, kurš piedāvājis saimnieciski visizdevīgāko piedāvājumu, vai pārtraukt iepirkuma procedūru, neizvēloties nevienu piedāvājumu. Ja pieņemts lēmums iepirkuma līguma slēgšanas tiesības piešķirt nākamajam pretendentam, kurš piedāvājis saimnieciski visizdevīgāko piedāvājumu, bet tas atsakās slēgt iepirkuma līgumu, iepirkuma komisija pieņem lēmumu pārtraukt iepirkuma procedūru, neizvēloties nevienu piedāvājumu</w:t>
      </w:r>
      <w:r w:rsidDel="00000000" w:rsidR="00000000" w:rsidRPr="00000000">
        <w:rPr>
          <w:rFonts w:ascii="Times New Roman" w:cs="Times New Roman" w:eastAsia="Times New Roman" w:hAnsi="Times New Roman"/>
          <w:b w:val="0"/>
          <w:bCs w:val="0"/>
          <w:i w:val="0"/>
          <w:iCs w:val="0"/>
          <w:smallCaps w:val="0"/>
          <w:strike w:val="0"/>
          <w:sz w:val="23"/>
          <w:szCs w:val="23"/>
          <w:highlight w:val="white"/>
          <w:u w:val="none"/>
          <w:vertAlign w:val="baseline"/>
          <w:rtl w:val="0"/>
        </w:rPr>
        <w:t xml:space="preserve">.</w:t>
      </w:r>
    </w:p>
    <w:p w:rsidR="00000000" w:rsidDel="00000000" w:rsidP="00000000" w:rsidRDefault="00000000" w:rsidRPr="00000000" w14:paraId="0000011F">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3"/>
          <w:szCs w:val="23"/>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Pirms lēmuma pieņemšanas par iepirkuma līguma slēgšanas tiesību piešķiršanu nākamajam pretendentam, kurš piedāvājis saimnieciski visizdevīgāko piedāvājumu, iepirkuma komisija izvērtē, vai tas nav uzskatāms par vienu tirgus dalībnieku kopā ar sākotnēji izraudzīto pretendentu, kurš atteicās slēgt iepirkuma līgumu ar Pasūtītāju. Ja nepieciešams, iepirkuma komisija ir tiesīga pieprasīt no nākamā pretendenta apliecinājumu un, ja nepieciešams, pierādījumus, ka tas nav uzskatāms par vienu tirgus dalībnieku kopā ar sākotnēji izraudzīto pretendentu. Ja nākamais pretendents ir uzskatāms par vienu tirgus dalībnieku kopā ar sākotnēji izraudzīto pretendentu, iepirkuma komisija pieņem lēmumu pārtraukt iepirkuma procedūru, neizvēloties nevienu piedāvājumu</w:t>
      </w:r>
      <w:r w:rsidDel="00000000" w:rsidR="00000000" w:rsidRPr="00000000">
        <w:rPr>
          <w:rFonts w:ascii="Times New Roman" w:cs="Times New Roman" w:eastAsia="Times New Roman" w:hAnsi="Times New Roman"/>
          <w:b w:val="0"/>
          <w:bCs w:val="0"/>
          <w:i w:val="0"/>
          <w:iCs w:val="0"/>
          <w:smallCaps w:val="0"/>
          <w:strike w:val="0"/>
          <w:sz w:val="23"/>
          <w:szCs w:val="23"/>
          <w:highlight w:val="white"/>
          <w:u w:val="none"/>
          <w:vertAlign w:val="baseline"/>
          <w:rtl w:val="0"/>
        </w:rPr>
        <w:t xml:space="preserve">.</w:t>
      </w:r>
    </w:p>
    <w:p w:rsidR="00000000" w:rsidDel="00000000" w:rsidP="00000000" w:rsidRDefault="00000000" w:rsidRPr="00000000" w14:paraId="00000120">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3"/>
          <w:szCs w:val="23"/>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Ja iesniegti iepirkuma nolikumā noteiktajām prasībām neatbilstoši piedāvājumi vai vispār nav iesniegti piedāvājumi, iepirkuma komisija pieņem lēmumu izbeigt iepirkumu bez rezultāta</w:t>
      </w:r>
      <w:r w:rsidDel="00000000" w:rsidR="00000000" w:rsidRPr="00000000">
        <w:rPr>
          <w:rFonts w:ascii="Times New Roman" w:cs="Times New Roman" w:eastAsia="Times New Roman" w:hAnsi="Times New Roman"/>
          <w:b w:val="0"/>
          <w:bCs w:val="0"/>
          <w:i w:val="0"/>
          <w:iCs w:val="0"/>
          <w:smallCaps w:val="0"/>
          <w:strike w:val="0"/>
          <w:sz w:val="23"/>
          <w:szCs w:val="23"/>
          <w:highlight w:val="white"/>
          <w:u w:val="none"/>
          <w:vertAlign w:val="baseline"/>
          <w:rtl w:val="0"/>
        </w:rPr>
        <w:t xml:space="preserve">.</w:t>
      </w:r>
    </w:p>
    <w:p w:rsidR="00000000" w:rsidDel="00000000" w:rsidP="00000000" w:rsidRDefault="00000000" w:rsidRPr="00000000" w14:paraId="00000121">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3"/>
          <w:szCs w:val="23"/>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Komisija var pieņemt lēmumu pārtraukt Iepirkumu un neslēgt Iepirkuma līgumu, ja tam ir objektīvs pamatojums</w:t>
      </w:r>
      <w:r w:rsidDel="00000000" w:rsidR="00000000" w:rsidRPr="00000000">
        <w:rPr>
          <w:rFonts w:ascii="Times New Roman" w:cs="Times New Roman" w:eastAsia="Times New Roman" w:hAnsi="Times New Roman"/>
          <w:b w:val="0"/>
          <w:bCs w:val="0"/>
          <w:i w:val="0"/>
          <w:iCs w:val="0"/>
          <w:smallCaps w:val="0"/>
          <w:strike w:val="0"/>
          <w:sz w:val="23"/>
          <w:szCs w:val="23"/>
          <w:highlight w:val="white"/>
          <w:u w:val="none"/>
          <w:vertAlign w:val="baseline"/>
          <w:rtl w:val="0"/>
        </w:rPr>
        <w:t xml:space="preserve">. </w:t>
      </w:r>
    </w:p>
    <w:p w:rsidR="00000000" w:rsidDel="00000000" w:rsidP="00000000" w:rsidRDefault="00000000" w:rsidRPr="00000000" w14:paraId="000001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sz w:val="24"/>
          <w:szCs w:val="24"/>
          <w:highlight w:val="white"/>
          <w:u w:val="none"/>
          <w:vertAlign w:val="baseline"/>
        </w:rPr>
      </w:pPr>
      <w:r w:rsidDel="00000000" w:rsidR="00000000" w:rsidRPr="00000000">
        <w:rPr>
          <w:rtl w:val="0"/>
        </w:rPr>
      </w:r>
    </w:p>
    <w:p w:rsidR="00000000" w:rsidDel="00000000" w:rsidP="00000000" w:rsidRDefault="00000000" w:rsidRPr="00000000" w14:paraId="00000123">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IEPIRKUMA LĪGUMS</w:t>
      </w:r>
      <w:r w:rsidDel="00000000" w:rsidR="00000000" w:rsidRPr="00000000">
        <w:rPr>
          <w:rtl w:val="0"/>
        </w:rPr>
      </w:r>
    </w:p>
    <w:p w:rsidR="00000000" w:rsidDel="00000000" w:rsidP="00000000" w:rsidRDefault="00000000" w:rsidRPr="00000000" w14:paraId="00000124">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Par iepirkuma priekšmetu Pasūtītājs ar izraudzīto pretendentu, kura piedāvājums atzīts par saimnieciski visizdevīgāko piedāvājumu, slēgs iepirkuma līgumu, pamatojoties uz pretendenta piedāvājumu un saskaņā ar iepirkuma nolikumam pievienoto iepirkuma līguma projektu (</w:t>
      </w:r>
      <w:r w:rsidDel="00000000" w:rsidR="00000000" w:rsidRPr="00000000">
        <w:rPr>
          <w:rFonts w:ascii="Times New Roman" w:cs="Times New Roman" w:eastAsia="Times New Roman" w:hAnsi="Times New Roman"/>
          <w:b w:val="0"/>
          <w:bCs w:val="0"/>
          <w:i w:val="1"/>
          <w:iCs w:val="1"/>
          <w:smallCaps w:val="0"/>
          <w:strike w:val="0"/>
          <w:sz w:val="24"/>
          <w:szCs w:val="24"/>
          <w:highlight w:val="white"/>
          <w:u w:val="none"/>
          <w:vertAlign w:val="baseline"/>
          <w:rtl w:val="0"/>
        </w:rPr>
        <w:t xml:space="preserve">9. pielikums</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w:t>
      </w:r>
    </w:p>
    <w:p w:rsidR="00000000" w:rsidDel="00000000" w:rsidP="00000000" w:rsidRDefault="00000000" w:rsidRPr="00000000" w14:paraId="00000125">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whit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Līguma slēgšana ar pretendentu, kuram piešķirtas iepirkuma līguma slēgšanas tiesības notiek pēc šādu priekšnoteikumu izpildes:</w:t>
      </w:r>
    </w:p>
    <w:p w:rsidR="00000000" w:rsidDel="00000000" w:rsidP="00000000" w:rsidRDefault="00000000" w:rsidRPr="00000000" w14:paraId="00000126">
      <w:pPr>
        <w:keepNext w:val="0"/>
        <w:keepLines w:val="0"/>
        <w:pageBreakBefore w:val="0"/>
        <w:widowControl w:val="1"/>
        <w:numPr>
          <w:ilvl w:val="2"/>
          <w:numId w:val="7"/>
        </w:numPr>
        <w:pBdr>
          <w:top w:space="0" w:sz="0" w:val="nil"/>
          <w:left w:space="0" w:sz="0" w:val="nil"/>
          <w:bottom w:space="0" w:sz="0" w:val="nil"/>
          <w:right w:space="0" w:sz="0" w:val="nil"/>
          <w:between w:space="0" w:sz="0" w:val="nil"/>
        </w:pBdr>
        <w:shd w:fill="auto" w:val="clear"/>
        <w:spacing w:after="0" w:before="0" w:line="240" w:lineRule="auto"/>
        <w:ind w:left="567" w:right="0" w:hanging="567"/>
        <w:jc w:val="both"/>
        <w:rPr>
          <w:highlight w:val="whit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Dzīvokļu īpašnieku kopība atbilstoši normatīvo aktu prasībām ir pieņēmusi lēmumu par būvdarbu veikšanu un attiecīgi pilnvarojusi DzīB "Titurgas mājas" slēgt līgumu;</w:t>
      </w:r>
    </w:p>
    <w:p w:rsidR="00000000" w:rsidDel="00000000" w:rsidP="00000000" w:rsidRDefault="00000000" w:rsidRPr="00000000" w14:paraId="00000127">
      <w:pPr>
        <w:keepNext w:val="0"/>
        <w:keepLines w:val="0"/>
        <w:pageBreakBefore w:val="0"/>
        <w:widowControl w:val="1"/>
        <w:numPr>
          <w:ilvl w:val="2"/>
          <w:numId w:val="7"/>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whit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Būvvaldē ir izdota būvatļauja ar izpildītiem būvdarbu uzsākšanas nosacījumiem;</w:t>
      </w:r>
    </w:p>
    <w:p w:rsidR="00000000" w:rsidDel="00000000" w:rsidP="00000000" w:rsidRDefault="00000000" w:rsidRPr="00000000" w14:paraId="00000128">
      <w:pPr>
        <w:keepNext w:val="0"/>
        <w:keepLines w:val="0"/>
        <w:pageBreakBefore w:val="0"/>
        <w:widowControl w:val="1"/>
        <w:numPr>
          <w:ilvl w:val="2"/>
          <w:numId w:val="7"/>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highlight w:val="whit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Pasūtītājs ir saņēmis visus nepieciešamos dokumentus un garantijas no pretendenta.</w:t>
      </w:r>
    </w:p>
    <w:p w:rsidR="00000000" w:rsidDel="00000000" w:rsidP="00000000" w:rsidRDefault="00000000" w:rsidRPr="00000000" w14:paraId="00000129">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Izraudzītais pretendents paraksta iepirkuma līgumu Pasūtītāja noteiktajā termiņā, bet ne vēlāk kā 10 (desmit) darbdienu laikā.</w:t>
      </w:r>
    </w:p>
    <w:p w:rsidR="00000000" w:rsidDel="00000000" w:rsidP="00000000" w:rsidRDefault="00000000" w:rsidRPr="00000000" w14:paraId="0000012A">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Ja pretendents, kura piedāvājums atzīts par saimnieciski visizdevīgāko piedāvājumu, atsakās slēgt iepirkuma līgumu, iepirkumu komisija ir tiesīga pieņemt lēmumu par iepirkuma līguma slēgšanu ar nākamo pretendentu, kura piedāvājums ir nākošais saimnieciski visizdevīgākais, vai pārtraukt iepirkumu, neizvēloties nevienu piedāvājumu.</w:t>
      </w:r>
    </w:p>
    <w:p w:rsidR="00000000" w:rsidDel="00000000" w:rsidP="00000000" w:rsidRDefault="00000000" w:rsidRPr="00000000" w14:paraId="0000012B">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Pēc līguma noslēgšanas pretendentam jāiesniedz:</w:t>
      </w:r>
    </w:p>
    <w:p w:rsidR="00000000" w:rsidDel="00000000" w:rsidP="00000000" w:rsidRDefault="00000000" w:rsidRPr="00000000" w14:paraId="0000012C">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Līguma avansa maksājuma garantija līdz 20% (divdesmit procentu) apmērā no Līgumcenas (nolikuma </w:t>
      </w:r>
      <w:r w:rsidDel="00000000" w:rsidR="00000000" w:rsidRPr="00000000">
        <w:rPr>
          <w:rFonts w:ascii="Times New Roman" w:cs="Times New Roman" w:eastAsia="Times New Roman" w:hAnsi="Times New Roman"/>
          <w:b w:val="0"/>
          <w:bCs w:val="0"/>
          <w:i w:val="1"/>
          <w:iCs w:val="1"/>
          <w:smallCaps w:val="0"/>
          <w:strike w:val="0"/>
          <w:sz w:val="24"/>
          <w:szCs w:val="24"/>
          <w:highlight w:val="white"/>
          <w:u w:val="none"/>
          <w:vertAlign w:val="baseline"/>
          <w:rtl w:val="0"/>
        </w:rPr>
        <w:t xml:space="preserve">10. pielikums</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w:t>
      </w:r>
    </w:p>
    <w:p w:rsidR="00000000" w:rsidDel="00000000" w:rsidP="00000000" w:rsidRDefault="00000000" w:rsidRPr="00000000" w14:paraId="0000012D">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Pretendents Līguma saistību izpildi garantē, iesniedzot Pasūtītājam 10 (desmit) darba dienu laikā pēc Līguma noslēgšanas Līguma saistību izpildes bankas garantiju vai apdrošināšanas polisi (nolikuma </w:t>
      </w:r>
      <w:r w:rsidDel="00000000" w:rsidR="00000000" w:rsidRPr="00000000">
        <w:rPr>
          <w:rFonts w:ascii="Times New Roman" w:cs="Times New Roman" w:eastAsia="Times New Roman" w:hAnsi="Times New Roman"/>
          <w:b w:val="0"/>
          <w:bCs w:val="0"/>
          <w:i w:val="1"/>
          <w:iCs w:val="1"/>
          <w:smallCaps w:val="0"/>
          <w:strike w:val="0"/>
          <w:sz w:val="24"/>
          <w:szCs w:val="24"/>
          <w:highlight w:val="white"/>
          <w:u w:val="none"/>
          <w:vertAlign w:val="baseline"/>
          <w:rtl w:val="0"/>
        </w:rPr>
        <w:t xml:space="preserve">11. pielikums</w:t>
      </w: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 5% (piecu procentu) apmērā no Līgumcenas, kurā obligāti jānorāda šāda informācija:</w:t>
      </w:r>
    </w:p>
    <w:p w:rsidR="00000000" w:rsidDel="00000000" w:rsidP="00000000" w:rsidRDefault="00000000" w:rsidRPr="00000000" w14:paraId="0000012E">
      <w:pPr>
        <w:keepNext w:val="0"/>
        <w:keepLines w:val="0"/>
        <w:pageBreakBefore w:val="0"/>
        <w:widowControl w:val="1"/>
        <w:numPr>
          <w:ilvl w:val="3"/>
          <w:numId w:val="8"/>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Pasūtītāja nosaukums, reģistrācijas numurs, adrese;</w:t>
      </w:r>
    </w:p>
    <w:p w:rsidR="00000000" w:rsidDel="00000000" w:rsidP="00000000" w:rsidRDefault="00000000" w:rsidRPr="00000000" w14:paraId="0000012F">
      <w:pPr>
        <w:keepNext w:val="0"/>
        <w:keepLines w:val="0"/>
        <w:pageBreakBefore w:val="0"/>
        <w:widowControl w:val="1"/>
        <w:numPr>
          <w:ilvl w:val="3"/>
          <w:numId w:val="8"/>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Noslēgtā Līguma datums, numurs un Līguma priekšmets; </w:t>
      </w:r>
    </w:p>
    <w:p w:rsidR="00000000" w:rsidDel="00000000" w:rsidP="00000000" w:rsidRDefault="00000000" w:rsidRPr="00000000" w14:paraId="00000130">
      <w:pPr>
        <w:keepNext w:val="0"/>
        <w:keepLines w:val="0"/>
        <w:pageBreakBefore w:val="0"/>
        <w:widowControl w:val="1"/>
        <w:numPr>
          <w:ilvl w:val="3"/>
          <w:numId w:val="8"/>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Līguma izpildes nodrošinājuma bankas garantijas vai apdrošināšanas polises derīguma termiņš;</w:t>
      </w:r>
    </w:p>
    <w:p w:rsidR="00000000" w:rsidDel="00000000" w:rsidP="00000000" w:rsidRDefault="00000000" w:rsidRPr="00000000" w14:paraId="00000131">
      <w:pPr>
        <w:keepNext w:val="0"/>
        <w:keepLines w:val="0"/>
        <w:pageBreakBefore w:val="0"/>
        <w:widowControl w:val="1"/>
        <w:numPr>
          <w:ilvl w:val="3"/>
          <w:numId w:val="8"/>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Bankas garantija vai apdrošināšanas polise ir neatsaucama un stājas spēkā pēc Pasūtītāja pirmā pieprasījuma bezierunu kārtībā.</w:t>
      </w:r>
    </w:p>
    <w:p w:rsidR="00000000" w:rsidDel="00000000" w:rsidP="00000000" w:rsidRDefault="00000000" w:rsidRPr="00000000" w14:paraId="00000132">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tabs>
          <w:tab w:val="left" w:leader="none" w:pos="851"/>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Būvdarbu garantijas laika  garantiju nodrošina, iesniedzot Pasūtītājam 10 (desmit) darba dienu laikā pēc objekta pieņemšanas ekspluatācijā būvdarbu garantijas laikagarantiju 5% (piecu procentu) apmērā no Līgumcenas.</w:t>
      </w:r>
    </w:p>
    <w:p w:rsidR="00000000" w:rsidDel="00000000" w:rsidP="00000000" w:rsidRDefault="00000000" w:rsidRPr="00000000" w14:paraId="00000133">
      <w:pPr>
        <w:keepNext w:val="0"/>
        <w:keepLines w:val="0"/>
        <w:pageBreakBefore w:val="0"/>
        <w:widowControl w:val="1"/>
        <w:numPr>
          <w:ilvl w:val="2"/>
          <w:numId w:val="8"/>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Nolikuma 8.5.1. - 8.5.3. apakšpunktā norādītās bankas garantijas vai apdrošināšanas polises izsniedz LR vai citā Eiropas Savienības vai Eiropas Ekonomiskās zonas dalībvalstī reģistrēta banka, tās filiāle vai apdrošināšanas sabiedrība vai ārvalsts apdrošināšanas sabiedrības filiāle, kas LR normatīvajos tiesību aktos noteiktajā kārtībā ir uzsākusi pakalpojumu sniegšanu LR teritorijā.</w:t>
      </w:r>
    </w:p>
    <w:p w:rsidR="00000000" w:rsidDel="00000000" w:rsidP="00000000" w:rsidRDefault="00000000" w:rsidRPr="00000000" w14:paraId="00000134">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Ja garantijas termiņa pirmajos divos gados nav konstatēti būvdarbu defekti vai Puses ir vienojušās par to novēršanas termiņiem, Nolikuma 8.5.3. apakšpunktā norādītā bankas garantija vai apdrošināšanas polises laika nodrošinājums trešā gada pirmajā mēnesī tiek samazināts līdz 2% no Līgumcenas.</w:t>
      </w:r>
    </w:p>
    <w:p w:rsidR="00000000" w:rsidDel="00000000" w:rsidP="00000000" w:rsidRDefault="00000000" w:rsidRPr="00000000" w14:paraId="00000135">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Pasūtītājs ir tiesīgs nenoslēgt Līgumu un pārtraukt Iepirkumu, ja tam ir objektīvs pamatojums, tostarp, bet ne tikai, ja pretendentu piedāvātās līgumcenas bez PVN pārsniedz Pasūtītāja finanšu iespējas, ja tehnisku iemeslu dēļ ir nepieciešams veikt būtiskas izmaiņas Iepirkuma dokumentācijā u.c.</w:t>
      </w:r>
    </w:p>
    <w:p w:rsidR="00000000" w:rsidDel="00000000" w:rsidP="00000000" w:rsidRDefault="00000000" w:rsidRPr="00000000" w14:paraId="00000136">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Ja pretendents, kuram piešķirtas Iepirkuma līguma slēgšanas tiesības, atsakās slēgt Iepirkuma līgumu ar Pasūtītāju vai atsauc piedāvājumu tā derīguma termiņa laikā, Pasūtītājs ir tiesīgs pieņemt lēmumu iepirkuma līguma slēgšanas tiesības piešķirt nākamajam pretendentam, kurš piedāvājis nākošo piedāvājumu ar zemāko cenu, vai pārtraukt iepirkuma procedūru, neizvēloties nevienu piedāvājumu. </w:t>
      </w:r>
    </w:p>
    <w:p w:rsidR="00000000" w:rsidDel="00000000" w:rsidP="00000000" w:rsidRDefault="00000000" w:rsidRPr="00000000" w14:paraId="00000137">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Ja pieņemts lēmums Iepirkuma līguma slēgšanas tiesības piešķirt nākamajam pretendentam, kurš iesniedzis piedāvājumu ar viszemāko cenu, bet tas atsakās slēgt Iepirkuma līgumu, Pasūtītājs pieņem lēmumu pārtraukt iepirkuma procedūru, neizvēloties nevienu piedāvājumu.</w:t>
      </w:r>
    </w:p>
    <w:p w:rsidR="00000000" w:rsidDel="00000000" w:rsidP="00000000" w:rsidRDefault="00000000" w:rsidRPr="00000000" w14:paraId="00000138">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Ja tiks pieņemts lēmums līgumu slēgt ar personu apvienību, tās pienākums ir līdz būvdarbu līguma noslēgšanas termiņam izveidot juridisku apvienību, reģistrējot to normatīvajos aktos noteiktajā kārtībā LR Uzņēmumu reģistrā vai ekvivalentā iestādē ārvalstīs, kā arī reģistrēties Ekonomikas ministrijas LR Būvkomersantu reģistrā, un iesniegt Pasūtītājam nepieciešamos dokumentus līguma noslēgšanai.</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bCs w:val="0"/>
          <w:i w:val="0"/>
          <w:iCs w:val="0"/>
          <w:smallCaps w:val="0"/>
          <w:strike w:val="0"/>
          <w:sz w:val="24"/>
          <w:szCs w:val="24"/>
          <w:highlight w:val="white"/>
          <w:u w:val="none"/>
          <w:vertAlign w:val="baseline"/>
        </w:rPr>
      </w:pPr>
      <w:r w:rsidDel="00000000" w:rsidR="00000000" w:rsidRPr="00000000">
        <w:rPr>
          <w:rtl w:val="0"/>
        </w:rPr>
      </w:r>
    </w:p>
    <w:p w:rsidR="00000000" w:rsidDel="00000000" w:rsidP="00000000" w:rsidRDefault="00000000" w:rsidRPr="00000000" w14:paraId="0000013A">
      <w:pPr>
        <w:keepNext w:val="1"/>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Times New Roman" w:cs="Times New Roman" w:eastAsia="Times New Roman" w:hAnsi="Times New Roman"/>
          <w:i w:val="0"/>
          <w:iCs w:val="0"/>
          <w:smallCaps w:val="0"/>
          <w:strike w:val="0"/>
          <w:sz w:val="24"/>
          <w:szCs w:val="24"/>
          <w:highlight w:val="white"/>
          <w:vertAlign w:val="baseline"/>
        </w:rPr>
      </w:pPr>
      <w:bookmarkStart w:colFirst="0" w:colLast="0" w:name="_heading=h.614w96rh8rhl" w:id="2"/>
      <w:bookmarkEnd w:id="2"/>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IEPIRKUMA KOMISIJAS TIESĪBAS UN PIENĀKUMI</w:t>
      </w:r>
    </w:p>
    <w:p w:rsidR="00000000" w:rsidDel="00000000" w:rsidP="00000000" w:rsidRDefault="00000000" w:rsidRPr="00000000" w14:paraId="0000013B">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Iepirkuma komisijas tiesības</w:t>
      </w:r>
      <w:r w:rsidDel="00000000" w:rsidR="00000000" w:rsidRPr="00000000">
        <w:rPr>
          <w:rtl w:val="0"/>
        </w:rPr>
      </w:r>
    </w:p>
    <w:p w:rsidR="00000000" w:rsidDel="00000000" w:rsidP="00000000" w:rsidRDefault="00000000" w:rsidRPr="00000000" w14:paraId="0000013C">
      <w:pPr>
        <w:keepNext w:val="0"/>
        <w:keepLines w:val="0"/>
        <w:pageBreakBefore w:val="0"/>
        <w:widowControl w:val="1"/>
        <w:numPr>
          <w:ilvl w:val="2"/>
          <w:numId w:val="10"/>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Pārbaudīt nepieciešamo informāciju kompetentā institūcijā, publiski pieejamās datu bāzēs vai citos publiski pieejamos avotos, ja tas nepieciešams pretendentu atlasei, piedāvājumu atbilstības pārbaudei, piedāvājumu vērtēšanai un salīdzināšanai, kā arī lūgt, lai pretendents izskaidro dokumentus, kas iesniegti iepirkuma komisijai, un uzrāda to oriģinālus.</w:t>
      </w:r>
    </w:p>
    <w:p w:rsidR="00000000" w:rsidDel="00000000" w:rsidP="00000000" w:rsidRDefault="00000000" w:rsidRPr="00000000" w14:paraId="0000013D">
      <w:pPr>
        <w:keepNext w:val="0"/>
        <w:keepLines w:val="0"/>
        <w:pageBreakBefore w:val="0"/>
        <w:widowControl w:val="1"/>
        <w:numPr>
          <w:ilvl w:val="2"/>
          <w:numId w:val="10"/>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Labot aritmētiskās kļūdas pretendenta finanšu piedāvājumā.</w:t>
      </w:r>
    </w:p>
    <w:p w:rsidR="00000000" w:rsidDel="00000000" w:rsidP="00000000" w:rsidRDefault="00000000" w:rsidRPr="00000000" w14:paraId="0000013E">
      <w:pPr>
        <w:keepNext w:val="0"/>
        <w:keepLines w:val="0"/>
        <w:pageBreakBefore w:val="0"/>
        <w:widowControl w:val="1"/>
        <w:numPr>
          <w:ilvl w:val="2"/>
          <w:numId w:val="10"/>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Pieaicināt atzinumu sniegšanai neatkarīgus ekspertus ar padomdevēja tiesībām.</w:t>
      </w:r>
    </w:p>
    <w:p w:rsidR="00000000" w:rsidDel="00000000" w:rsidP="00000000" w:rsidRDefault="00000000" w:rsidRPr="00000000" w14:paraId="0000013F">
      <w:pPr>
        <w:keepNext w:val="0"/>
        <w:keepLines w:val="0"/>
        <w:pageBreakBefore w:val="0"/>
        <w:widowControl w:val="1"/>
        <w:numPr>
          <w:ilvl w:val="2"/>
          <w:numId w:val="10"/>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Jebkurā brīdī pārtraukt iepirkumu, ja tam ir objektīvs pamatojums un par to ir nosūtīts paziņojums visiem pretendentiem.</w:t>
      </w:r>
    </w:p>
    <w:p w:rsidR="00000000" w:rsidDel="00000000" w:rsidP="00000000" w:rsidRDefault="00000000" w:rsidRPr="00000000" w14:paraId="00000140">
      <w:pPr>
        <w:keepNext w:val="0"/>
        <w:keepLines w:val="0"/>
        <w:pageBreakBefore w:val="0"/>
        <w:widowControl w:val="1"/>
        <w:numPr>
          <w:ilvl w:val="2"/>
          <w:numId w:val="10"/>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Izvēlēties nākamo saimnieciski izdevīgāko piedāvājumu, ja izraudzītais pretendents atsakās slēgt iepirkuma līgumu ar Pasūtītāju.</w:t>
      </w:r>
    </w:p>
    <w:p w:rsidR="00000000" w:rsidDel="00000000" w:rsidP="00000000" w:rsidRDefault="00000000" w:rsidRPr="00000000" w14:paraId="00000141">
      <w:pPr>
        <w:keepNext w:val="0"/>
        <w:keepLines w:val="0"/>
        <w:pageBreakBefore w:val="0"/>
        <w:widowControl w:val="1"/>
        <w:numPr>
          <w:ilvl w:val="2"/>
          <w:numId w:val="10"/>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Pieprasīt skaidrojumu par piedāvāto cenu vai izmaksām, ja piedāvājums šķiet nepamatoti lēts. </w:t>
      </w:r>
    </w:p>
    <w:p w:rsidR="00000000" w:rsidDel="00000000" w:rsidP="00000000" w:rsidRDefault="00000000" w:rsidRPr="00000000" w14:paraId="00000142">
      <w:pPr>
        <w:keepNext w:val="0"/>
        <w:keepLines w:val="0"/>
        <w:pageBreakBefore w:val="0"/>
        <w:widowControl w:val="1"/>
        <w:numPr>
          <w:ilvl w:val="2"/>
          <w:numId w:val="10"/>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Noraidīt nepamatoti lētu piedāvājumu.</w:t>
      </w:r>
    </w:p>
    <w:p w:rsidR="00000000" w:rsidDel="00000000" w:rsidP="00000000" w:rsidRDefault="00000000" w:rsidRPr="00000000" w14:paraId="00000143">
      <w:pPr>
        <w:keepNext w:val="0"/>
        <w:keepLines w:val="0"/>
        <w:pageBreakBefore w:val="0"/>
        <w:widowControl w:val="1"/>
        <w:numPr>
          <w:ilvl w:val="2"/>
          <w:numId w:val="10"/>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Citas iepirkuma komisijas tiesības saskaņā ar nolikumu, iepirkumu procedūru regulējošiem Ministru kabineta noteikumiem un citiem normatīviem aktiem.</w:t>
      </w:r>
    </w:p>
    <w:p w:rsidR="00000000" w:rsidDel="00000000" w:rsidP="00000000" w:rsidRDefault="00000000" w:rsidRPr="00000000" w14:paraId="00000144">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Iepirkuma komisijas pienākumi</w:t>
      </w:r>
      <w:r w:rsidDel="00000000" w:rsidR="00000000" w:rsidRPr="00000000">
        <w:rPr>
          <w:rtl w:val="0"/>
        </w:rPr>
      </w:r>
    </w:p>
    <w:p w:rsidR="00000000" w:rsidDel="00000000" w:rsidP="00000000" w:rsidRDefault="00000000" w:rsidRPr="00000000" w14:paraId="00000145">
      <w:pPr>
        <w:keepNext w:val="0"/>
        <w:keepLines w:val="0"/>
        <w:pageBreakBefore w:val="0"/>
        <w:widowControl w:val="1"/>
        <w:numPr>
          <w:ilvl w:val="2"/>
          <w:numId w:val="1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Nodrošināt iepirkuma norisi un dokumentēšanu.</w:t>
      </w:r>
    </w:p>
    <w:p w:rsidR="00000000" w:rsidDel="00000000" w:rsidP="00000000" w:rsidRDefault="00000000" w:rsidRPr="00000000" w14:paraId="00000146">
      <w:pPr>
        <w:keepNext w:val="0"/>
        <w:keepLines w:val="0"/>
        <w:pageBreakBefore w:val="0"/>
        <w:widowControl w:val="1"/>
        <w:numPr>
          <w:ilvl w:val="2"/>
          <w:numId w:val="1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Nodrošināt pretendentu brīvu konkurenci, kā arī vienlīdzīgu un taisnīgu attieksmi pret tiem.</w:t>
      </w:r>
    </w:p>
    <w:p w:rsidR="00000000" w:rsidDel="00000000" w:rsidP="00000000" w:rsidRDefault="00000000" w:rsidRPr="00000000" w14:paraId="00000147">
      <w:pPr>
        <w:keepNext w:val="0"/>
        <w:keepLines w:val="0"/>
        <w:pageBreakBefore w:val="0"/>
        <w:widowControl w:val="1"/>
        <w:numPr>
          <w:ilvl w:val="2"/>
          <w:numId w:val="11"/>
        </w:numPr>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Citi iepirkuma komisijas pienākumi saskaņā ar nolikumu, iepirkumu procedūru regulējošiem Ministru kabineta noteikumiem un citiem normatīviem aktiem.</w:t>
      </w:r>
    </w:p>
    <w:p w:rsidR="00000000" w:rsidDel="00000000" w:rsidP="00000000" w:rsidRDefault="00000000" w:rsidRPr="00000000" w14:paraId="00000148">
      <w:pPr>
        <w:tabs>
          <w:tab w:val="left" w:leader="none" w:pos="8280"/>
        </w:tabs>
        <w:spacing w:after="0" w:line="240" w:lineRule="auto"/>
        <w:ind w:right="-483"/>
        <w:jc w:val="both"/>
        <w:rPr>
          <w:sz w:val="23"/>
          <w:szCs w:val="23"/>
          <w:highlight w:val="white"/>
        </w:rPr>
      </w:pPr>
      <w:r w:rsidDel="00000000" w:rsidR="00000000" w:rsidRPr="00000000">
        <w:rPr>
          <w:rtl w:val="0"/>
        </w:rPr>
      </w:r>
    </w:p>
    <w:p w:rsidR="00000000" w:rsidDel="00000000" w:rsidP="00000000" w:rsidRDefault="00000000" w:rsidRPr="00000000" w14:paraId="00000149">
      <w:pPr>
        <w:numPr>
          <w:ilvl w:val="0"/>
          <w:numId w:val="9"/>
        </w:numPr>
        <w:spacing w:after="0" w:line="240" w:lineRule="auto"/>
        <w:ind w:left="0" w:right="-483" w:firstLine="0"/>
        <w:jc w:val="center"/>
        <w:rPr>
          <w:highlight w:val="white"/>
        </w:rPr>
      </w:pPr>
      <w:r w:rsidDel="00000000" w:rsidR="00000000" w:rsidRPr="00000000">
        <w:rPr>
          <w:b w:val="1"/>
          <w:bCs w:val="1"/>
          <w:highlight w:val="white"/>
          <w:rtl w:val="0"/>
        </w:rPr>
        <w:t xml:space="preserve"> PRETENDENTA TIESĪBAS UN PIENĀKUMI</w:t>
      </w:r>
    </w:p>
    <w:p w:rsidR="00000000" w:rsidDel="00000000" w:rsidP="00000000" w:rsidRDefault="00000000" w:rsidRPr="00000000" w14:paraId="0000014A">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0"/>
        <w:jc w:val="both"/>
        <w:rPr>
          <w:rFonts w:ascii="Times New Roman" w:cs="Times New Roman" w:eastAsia="Times New Roman" w:hAnsi="Times New Roman"/>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Pretendenta tiesības</w:t>
      </w:r>
      <w:r w:rsidDel="00000000" w:rsidR="00000000" w:rsidRPr="00000000">
        <w:rPr>
          <w:rtl w:val="0"/>
        </w:rPr>
      </w:r>
    </w:p>
    <w:p w:rsidR="00000000" w:rsidDel="00000000" w:rsidP="00000000" w:rsidRDefault="00000000" w:rsidRPr="00000000" w14:paraId="0000014B">
      <w:pPr>
        <w:keepNext w:val="0"/>
        <w:keepLines w:val="0"/>
        <w:pageBreakBefore w:val="0"/>
        <w:widowControl w:val="1"/>
        <w:numPr>
          <w:ilvl w:val="2"/>
          <w:numId w:val="12"/>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Pirms piedāvājumu iesniegšanas termiņa beigām grozīt vai atsaukt iesniegto piedāvājumu.</w:t>
      </w:r>
    </w:p>
    <w:p w:rsidR="00000000" w:rsidDel="00000000" w:rsidP="00000000" w:rsidRDefault="00000000" w:rsidRPr="00000000" w14:paraId="0000014C">
      <w:pPr>
        <w:keepNext w:val="0"/>
        <w:keepLines w:val="0"/>
        <w:pageBreakBefore w:val="0"/>
        <w:widowControl w:val="1"/>
        <w:numPr>
          <w:ilvl w:val="2"/>
          <w:numId w:val="12"/>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Citas pretendenta tiesības saskaņā ar nolikumu, iepirkumu procedūru regulējošiem Ministru kabineta noteikumiem un citiem normatīviem aktiem.</w:t>
      </w:r>
    </w:p>
    <w:p w:rsidR="00000000" w:rsidDel="00000000" w:rsidP="00000000" w:rsidRDefault="00000000" w:rsidRPr="00000000" w14:paraId="0000014D">
      <w:pPr>
        <w:keepNext w:val="0"/>
        <w:keepLines w:val="0"/>
        <w:pageBreakBefore w:val="0"/>
        <w:widowControl w:val="1"/>
        <w:numPr>
          <w:ilvl w:val="1"/>
          <w:numId w:val="9"/>
        </w:numPr>
        <w:pBdr>
          <w:top w:space="0" w:sz="0" w:val="nil"/>
          <w:left w:space="0" w:sz="0" w:val="nil"/>
          <w:bottom w:space="0" w:sz="0" w:val="nil"/>
          <w:right w:space="0" w:sz="0" w:val="nil"/>
          <w:between w:space="0" w:sz="0" w:val="nil"/>
        </w:pBdr>
        <w:shd w:fill="auto" w:val="clear"/>
        <w:tabs>
          <w:tab w:val="left" w:leader="none" w:pos="567"/>
        </w:tabs>
        <w:spacing w:after="0" w:before="0" w:line="240" w:lineRule="auto"/>
        <w:ind w:left="0" w:right="0" w:firstLine="0"/>
        <w:jc w:val="both"/>
        <w:rPr>
          <w:rFonts w:ascii="Times New Roman" w:cs="Times New Roman" w:eastAsia="Times New Roman" w:hAnsi="Times New Roman"/>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Pretendenta pienākumi</w:t>
      </w:r>
      <w:r w:rsidDel="00000000" w:rsidR="00000000" w:rsidRPr="00000000">
        <w:rPr>
          <w:rtl w:val="0"/>
        </w:rPr>
      </w:r>
    </w:p>
    <w:p w:rsidR="00000000" w:rsidDel="00000000" w:rsidP="00000000" w:rsidRDefault="00000000" w:rsidRPr="00000000" w14:paraId="0000014E">
      <w:pPr>
        <w:keepNext w:val="0"/>
        <w:keepLines w:val="0"/>
        <w:pageBreakBefore w:val="0"/>
        <w:widowControl w:val="1"/>
        <w:numPr>
          <w:ilvl w:val="2"/>
          <w:numId w:val="13"/>
        </w:numPr>
        <w:pBdr>
          <w:top w:space="0" w:sz="0" w:val="nil"/>
          <w:left w:space="0" w:sz="0" w:val="nil"/>
          <w:bottom w:space="0" w:sz="0" w:val="nil"/>
          <w:right w:space="0" w:sz="0" w:val="nil"/>
          <w:between w:space="0" w:sz="0" w:val="nil"/>
        </w:pBdr>
        <w:shd w:fill="auto" w:val="clear"/>
        <w:tabs>
          <w:tab w:val="left" w:leader="none" w:pos="567"/>
          <w:tab w:val="left" w:leader="none" w:pos="993"/>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Sniegt patiesu informāciju.</w:t>
      </w:r>
    </w:p>
    <w:p w:rsidR="00000000" w:rsidDel="00000000" w:rsidP="00000000" w:rsidRDefault="00000000" w:rsidRPr="00000000" w14:paraId="0000014F">
      <w:pPr>
        <w:keepNext w:val="0"/>
        <w:keepLines w:val="0"/>
        <w:pageBreakBefore w:val="0"/>
        <w:widowControl w:val="1"/>
        <w:numPr>
          <w:ilvl w:val="2"/>
          <w:numId w:val="13"/>
        </w:numPr>
        <w:pBdr>
          <w:top w:space="0" w:sz="0" w:val="nil"/>
          <w:left w:space="0" w:sz="0" w:val="nil"/>
          <w:bottom w:space="0" w:sz="0" w:val="nil"/>
          <w:right w:space="0" w:sz="0" w:val="nil"/>
          <w:between w:space="0" w:sz="0" w:val="nil"/>
        </w:pBdr>
        <w:shd w:fill="auto" w:val="clear"/>
        <w:tabs>
          <w:tab w:val="left" w:leader="none" w:pos="567"/>
          <w:tab w:val="left" w:leader="none" w:pos="993"/>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Rakstveidā, iepirkuma komisijas norādītajā termiņā, sniegt atbildes un paskaidrojumus uz iepirkuma komisijas uzdotajiem jautājumiem par piedāvājumu.</w:t>
      </w:r>
    </w:p>
    <w:p w:rsidR="00000000" w:rsidDel="00000000" w:rsidP="00000000" w:rsidRDefault="00000000" w:rsidRPr="00000000" w14:paraId="00000150">
      <w:pPr>
        <w:keepNext w:val="0"/>
        <w:keepLines w:val="0"/>
        <w:pageBreakBefore w:val="0"/>
        <w:widowControl w:val="1"/>
        <w:numPr>
          <w:ilvl w:val="2"/>
          <w:numId w:val="13"/>
        </w:numPr>
        <w:pBdr>
          <w:top w:space="0" w:sz="0" w:val="nil"/>
          <w:left w:space="0" w:sz="0" w:val="nil"/>
          <w:bottom w:space="0" w:sz="0" w:val="nil"/>
          <w:right w:space="0" w:sz="0" w:val="nil"/>
          <w:between w:space="0" w:sz="0" w:val="nil"/>
        </w:pBdr>
        <w:shd w:fill="auto" w:val="clear"/>
        <w:tabs>
          <w:tab w:val="left" w:leader="none" w:pos="567"/>
          <w:tab w:val="left" w:leader="none" w:pos="993"/>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Noteiktā termiņā sniegt atbildes uz iepirkuma komisijas pieprasījumiem par papildus informāciju, kas nepieciešama pretendentu atlasei, piedāvājumu atbilstības pārbaudei un izvēlei.</w:t>
      </w:r>
    </w:p>
    <w:p w:rsidR="00000000" w:rsidDel="00000000" w:rsidP="00000000" w:rsidRDefault="00000000" w:rsidRPr="00000000" w14:paraId="00000151">
      <w:pPr>
        <w:keepNext w:val="0"/>
        <w:keepLines w:val="0"/>
        <w:pageBreakBefore w:val="0"/>
        <w:widowControl w:val="1"/>
        <w:numPr>
          <w:ilvl w:val="2"/>
          <w:numId w:val="13"/>
        </w:numPr>
        <w:pBdr>
          <w:top w:space="0" w:sz="0" w:val="nil"/>
          <w:left w:space="0" w:sz="0" w:val="nil"/>
          <w:bottom w:space="0" w:sz="0" w:val="nil"/>
          <w:right w:space="0" w:sz="0" w:val="nil"/>
          <w:between w:space="0" w:sz="0" w:val="nil"/>
        </w:pBdr>
        <w:shd w:fill="auto" w:val="clear"/>
        <w:tabs>
          <w:tab w:val="left" w:leader="none" w:pos="567"/>
          <w:tab w:val="left" w:leader="none" w:pos="993"/>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No saviem līdzekļiem segt visas izmaksas, kas saistītas ar piedāvājumu sagatavošanu un iesniegšanu neatkarīgi no atklāta konkursa rezultāta.</w:t>
      </w:r>
    </w:p>
    <w:p w:rsidR="00000000" w:rsidDel="00000000" w:rsidP="00000000" w:rsidRDefault="00000000" w:rsidRPr="00000000" w14:paraId="00000152">
      <w:pPr>
        <w:keepNext w:val="0"/>
        <w:keepLines w:val="0"/>
        <w:pageBreakBefore w:val="0"/>
        <w:widowControl w:val="1"/>
        <w:numPr>
          <w:ilvl w:val="2"/>
          <w:numId w:val="13"/>
        </w:numPr>
        <w:pBdr>
          <w:top w:space="0" w:sz="0" w:val="nil"/>
          <w:left w:space="0" w:sz="0" w:val="nil"/>
          <w:bottom w:space="0" w:sz="0" w:val="nil"/>
          <w:right w:space="0" w:sz="0" w:val="nil"/>
          <w:between w:space="0" w:sz="0" w:val="nil"/>
        </w:pBdr>
        <w:shd w:fill="auto" w:val="clear"/>
        <w:tabs>
          <w:tab w:val="left" w:leader="none" w:pos="567"/>
          <w:tab w:val="left" w:leader="none" w:pos="993"/>
        </w:tabs>
        <w:spacing w:after="0" w:before="0" w:line="240" w:lineRule="auto"/>
        <w:ind w:left="0" w:right="0" w:firstLine="0"/>
        <w:jc w:val="both"/>
        <w:rPr>
          <w:rFonts w:ascii="Times New Roman" w:cs="Times New Roman" w:eastAsia="Times New Roman" w:hAnsi="Times New Roman"/>
          <w:smallCaps w:val="0"/>
          <w:strike w:val="0"/>
          <w:highlight w:val="white"/>
          <w:vertAlign w:val="baseline"/>
        </w:rPr>
      </w:pPr>
      <w:r w:rsidDel="00000000" w:rsidR="00000000" w:rsidRPr="00000000">
        <w:rPr>
          <w:rFonts w:ascii="Times New Roman" w:cs="Times New Roman" w:eastAsia="Times New Roman" w:hAnsi="Times New Roman"/>
          <w:b w:val="0"/>
          <w:bCs w:val="0"/>
          <w:i w:val="0"/>
          <w:iCs w:val="0"/>
          <w:smallCaps w:val="0"/>
          <w:strike w:val="0"/>
          <w:sz w:val="24"/>
          <w:szCs w:val="24"/>
          <w:highlight w:val="white"/>
          <w:u w:val="none"/>
          <w:vertAlign w:val="baseline"/>
          <w:rtl w:val="0"/>
        </w:rPr>
        <w:t xml:space="preserve">Citi pretendenta pienākumi saskaņā ar nolikumu, iepirkumu procedūru regulējošiem Ministru kabineta noteikumiem un citiem normatīviem aktiem.</w:t>
      </w:r>
    </w:p>
    <w:p w:rsidR="00000000" w:rsidDel="00000000" w:rsidP="00000000" w:rsidRDefault="00000000" w:rsidRPr="00000000" w14:paraId="00000153">
      <w:pPr>
        <w:spacing w:after="0" w:line="240" w:lineRule="auto"/>
        <w:jc w:val="both"/>
        <w:rPr>
          <w:highlight w:val="white"/>
        </w:rPr>
      </w:pPr>
      <w:r w:rsidDel="00000000" w:rsidR="00000000" w:rsidRPr="00000000">
        <w:rPr>
          <w:rtl w:val="0"/>
        </w:rPr>
      </w:r>
    </w:p>
    <w:p w:rsidR="00000000" w:rsidDel="00000000" w:rsidP="00000000" w:rsidRDefault="00000000" w:rsidRPr="00000000" w14:paraId="0000015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540" w:right="0" w:hanging="540"/>
        <w:jc w:val="center"/>
        <w:rPr>
          <w:rFonts w:ascii="Times New Roman" w:cs="Times New Roman" w:eastAsia="Times New Roman" w:hAnsi="Times New Roman"/>
          <w:i w:val="0"/>
          <w:iCs w:val="0"/>
          <w:smallCaps w:val="0"/>
          <w:strike w:val="0"/>
          <w:sz w:val="24"/>
          <w:szCs w:val="24"/>
          <w:highlight w:val="white"/>
          <w:vertAlign w:val="baseline"/>
        </w:rPr>
      </w:pPr>
      <w:r w:rsidDel="00000000" w:rsidR="00000000" w:rsidRPr="00000000">
        <w:rPr>
          <w:rFonts w:ascii="Times New Roman" w:cs="Times New Roman" w:eastAsia="Times New Roman" w:hAnsi="Times New Roman"/>
          <w:b w:val="1"/>
          <w:bCs w:val="1"/>
          <w:i w:val="0"/>
          <w:iCs w:val="0"/>
          <w:smallCaps w:val="0"/>
          <w:strike w:val="0"/>
          <w:sz w:val="24"/>
          <w:szCs w:val="24"/>
          <w:highlight w:val="white"/>
          <w:u w:val="none"/>
          <w:vertAlign w:val="baseline"/>
          <w:rtl w:val="0"/>
        </w:rPr>
        <w:t xml:space="preserve">NOLIKUMA PIELIKUMI</w:t>
      </w:r>
      <w:r w:rsidDel="00000000" w:rsidR="00000000" w:rsidRPr="00000000">
        <w:rPr>
          <w:rtl w:val="0"/>
        </w:rPr>
      </w:r>
    </w:p>
    <w:p w:rsidR="00000000" w:rsidDel="00000000" w:rsidP="00000000" w:rsidRDefault="00000000" w:rsidRPr="00000000" w14:paraId="00000155">
      <w:pPr>
        <w:spacing w:after="0" w:line="240" w:lineRule="auto"/>
        <w:jc w:val="both"/>
        <w:rPr>
          <w:highlight w:val="white"/>
        </w:rPr>
      </w:pPr>
      <w:r w:rsidDel="00000000" w:rsidR="00000000" w:rsidRPr="00000000">
        <w:rPr>
          <w:highlight w:val="white"/>
          <w:rtl w:val="0"/>
        </w:rPr>
        <w:t xml:space="preserve">Nolikumam pievienoti sekojoši pielikumi:</w:t>
      </w:r>
    </w:p>
    <w:p w:rsidR="00000000" w:rsidDel="00000000" w:rsidP="00000000" w:rsidRDefault="00000000" w:rsidRPr="00000000" w14:paraId="00000156">
      <w:pPr>
        <w:spacing w:after="0" w:line="240" w:lineRule="auto"/>
        <w:ind w:left="360" w:firstLine="0"/>
        <w:jc w:val="both"/>
        <w:rPr>
          <w:highlight w:val="white"/>
        </w:rPr>
      </w:pPr>
      <w:r w:rsidDel="00000000" w:rsidR="00000000" w:rsidRPr="00000000">
        <w:rPr>
          <w:highlight w:val="white"/>
          <w:rtl w:val="0"/>
        </w:rPr>
        <w:t xml:space="preserve">1. pielikums – Tehniskā specifikācija;</w:t>
      </w:r>
    </w:p>
    <w:p w:rsidR="00000000" w:rsidDel="00000000" w:rsidP="00000000" w:rsidRDefault="00000000" w:rsidRPr="00000000" w14:paraId="00000157">
      <w:pPr>
        <w:spacing w:after="0" w:line="240" w:lineRule="auto"/>
        <w:ind w:left="360" w:firstLine="0"/>
        <w:jc w:val="both"/>
        <w:rPr>
          <w:highlight w:val="white"/>
        </w:rPr>
      </w:pPr>
      <w:r w:rsidDel="00000000" w:rsidR="00000000" w:rsidRPr="00000000">
        <w:rPr>
          <w:highlight w:val="white"/>
          <w:rtl w:val="0"/>
        </w:rPr>
        <w:t xml:space="preserve">1.1. Pielikums – Darba apjomi – tāme;</w:t>
      </w:r>
    </w:p>
    <w:p w:rsidR="00000000" w:rsidDel="00000000" w:rsidP="00000000" w:rsidRDefault="00000000" w:rsidRPr="00000000" w14:paraId="00000158">
      <w:pPr>
        <w:spacing w:after="0" w:line="240" w:lineRule="auto"/>
        <w:ind w:left="360" w:firstLine="0"/>
        <w:jc w:val="both"/>
        <w:rPr>
          <w:highlight w:val="white"/>
        </w:rPr>
      </w:pPr>
      <w:r w:rsidDel="00000000" w:rsidR="00000000" w:rsidRPr="00000000">
        <w:rPr>
          <w:highlight w:val="white"/>
          <w:rtl w:val="0"/>
        </w:rPr>
        <w:t xml:space="preserve">2. pielikums – Pieteikums dalībai iepirkuma procedūrā un finanšu piedāvājums;</w:t>
      </w:r>
    </w:p>
    <w:p w:rsidR="00000000" w:rsidDel="00000000" w:rsidP="00000000" w:rsidRDefault="00000000" w:rsidRPr="00000000" w14:paraId="00000159">
      <w:pPr>
        <w:spacing w:after="0" w:line="240" w:lineRule="auto"/>
        <w:ind w:left="360" w:firstLine="0"/>
        <w:jc w:val="both"/>
        <w:rPr>
          <w:highlight w:val="white"/>
        </w:rPr>
      </w:pPr>
      <w:r w:rsidDel="00000000" w:rsidR="00000000" w:rsidRPr="00000000">
        <w:rPr>
          <w:highlight w:val="white"/>
          <w:rtl w:val="0"/>
        </w:rPr>
        <w:t xml:space="preserve">3. pielikums – Pretendenta pieredzes saraksts;</w:t>
      </w:r>
    </w:p>
    <w:p w:rsidR="00000000" w:rsidDel="00000000" w:rsidP="00000000" w:rsidRDefault="00000000" w:rsidRPr="00000000" w14:paraId="0000015A">
      <w:pPr>
        <w:spacing w:after="0" w:line="240" w:lineRule="auto"/>
        <w:ind w:left="360" w:firstLine="0"/>
        <w:jc w:val="both"/>
        <w:rPr>
          <w:highlight w:val="white"/>
        </w:rPr>
      </w:pPr>
      <w:r w:rsidDel="00000000" w:rsidR="00000000" w:rsidRPr="00000000">
        <w:rPr>
          <w:highlight w:val="white"/>
          <w:rtl w:val="0"/>
        </w:rPr>
        <w:t xml:space="preserve">4. pielikums – Personāla saraksts;</w:t>
      </w:r>
    </w:p>
    <w:p w:rsidR="00000000" w:rsidDel="00000000" w:rsidP="00000000" w:rsidRDefault="00000000" w:rsidRPr="00000000" w14:paraId="0000015B">
      <w:pPr>
        <w:spacing w:after="0" w:line="240" w:lineRule="auto"/>
        <w:ind w:left="360" w:firstLine="0"/>
        <w:jc w:val="both"/>
        <w:rPr>
          <w:highlight w:val="white"/>
        </w:rPr>
      </w:pPr>
      <w:r w:rsidDel="00000000" w:rsidR="00000000" w:rsidRPr="00000000">
        <w:rPr>
          <w:highlight w:val="white"/>
          <w:rtl w:val="0"/>
        </w:rPr>
        <w:t xml:space="preserve">5. pielikums – Speciālistu apliecinājums;</w:t>
      </w:r>
    </w:p>
    <w:p w:rsidR="00000000" w:rsidDel="00000000" w:rsidP="00000000" w:rsidRDefault="00000000" w:rsidRPr="00000000" w14:paraId="0000015C">
      <w:pPr>
        <w:spacing w:after="0" w:line="240" w:lineRule="auto"/>
        <w:ind w:left="360" w:firstLine="0"/>
        <w:jc w:val="both"/>
        <w:rPr>
          <w:highlight w:val="white"/>
        </w:rPr>
      </w:pPr>
      <w:r w:rsidDel="00000000" w:rsidR="00000000" w:rsidRPr="00000000">
        <w:rPr>
          <w:highlight w:val="white"/>
          <w:rtl w:val="0"/>
        </w:rPr>
        <w:t xml:space="preserve">6. pielikums – Apakšuzņēmēju saraksts, apliecinājums;</w:t>
      </w:r>
    </w:p>
    <w:p w:rsidR="00000000" w:rsidDel="00000000" w:rsidP="00000000" w:rsidRDefault="00000000" w:rsidRPr="00000000" w14:paraId="0000015D">
      <w:pPr>
        <w:spacing w:after="0" w:line="240" w:lineRule="auto"/>
        <w:ind w:left="360" w:firstLine="0"/>
        <w:jc w:val="both"/>
        <w:rPr>
          <w:highlight w:val="white"/>
        </w:rPr>
      </w:pPr>
      <w:r w:rsidDel="00000000" w:rsidR="00000000" w:rsidRPr="00000000">
        <w:rPr>
          <w:highlight w:val="white"/>
          <w:rtl w:val="0"/>
        </w:rPr>
        <w:t xml:space="preserve">7. pielikums – Finanšu piedāvājuma apliecinājums un Lokālā tāme (</w:t>
      </w:r>
      <w:r w:rsidDel="00000000" w:rsidR="00000000" w:rsidRPr="00000000">
        <w:rPr>
          <w:i w:val="1"/>
          <w:iCs w:val="1"/>
          <w:highlight w:val="white"/>
          <w:rtl w:val="0"/>
        </w:rPr>
        <w:t xml:space="preserve">MS Excel</w:t>
      </w:r>
      <w:r w:rsidDel="00000000" w:rsidR="00000000" w:rsidRPr="00000000">
        <w:rPr>
          <w:highlight w:val="white"/>
          <w:rtl w:val="0"/>
        </w:rPr>
        <w:t xml:space="preserve">) fails;</w:t>
      </w:r>
    </w:p>
    <w:p w:rsidR="00000000" w:rsidDel="00000000" w:rsidP="00000000" w:rsidRDefault="00000000" w:rsidRPr="00000000" w14:paraId="0000015E">
      <w:pPr>
        <w:spacing w:after="0" w:line="240" w:lineRule="auto"/>
        <w:ind w:left="360" w:firstLine="0"/>
        <w:jc w:val="both"/>
        <w:rPr>
          <w:highlight w:val="white"/>
        </w:rPr>
      </w:pPr>
      <w:r w:rsidDel="00000000" w:rsidR="00000000" w:rsidRPr="00000000">
        <w:rPr>
          <w:highlight w:val="white"/>
          <w:rtl w:val="0"/>
        </w:rPr>
        <w:t xml:space="preserve">8. pielikums – Naudas plūsmas prognoze;</w:t>
      </w:r>
    </w:p>
    <w:p w:rsidR="00000000" w:rsidDel="00000000" w:rsidP="00000000" w:rsidRDefault="00000000" w:rsidRPr="00000000" w14:paraId="0000015F">
      <w:pPr>
        <w:spacing w:after="0" w:line="240" w:lineRule="auto"/>
        <w:ind w:left="360" w:firstLine="0"/>
        <w:jc w:val="both"/>
        <w:rPr>
          <w:highlight w:val="white"/>
        </w:rPr>
      </w:pPr>
      <w:bookmarkStart w:colFirst="0" w:colLast="0" w:name="_heading=h.7gj28lhs2c8d" w:id="3"/>
      <w:bookmarkEnd w:id="3"/>
      <w:r w:rsidDel="00000000" w:rsidR="00000000" w:rsidRPr="00000000">
        <w:rPr>
          <w:highlight w:val="white"/>
          <w:rtl w:val="0"/>
        </w:rPr>
        <w:t xml:space="preserve">9. pielikums – Līgums (projekts);</w:t>
      </w:r>
    </w:p>
    <w:p w:rsidR="00000000" w:rsidDel="00000000" w:rsidP="00000000" w:rsidRDefault="00000000" w:rsidRPr="00000000" w14:paraId="00000160">
      <w:pPr>
        <w:spacing w:after="0" w:line="240" w:lineRule="auto"/>
        <w:ind w:left="360" w:firstLine="0"/>
        <w:jc w:val="both"/>
        <w:rPr>
          <w:highlight w:val="white"/>
        </w:rPr>
      </w:pPr>
      <w:r w:rsidDel="00000000" w:rsidR="00000000" w:rsidRPr="00000000">
        <w:rPr>
          <w:highlight w:val="white"/>
          <w:rtl w:val="0"/>
        </w:rPr>
        <w:t xml:space="preserve">10. pielikums – Avansa maksājuma garantijas būtiskie nosacījumi;</w:t>
      </w:r>
    </w:p>
    <w:p w:rsidR="00000000" w:rsidDel="00000000" w:rsidP="00000000" w:rsidRDefault="00000000" w:rsidRPr="00000000" w14:paraId="00000161">
      <w:pPr>
        <w:spacing w:after="0" w:line="240" w:lineRule="auto"/>
        <w:ind w:left="360" w:firstLine="0"/>
        <w:jc w:val="both"/>
        <w:rPr>
          <w:highlight w:val="white"/>
        </w:rPr>
      </w:pPr>
      <w:r w:rsidDel="00000000" w:rsidR="00000000" w:rsidRPr="00000000">
        <w:rPr>
          <w:highlight w:val="white"/>
          <w:rtl w:val="0"/>
        </w:rPr>
        <w:t xml:space="preserve">11. pielikums – Līguma saistību izpildes un būvdarbu garantijas laika garantijas nodrošinājuma būtiskie nosacījumi;</w:t>
      </w:r>
    </w:p>
    <w:p w:rsidR="00000000" w:rsidDel="00000000" w:rsidP="00000000" w:rsidRDefault="00000000" w:rsidRPr="00000000" w14:paraId="00000162">
      <w:pPr>
        <w:spacing w:after="0" w:line="240" w:lineRule="auto"/>
        <w:ind w:left="360" w:firstLine="0"/>
        <w:jc w:val="both"/>
        <w:rPr>
          <w:highlight w:val="white"/>
        </w:rPr>
      </w:pPr>
      <w:r w:rsidDel="00000000" w:rsidR="00000000" w:rsidRPr="00000000">
        <w:rPr>
          <w:highlight w:val="white"/>
          <w:rtl w:val="0"/>
        </w:rPr>
        <w:t xml:space="preserve">12. pielikums – Tehniskā piedāvājuma sagatavošanas vadlīnijas.</w:t>
      </w:r>
    </w:p>
    <w:p w:rsidR="00000000" w:rsidDel="00000000" w:rsidP="00000000" w:rsidRDefault="00000000" w:rsidRPr="00000000" w14:paraId="00000163">
      <w:pPr>
        <w:spacing w:after="0" w:line="240" w:lineRule="auto"/>
        <w:ind w:left="720" w:hanging="720"/>
        <w:jc w:val="both"/>
        <w:rPr>
          <w:highlight w:val="white"/>
        </w:rPr>
      </w:pPr>
      <w:r w:rsidDel="00000000" w:rsidR="00000000" w:rsidRPr="00000000">
        <w:rPr>
          <w:rtl w:val="0"/>
        </w:rPr>
      </w:r>
    </w:p>
    <w:p w:rsidR="00000000" w:rsidDel="00000000" w:rsidP="00000000" w:rsidRDefault="00000000" w:rsidRPr="00000000" w14:paraId="00000164">
      <w:pPr>
        <w:spacing w:after="0" w:line="240" w:lineRule="auto"/>
        <w:ind w:left="720" w:hanging="720"/>
        <w:jc w:val="both"/>
        <w:rPr>
          <w:highlight w:val="white"/>
        </w:rPr>
      </w:pPr>
      <w:r w:rsidDel="00000000" w:rsidR="00000000" w:rsidRPr="00000000">
        <w:rPr>
          <w:rtl w:val="0"/>
        </w:rPr>
      </w:r>
    </w:p>
    <w:p w:rsidR="00000000" w:rsidDel="00000000" w:rsidP="00000000" w:rsidRDefault="00000000" w:rsidRPr="00000000" w14:paraId="00000165">
      <w:pPr>
        <w:spacing w:after="0" w:line="240" w:lineRule="auto"/>
        <w:jc w:val="both"/>
        <w:rPr>
          <w:highlight w:val="white"/>
        </w:rPr>
      </w:pPr>
      <w:r w:rsidDel="00000000" w:rsidR="00000000" w:rsidRPr="00000000">
        <w:rPr>
          <w:highlight w:val="white"/>
          <w:rtl w:val="0"/>
        </w:rPr>
        <w:t xml:space="preserve">DzīB "Titurgas mājas"</w:t>
      </w:r>
    </w:p>
    <w:p w:rsidR="00000000" w:rsidDel="00000000" w:rsidP="00000000" w:rsidRDefault="00000000" w:rsidRPr="00000000" w14:paraId="00000166">
      <w:pPr>
        <w:spacing w:after="0" w:line="240" w:lineRule="auto"/>
        <w:jc w:val="both"/>
        <w:rPr>
          <w:highlight w:val="white"/>
        </w:rPr>
      </w:pPr>
      <w:r w:rsidDel="00000000" w:rsidR="00000000" w:rsidRPr="00000000">
        <w:rPr>
          <w:highlight w:val="white"/>
          <w:rtl w:val="0"/>
        </w:rPr>
        <w:t xml:space="preserve">valdes loceklis M. Žunda-Rimšāns </w:t>
        <w:br w:type="textWrapping"/>
      </w:r>
    </w:p>
    <w:p w:rsidR="00000000" w:rsidDel="00000000" w:rsidP="00000000" w:rsidRDefault="00000000" w:rsidRPr="00000000" w14:paraId="00000167">
      <w:pPr>
        <w:spacing w:after="0" w:line="240" w:lineRule="auto"/>
        <w:jc w:val="both"/>
        <w:rPr>
          <w:highlight w:val="white"/>
        </w:rPr>
      </w:pPr>
      <w:r w:rsidDel="00000000" w:rsidR="00000000" w:rsidRPr="00000000">
        <w:rPr>
          <w:highlight w:val="white"/>
          <w:rtl w:val="0"/>
        </w:rPr>
        <w:t xml:space="preserve">valdes loceklis A. Dunajevskis</w:t>
      </w:r>
      <w:bookmarkStart w:colFirst="0" w:colLast="0" w:name="bookmark=id.rpv6g27eeq16" w:id="4"/>
      <w:bookmarkEnd w:id="4"/>
      <w:r w:rsidDel="00000000" w:rsidR="00000000" w:rsidRPr="00000000">
        <w:rPr>
          <w:highlight w:val="white"/>
          <w:rtl w:val="0"/>
        </w:rPr>
        <w:br w:type="textWrapping"/>
      </w:r>
    </w:p>
    <w:p w:rsidR="00000000" w:rsidDel="00000000" w:rsidP="00000000" w:rsidRDefault="00000000" w:rsidRPr="00000000" w14:paraId="00000168">
      <w:pPr>
        <w:spacing w:after="0" w:line="240" w:lineRule="auto"/>
        <w:rPr>
          <w:b w:val="1"/>
          <w:bCs w:val="1"/>
          <w:sz w:val="22"/>
          <w:szCs w:val="22"/>
          <w:highlight w:val="white"/>
        </w:rPr>
      </w:pPr>
      <w:r w:rsidDel="00000000" w:rsidR="00000000" w:rsidRPr="00000000">
        <w:rPr>
          <w:rtl w:val="0"/>
        </w:rPr>
      </w:r>
    </w:p>
    <w:p w:rsidR="00000000" w:rsidDel="00000000" w:rsidP="00000000" w:rsidRDefault="00000000" w:rsidRPr="00000000" w14:paraId="00000169">
      <w:pPr>
        <w:ind w:left="720" w:firstLine="0"/>
        <w:jc w:val="right"/>
        <w:rPr>
          <w:b w:val="1"/>
          <w:bCs w:val="1"/>
          <w:sz w:val="22"/>
          <w:szCs w:val="22"/>
          <w:highlight w:val="white"/>
        </w:rPr>
      </w:pPr>
      <w:r w:rsidDel="00000000" w:rsidR="00000000" w:rsidRPr="00000000">
        <w:rPr>
          <w:rtl w:val="0"/>
        </w:rPr>
      </w:r>
    </w:p>
    <w:sectPr>
      <w:type w:val="nextPage"/>
      <w:pgSz w:h="16838" w:w="11906" w:orient="portrait"/>
      <w:pgMar w:bottom="1440" w:top="1440" w:left="1800" w:right="1800" w:header="709" w:footer="709"/>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righ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6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1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Publisko iepirkumu likums. Pieejams šeit: </w:t>
      </w:r>
      <w:hyperlink r:id="rId1">
        <w:r w:rsidDel="00000000" w:rsidR="00000000" w:rsidRPr="00000000">
          <w:rPr>
            <w:rFonts w:ascii="Times New Roman" w:cs="Times New Roman" w:eastAsia="Times New Roman" w:hAnsi="Times New Roman"/>
            <w:b w:val="0"/>
            <w:bCs w:val="0"/>
            <w:i w:val="0"/>
            <w:iCs w:val="0"/>
            <w:smallCaps w:val="0"/>
            <w:strike w:val="0"/>
            <w:color w:val="0000ff"/>
            <w:sz w:val="20"/>
            <w:szCs w:val="20"/>
            <w:u w:val="single"/>
            <w:shd w:fill="auto" w:val="clear"/>
            <w:vertAlign w:val="baseline"/>
            <w:rtl w:val="0"/>
          </w:rPr>
          <w:t xml:space="preserve">https://likumi.lv/doc.php?id=287760</w:t>
        </w:r>
      </w:hyperlink>
      <w:hyperlink r:id="rId2">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w:t>
        </w:r>
      </w:hyperlink>
      <w:r w:rsidDel="00000000" w:rsidR="00000000" w:rsidRPr="00000000">
        <w:rPr>
          <w:rtl w:val="0"/>
        </w:rPr>
      </w:r>
    </w:p>
  </w:footnote>
  <w:footnote w:id="1">
    <w:p w:rsidR="00000000" w:rsidDel="00000000" w:rsidP="00000000" w:rsidRDefault="00000000" w:rsidRPr="00000000" w14:paraId="000001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Starptautisko un Latvijas Republikas nacionālo sankciju likums pieejams šeit: </w:t>
      </w:r>
      <w:hyperlink r:id="rId3">
        <w:r w:rsidDel="00000000" w:rsidR="00000000" w:rsidRPr="00000000">
          <w:rPr>
            <w:rFonts w:ascii="Times New Roman" w:cs="Times New Roman" w:eastAsia="Times New Roman" w:hAnsi="Times New Roman"/>
            <w:b w:val="0"/>
            <w:bCs w:val="0"/>
            <w:i w:val="0"/>
            <w:iCs w:val="0"/>
            <w:smallCaps w:val="0"/>
            <w:strike w:val="0"/>
            <w:color w:val="0000ff"/>
            <w:sz w:val="20"/>
            <w:szCs w:val="20"/>
            <w:u w:val="single"/>
            <w:shd w:fill="auto" w:val="clear"/>
            <w:vertAlign w:val="baseline"/>
            <w:rtl w:val="0"/>
          </w:rPr>
          <w:t xml:space="preserve">https://likumi.lv/doc.php?id=280</w:t>
        </w:r>
      </w:hyperlink>
      <w:hyperlink r:id="rId4">
        <w:r w:rsidDel="00000000" w:rsidR="00000000" w:rsidRPr="00000000">
          <w:rPr>
            <w:rFonts w:ascii="Times New Roman" w:cs="Times New Roman" w:eastAsia="Times New Roman" w:hAnsi="Times New Roman"/>
            <w:b w:val="0"/>
            <w:bCs w:val="0"/>
            <w:i w:val="0"/>
            <w:iCs w:val="0"/>
            <w:smallCaps w:val="0"/>
            <w:strike w:val="0"/>
            <w:color w:val="000000"/>
            <w:sz w:val="20"/>
            <w:szCs w:val="20"/>
            <w:u w:val="single"/>
            <w:shd w:fill="auto" w:val="clear"/>
            <w:vertAlign w:val="baseline"/>
            <w:rtl w:val="0"/>
          </w:rPr>
          <w:t xml:space="preserve">278</w:t>
        </w:r>
      </w:hyperlink>
      <w:hyperlink r:id="rId5">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w:t>
        </w:r>
      </w:hyperlink>
      <w:r w:rsidDel="00000000" w:rsidR="00000000" w:rsidRPr="00000000">
        <w:rPr>
          <w:rtl w:val="0"/>
        </w:rPr>
      </w:r>
    </w:p>
  </w:footnote>
  <w:footnote w:id="2">
    <w:p w:rsidR="00000000" w:rsidDel="00000000" w:rsidP="00000000" w:rsidRDefault="00000000" w:rsidRPr="00000000" w14:paraId="000001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bCs w:val="0"/>
          <w:i w:val="0"/>
          <w:iCs w:val="0"/>
          <w:smallCaps w:val="0"/>
          <w:strike w:val="0"/>
          <w:color w:val="000000"/>
          <w:sz w:val="20"/>
          <w:szCs w:val="20"/>
          <w:u w:val="none"/>
          <w:shd w:fill="auto" w:val="clear"/>
          <w:vertAlign w:val="baseline"/>
          <w:rtl w:val="0"/>
        </w:rPr>
        <w:t xml:space="preserve"> Starptautisko un Latvijas Republikas nacionālo sankciju likums pieejams šeit: </w:t>
      </w:r>
      <w:hyperlink r:id="rId6">
        <w:r w:rsidDel="00000000" w:rsidR="00000000" w:rsidRPr="00000000">
          <w:rPr>
            <w:rFonts w:ascii="Times New Roman" w:cs="Times New Roman" w:eastAsia="Times New Roman" w:hAnsi="Times New Roman"/>
            <w:b w:val="0"/>
            <w:bCs w:val="0"/>
            <w:i w:val="0"/>
            <w:iCs w:val="0"/>
            <w:smallCaps w:val="0"/>
            <w:strike w:val="0"/>
            <w:color w:val="0000ff"/>
            <w:sz w:val="20"/>
            <w:szCs w:val="20"/>
            <w:u w:val="single"/>
            <w:shd w:fill="auto" w:val="clear"/>
            <w:vertAlign w:val="baseline"/>
            <w:rtl w:val="0"/>
          </w:rPr>
          <w:t xml:space="preserve">https://likumi.lv/doc.php?id=280278</w:t>
        </w:r>
      </w:hyperlink>
      <w:r w:rsidDel="00000000" w:rsidR="00000000" w:rsidRPr="00000000">
        <w:rPr>
          <w:rtl w:val="0"/>
        </w:rPr>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6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153"/>
        <w:tab w:val="right" w:leader="none" w:pos="830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1"/>
        <w:bCs w:val="1"/>
      </w:rPr>
    </w:lvl>
    <w:lvl w:ilvl="1">
      <w:start w:val="1"/>
      <w:numFmt w:val="decimal"/>
      <w:lvlText w:val="%1.%2."/>
      <w:lvlJc w:val="left"/>
      <w:pPr>
        <w:ind w:left="0" w:firstLine="170"/>
      </w:pPr>
      <w:rPr>
        <w:b w:val="0"/>
        <w:bCs w:val="0"/>
        <w:sz w:val="24"/>
        <w:szCs w:val="24"/>
      </w:rPr>
    </w:lvl>
    <w:lvl w:ilvl="2">
      <w:start w:val="1"/>
      <w:numFmt w:val="decimal"/>
      <w:lvlText w:val="%1.%2.%3."/>
      <w:lvlJc w:val="left"/>
      <w:pPr>
        <w:ind w:left="1135" w:hanging="567"/>
      </w:pPr>
      <w:rPr>
        <w:b w:val="0"/>
        <w:bCs w:val="0"/>
        <w:i w:val="0"/>
        <w:iCs w:val="0"/>
        <w:color w:val="000000"/>
        <w:sz w:val="24"/>
        <w:szCs w:val="24"/>
      </w:rPr>
    </w:lvl>
    <w:lvl w:ilvl="3">
      <w:start w:val="1"/>
      <w:numFmt w:val="decimal"/>
      <w:lvlText w:val="%1.%2.%3.%4."/>
      <w:lvlJc w:val="left"/>
      <w:pPr>
        <w:ind w:left="1080" w:hanging="720"/>
      </w:pPr>
      <w:rPr>
        <w:b w:val="0"/>
        <w:bCs w:val="0"/>
        <w:i w:val="0"/>
        <w:iCs w:val="0"/>
        <w:color w:val="000000"/>
        <w:sz w:val="24"/>
        <w:szCs w:val="24"/>
      </w:rPr>
    </w:lvl>
    <w:lvl w:ilvl="4">
      <w:start w:val="1"/>
      <w:numFmt w:val="decimal"/>
      <w:lvlText w:val="%1.%2.%3.%4.%5."/>
      <w:lvlJc w:val="left"/>
      <w:pPr>
        <w:ind w:left="1440" w:hanging="1080"/>
      </w:pPr>
      <w:rPr>
        <w:b w:val="0"/>
        <w:bCs w:val="0"/>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2">
    <w:lvl w:ilvl="0">
      <w:start w:val="3"/>
      <w:numFmt w:val="decimal"/>
      <w:lvlText w:val="%1."/>
      <w:lvlJc w:val="left"/>
      <w:pPr>
        <w:ind w:left="360" w:hanging="360"/>
      </w:pPr>
      <w:rPr/>
    </w:lvl>
    <w:lvl w:ilvl="1">
      <w:start w:val="9"/>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3">
    <w:lvl w:ilvl="0">
      <w:start w:val="1"/>
      <w:numFmt w:val="decimal"/>
      <w:lvlText w:val="%1."/>
      <w:lvlJc w:val="left"/>
      <w:pPr>
        <w:ind w:left="720" w:hanging="360"/>
      </w:pPr>
      <w:rPr>
        <w:b w:val="1"/>
        <w:bCs w:val="1"/>
      </w:rPr>
    </w:lvl>
    <w:lvl w:ilvl="1">
      <w:start w:val="1"/>
      <w:numFmt w:val="decimal"/>
      <w:lvlText w:val="%1.%2."/>
      <w:lvlJc w:val="left"/>
      <w:pPr>
        <w:ind w:left="0" w:firstLine="170"/>
      </w:pPr>
      <w:rPr>
        <w:b w:val="0"/>
        <w:bCs w:val="0"/>
        <w:sz w:val="24"/>
        <w:szCs w:val="24"/>
      </w:rPr>
    </w:lvl>
    <w:lvl w:ilvl="2">
      <w:start w:val="1"/>
      <w:numFmt w:val="decimal"/>
      <w:lvlText w:val="%1.%2.%3."/>
      <w:lvlJc w:val="left"/>
      <w:pPr>
        <w:ind w:left="1135" w:hanging="567"/>
      </w:pPr>
      <w:rPr>
        <w:b w:val="0"/>
        <w:bCs w:val="0"/>
        <w:i w:val="0"/>
        <w:iCs w:val="0"/>
        <w:color w:val="000000"/>
        <w:sz w:val="24"/>
        <w:szCs w:val="24"/>
      </w:rPr>
    </w:lvl>
    <w:lvl w:ilvl="3">
      <w:start w:val="1"/>
      <w:numFmt w:val="decimal"/>
      <w:lvlText w:val="%1.%2.%3.%4."/>
      <w:lvlJc w:val="left"/>
      <w:pPr>
        <w:ind w:left="1080" w:hanging="720"/>
      </w:pPr>
      <w:rPr>
        <w:b w:val="0"/>
        <w:bCs w:val="0"/>
        <w:i w:val="0"/>
        <w:iCs w:val="0"/>
        <w:color w:val="000000"/>
        <w:sz w:val="24"/>
        <w:szCs w:val="24"/>
      </w:rPr>
    </w:lvl>
    <w:lvl w:ilvl="4">
      <w:start w:val="1"/>
      <w:numFmt w:val="decimal"/>
      <w:lvlText w:val="%1.%2.%3.%4.%5."/>
      <w:lvlJc w:val="left"/>
      <w:pPr>
        <w:ind w:left="1440" w:hanging="1080"/>
      </w:pPr>
      <w:rPr>
        <w:b w:val="0"/>
        <w:bCs w:val="0"/>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4">
    <w:lvl w:ilvl="0">
      <w:start w:val="5"/>
      <w:numFmt w:val="decimal"/>
      <w:lvlText w:val="%1."/>
      <w:lvlJc w:val="left"/>
      <w:pPr>
        <w:ind w:left="360" w:hanging="360"/>
      </w:pPr>
      <w:rPr/>
    </w:lvl>
    <w:lvl w:ilvl="1">
      <w:start w:val="9"/>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5">
    <w:lvl w:ilvl="0">
      <w:start w:val="5"/>
      <w:numFmt w:val="decimal"/>
      <w:lvlText w:val="%1."/>
      <w:lvlJc w:val="left"/>
      <w:pPr>
        <w:ind w:left="360" w:hanging="360"/>
      </w:pPr>
      <w:rPr/>
    </w:lvl>
    <w:lvl w:ilvl="1">
      <w:start w:val="1"/>
      <w:numFmt w:val="decimal"/>
      <w:lvlText w:val="%1.%2."/>
      <w:lvlJc w:val="left"/>
      <w:pPr>
        <w:ind w:left="360" w:hanging="360"/>
      </w:pPr>
      <w:rPr/>
    </w:lvl>
    <w:lvl w:ilvl="2">
      <w:start w:val="1"/>
      <w:numFmt w:val="decimal"/>
      <w:lvlText w:val="%1.%2.%3."/>
      <w:lvlJc w:val="left"/>
      <w:pPr>
        <w:ind w:left="720" w:hanging="720"/>
      </w:pPr>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6">
    <w:lvl w:ilvl="0">
      <w:start w:val="1"/>
      <w:numFmt w:val="decimal"/>
      <w:lvlText w:val="%1)"/>
      <w:lvlJc w:val="left"/>
      <w:pPr>
        <w:ind w:left="927" w:hanging="360"/>
      </w:pPr>
      <w:rPr/>
    </w:lvl>
    <w:lvl w:ilvl="1">
      <w:start w:val="1"/>
      <w:numFmt w:val="lowerLetter"/>
      <w:lvlText w:val="%2."/>
      <w:lvlJc w:val="left"/>
      <w:pPr>
        <w:ind w:left="1647" w:hanging="360"/>
      </w:pPr>
      <w:rPr/>
    </w:lvl>
    <w:lvl w:ilvl="2">
      <w:start w:val="1"/>
      <w:numFmt w:val="lowerRoman"/>
      <w:lvlText w:val="%3."/>
      <w:lvlJc w:val="right"/>
      <w:pPr>
        <w:ind w:left="2367" w:hanging="180"/>
      </w:pPr>
      <w:rPr/>
    </w:lvl>
    <w:lvl w:ilvl="3">
      <w:start w:val="1"/>
      <w:numFmt w:val="decimal"/>
      <w:lvlText w:val="%4."/>
      <w:lvlJc w:val="left"/>
      <w:pPr>
        <w:ind w:left="3087" w:hanging="360"/>
      </w:pPr>
      <w:rPr/>
    </w:lvl>
    <w:lvl w:ilvl="4">
      <w:start w:val="1"/>
      <w:numFmt w:val="lowerLetter"/>
      <w:lvlText w:val="%5."/>
      <w:lvlJc w:val="left"/>
      <w:pPr>
        <w:ind w:left="3807" w:hanging="360"/>
      </w:pPr>
      <w:rPr/>
    </w:lvl>
    <w:lvl w:ilvl="5">
      <w:start w:val="1"/>
      <w:numFmt w:val="lowerRoman"/>
      <w:lvlText w:val="%6."/>
      <w:lvlJc w:val="right"/>
      <w:pPr>
        <w:ind w:left="4527" w:hanging="180"/>
      </w:pPr>
      <w:rPr/>
    </w:lvl>
    <w:lvl w:ilvl="6">
      <w:start w:val="1"/>
      <w:numFmt w:val="decimal"/>
      <w:lvlText w:val="%7."/>
      <w:lvlJc w:val="left"/>
      <w:pPr>
        <w:ind w:left="5247" w:hanging="360"/>
      </w:pPr>
      <w:rPr/>
    </w:lvl>
    <w:lvl w:ilvl="7">
      <w:start w:val="1"/>
      <w:numFmt w:val="lowerLetter"/>
      <w:lvlText w:val="%8."/>
      <w:lvlJc w:val="left"/>
      <w:pPr>
        <w:ind w:left="5967" w:hanging="360"/>
      </w:pPr>
      <w:rPr/>
    </w:lvl>
    <w:lvl w:ilvl="8">
      <w:start w:val="1"/>
      <w:numFmt w:val="lowerRoman"/>
      <w:lvlText w:val="%9."/>
      <w:lvlJc w:val="right"/>
      <w:pPr>
        <w:ind w:left="6687" w:hanging="180"/>
      </w:pPr>
      <w:rPr/>
    </w:lvl>
  </w:abstractNum>
  <w:abstractNum w:abstractNumId="7">
    <w:lvl w:ilvl="0">
      <w:start w:val="5"/>
      <w:numFmt w:val="decimal"/>
      <w:lvlText w:val="%1."/>
      <w:lvlJc w:val="left"/>
      <w:pPr>
        <w:ind w:left="720" w:hanging="360"/>
      </w:pPr>
      <w:rPr>
        <w:b w:val="1"/>
        <w:bCs w:val="1"/>
      </w:rPr>
    </w:lvl>
    <w:lvl w:ilvl="1">
      <w:start w:val="2"/>
      <w:numFmt w:val="decimal"/>
      <w:lvlText w:val="%1.%2."/>
      <w:lvlJc w:val="left"/>
      <w:pPr>
        <w:ind w:left="0" w:firstLine="170"/>
      </w:pPr>
      <w:rPr>
        <w:b w:val="0"/>
        <w:bCs w:val="0"/>
        <w:sz w:val="24"/>
        <w:szCs w:val="24"/>
      </w:rPr>
    </w:lvl>
    <w:lvl w:ilvl="2">
      <w:start w:val="1"/>
      <w:numFmt w:val="decimal"/>
      <w:lvlText w:val="%1.%2.%3."/>
      <w:lvlJc w:val="left"/>
      <w:pPr>
        <w:ind w:left="1135" w:hanging="567"/>
      </w:pPr>
      <w:rPr>
        <w:b w:val="0"/>
        <w:bCs w:val="0"/>
        <w:i w:val="0"/>
        <w:iCs w:val="0"/>
        <w:color w:val="000000"/>
        <w:sz w:val="24"/>
        <w:szCs w:val="24"/>
      </w:rPr>
    </w:lvl>
    <w:lvl w:ilvl="3">
      <w:start w:val="1"/>
      <w:numFmt w:val="decimal"/>
      <w:lvlText w:val="%1.%2.%3.%4."/>
      <w:lvlJc w:val="left"/>
      <w:pPr>
        <w:ind w:left="1080" w:hanging="720"/>
      </w:pPr>
      <w:rPr>
        <w:b w:val="0"/>
        <w:bCs w:val="0"/>
        <w:i w:val="0"/>
        <w:iCs w:val="0"/>
        <w:color w:val="000000"/>
        <w:sz w:val="24"/>
        <w:szCs w:val="24"/>
      </w:rPr>
    </w:lvl>
    <w:lvl w:ilvl="4">
      <w:start w:val="1"/>
      <w:numFmt w:val="decimal"/>
      <w:lvlText w:val="%1.%2.%3.%4.%5."/>
      <w:lvlJc w:val="left"/>
      <w:pPr>
        <w:ind w:left="1440" w:hanging="1080"/>
      </w:pPr>
      <w:rPr>
        <w:b w:val="0"/>
        <w:bCs w:val="0"/>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8">
    <w:lvl w:ilvl="0">
      <w:start w:val="5"/>
      <w:numFmt w:val="decimal"/>
      <w:lvlText w:val="%1."/>
      <w:lvlJc w:val="left"/>
      <w:pPr>
        <w:ind w:left="720" w:hanging="360"/>
      </w:pPr>
      <w:rPr>
        <w:b w:val="1"/>
        <w:bCs w:val="1"/>
      </w:rPr>
    </w:lvl>
    <w:lvl w:ilvl="1">
      <w:start w:val="5"/>
      <w:numFmt w:val="decimal"/>
      <w:lvlText w:val="%1.%2."/>
      <w:lvlJc w:val="left"/>
      <w:pPr>
        <w:ind w:left="0" w:firstLine="170"/>
      </w:pPr>
      <w:rPr>
        <w:b w:val="0"/>
        <w:bCs w:val="0"/>
        <w:sz w:val="24"/>
        <w:szCs w:val="24"/>
      </w:rPr>
    </w:lvl>
    <w:lvl w:ilvl="2">
      <w:start w:val="1"/>
      <w:numFmt w:val="decimal"/>
      <w:lvlText w:val="%1.%2.%3."/>
      <w:lvlJc w:val="left"/>
      <w:pPr>
        <w:ind w:left="1135" w:hanging="567"/>
      </w:pPr>
      <w:rPr>
        <w:b w:val="0"/>
        <w:bCs w:val="0"/>
        <w:i w:val="0"/>
        <w:iCs w:val="0"/>
        <w:color w:val="000000"/>
        <w:sz w:val="24"/>
        <w:szCs w:val="24"/>
      </w:rPr>
    </w:lvl>
    <w:lvl w:ilvl="3">
      <w:start w:val="1"/>
      <w:numFmt w:val="decimal"/>
      <w:lvlText w:val="%1.%2.%3.%4."/>
      <w:lvlJc w:val="left"/>
      <w:pPr>
        <w:ind w:left="1080" w:hanging="720"/>
      </w:pPr>
      <w:rPr>
        <w:b w:val="0"/>
        <w:bCs w:val="0"/>
        <w:i w:val="0"/>
        <w:iCs w:val="0"/>
        <w:color w:val="000000"/>
        <w:sz w:val="24"/>
        <w:szCs w:val="24"/>
      </w:rPr>
    </w:lvl>
    <w:lvl w:ilvl="4">
      <w:start w:val="1"/>
      <w:numFmt w:val="decimal"/>
      <w:lvlText w:val="%1.%2.%3.%4.%5."/>
      <w:lvlJc w:val="left"/>
      <w:pPr>
        <w:ind w:left="1440" w:hanging="1080"/>
      </w:pPr>
      <w:rPr>
        <w:b w:val="0"/>
        <w:bCs w:val="0"/>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9">
    <w:lvl w:ilvl="0">
      <w:start w:val="8"/>
      <w:numFmt w:val="decimal"/>
      <w:lvlText w:val="%1."/>
      <w:lvlJc w:val="left"/>
      <w:pPr>
        <w:ind w:left="540" w:hanging="540"/>
      </w:pPr>
      <w:rPr>
        <w:b w:val="1"/>
        <w:bCs w:val="1"/>
      </w:rPr>
    </w:lvl>
    <w:lvl w:ilvl="1">
      <w:start w:val="6"/>
      <w:numFmt w:val="decimal"/>
      <w:lvlText w:val="%1.%2."/>
      <w:lvlJc w:val="left"/>
      <w:pPr>
        <w:ind w:left="540" w:hanging="540"/>
      </w:pPr>
      <w:rPr>
        <w:b w:val="0"/>
        <w:bCs w:val="0"/>
        <w:color w:val="000000"/>
      </w:rPr>
    </w:lvl>
    <w:lvl w:ilvl="2">
      <w:start w:val="1"/>
      <w:numFmt w:val="decimal"/>
      <w:lvlText w:val="8.2.%3."/>
      <w:lvlJc w:val="left"/>
      <w:pPr>
        <w:ind w:left="720" w:hanging="720"/>
      </w:pPr>
      <w:rPr>
        <w:b w:val="0"/>
        <w:bCs w:val="0"/>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abstractNum w:abstractNumId="10">
    <w:lvl w:ilvl="0">
      <w:start w:val="6"/>
      <w:numFmt w:val="decimal"/>
      <w:lvlText w:val="%1."/>
      <w:lvlJc w:val="left"/>
      <w:pPr>
        <w:ind w:left="720" w:hanging="360"/>
      </w:pPr>
      <w:rPr>
        <w:b w:val="1"/>
        <w:bCs w:val="1"/>
      </w:rPr>
    </w:lvl>
    <w:lvl w:ilvl="1">
      <w:start w:val="1"/>
      <w:numFmt w:val="decimal"/>
      <w:lvlText w:val="%1.%2."/>
      <w:lvlJc w:val="left"/>
      <w:pPr>
        <w:ind w:left="0" w:firstLine="170"/>
      </w:pPr>
      <w:rPr>
        <w:b w:val="0"/>
        <w:bCs w:val="0"/>
        <w:sz w:val="24"/>
        <w:szCs w:val="24"/>
      </w:rPr>
    </w:lvl>
    <w:lvl w:ilvl="2">
      <w:start w:val="1"/>
      <w:numFmt w:val="decimal"/>
      <w:lvlText w:val="%1.%2.%3."/>
      <w:lvlJc w:val="left"/>
      <w:pPr>
        <w:ind w:left="1135" w:hanging="567"/>
      </w:pPr>
      <w:rPr>
        <w:b w:val="0"/>
        <w:bCs w:val="0"/>
        <w:i w:val="0"/>
        <w:iCs w:val="0"/>
        <w:color w:val="000000"/>
        <w:sz w:val="24"/>
        <w:szCs w:val="24"/>
      </w:rPr>
    </w:lvl>
    <w:lvl w:ilvl="3">
      <w:start w:val="1"/>
      <w:numFmt w:val="decimal"/>
      <w:lvlText w:val="%1.%2.%3.%4."/>
      <w:lvlJc w:val="left"/>
      <w:pPr>
        <w:ind w:left="1080" w:hanging="720"/>
      </w:pPr>
      <w:rPr>
        <w:b w:val="0"/>
        <w:bCs w:val="0"/>
        <w:i w:val="0"/>
        <w:iCs w:val="0"/>
        <w:color w:val="000000"/>
        <w:sz w:val="24"/>
        <w:szCs w:val="24"/>
      </w:rPr>
    </w:lvl>
    <w:lvl w:ilvl="4">
      <w:start w:val="1"/>
      <w:numFmt w:val="decimal"/>
      <w:lvlText w:val="%1.%2.%3.%4.%5."/>
      <w:lvlJc w:val="left"/>
      <w:pPr>
        <w:ind w:left="1440" w:hanging="1080"/>
      </w:pPr>
      <w:rPr>
        <w:b w:val="0"/>
        <w:bCs w:val="0"/>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11">
    <w:lvl w:ilvl="0">
      <w:start w:val="6"/>
      <w:numFmt w:val="decimal"/>
      <w:lvlText w:val="%1."/>
      <w:lvlJc w:val="left"/>
      <w:pPr>
        <w:ind w:left="720" w:hanging="360"/>
      </w:pPr>
      <w:rPr>
        <w:b w:val="1"/>
        <w:bCs w:val="1"/>
      </w:rPr>
    </w:lvl>
    <w:lvl w:ilvl="1">
      <w:start w:val="2"/>
      <w:numFmt w:val="decimal"/>
      <w:lvlText w:val="%1.%2."/>
      <w:lvlJc w:val="left"/>
      <w:pPr>
        <w:ind w:left="0" w:firstLine="170"/>
      </w:pPr>
      <w:rPr>
        <w:b w:val="0"/>
        <w:bCs w:val="0"/>
        <w:sz w:val="24"/>
        <w:szCs w:val="24"/>
      </w:rPr>
    </w:lvl>
    <w:lvl w:ilvl="2">
      <w:start w:val="1"/>
      <w:numFmt w:val="decimal"/>
      <w:lvlText w:val="%1.%2.%3."/>
      <w:lvlJc w:val="left"/>
      <w:pPr>
        <w:ind w:left="1135" w:hanging="567"/>
      </w:pPr>
      <w:rPr>
        <w:b w:val="0"/>
        <w:bCs w:val="0"/>
        <w:i w:val="0"/>
        <w:iCs w:val="0"/>
        <w:color w:val="000000"/>
        <w:sz w:val="24"/>
        <w:szCs w:val="24"/>
      </w:rPr>
    </w:lvl>
    <w:lvl w:ilvl="3">
      <w:start w:val="1"/>
      <w:numFmt w:val="decimal"/>
      <w:lvlText w:val="%1.%2.%3.%4."/>
      <w:lvlJc w:val="left"/>
      <w:pPr>
        <w:ind w:left="1080" w:hanging="720"/>
      </w:pPr>
      <w:rPr>
        <w:b w:val="0"/>
        <w:bCs w:val="0"/>
        <w:i w:val="0"/>
        <w:iCs w:val="0"/>
        <w:color w:val="000000"/>
        <w:sz w:val="24"/>
        <w:szCs w:val="24"/>
      </w:rPr>
    </w:lvl>
    <w:lvl w:ilvl="4">
      <w:start w:val="1"/>
      <w:numFmt w:val="decimal"/>
      <w:lvlText w:val="%1.%2.%3.%4.%5."/>
      <w:lvlJc w:val="left"/>
      <w:pPr>
        <w:ind w:left="1440" w:hanging="1080"/>
      </w:pPr>
      <w:rPr>
        <w:b w:val="0"/>
        <w:bCs w:val="0"/>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12">
    <w:lvl w:ilvl="0">
      <w:start w:val="9"/>
      <w:numFmt w:val="decimal"/>
      <w:lvlText w:val="%1."/>
      <w:lvlJc w:val="left"/>
      <w:pPr>
        <w:ind w:left="720" w:hanging="360"/>
      </w:pPr>
      <w:rPr>
        <w:b w:val="1"/>
        <w:bCs w:val="1"/>
      </w:rPr>
    </w:lvl>
    <w:lvl w:ilvl="1">
      <w:start w:val="1"/>
      <w:numFmt w:val="decimal"/>
      <w:lvlText w:val="%1.%2."/>
      <w:lvlJc w:val="left"/>
      <w:pPr>
        <w:ind w:left="0" w:firstLine="170"/>
      </w:pPr>
      <w:rPr>
        <w:b w:val="0"/>
        <w:bCs w:val="0"/>
        <w:sz w:val="24"/>
        <w:szCs w:val="24"/>
      </w:rPr>
    </w:lvl>
    <w:lvl w:ilvl="2">
      <w:start w:val="1"/>
      <w:numFmt w:val="decimal"/>
      <w:lvlText w:val="%1.%2.%3."/>
      <w:lvlJc w:val="left"/>
      <w:pPr>
        <w:ind w:left="624" w:hanging="567"/>
      </w:pPr>
      <w:rPr>
        <w:b w:val="0"/>
        <w:bCs w:val="0"/>
        <w:i w:val="0"/>
        <w:iCs w:val="0"/>
        <w:color w:val="000000"/>
        <w:sz w:val="24"/>
        <w:szCs w:val="24"/>
      </w:rPr>
    </w:lvl>
    <w:lvl w:ilvl="3">
      <w:start w:val="1"/>
      <w:numFmt w:val="decimal"/>
      <w:lvlText w:val="%1.%2.%3.%4."/>
      <w:lvlJc w:val="left"/>
      <w:pPr>
        <w:ind w:left="1080" w:hanging="720"/>
      </w:pPr>
      <w:rPr>
        <w:b w:val="0"/>
        <w:bCs w:val="0"/>
        <w:i w:val="0"/>
        <w:iCs w:val="0"/>
        <w:color w:val="000000"/>
        <w:sz w:val="24"/>
        <w:szCs w:val="24"/>
      </w:rPr>
    </w:lvl>
    <w:lvl w:ilvl="4">
      <w:start w:val="1"/>
      <w:numFmt w:val="decimal"/>
      <w:lvlText w:val="%1.%2.%3.%4.%5."/>
      <w:lvlJc w:val="left"/>
      <w:pPr>
        <w:ind w:left="1440" w:hanging="1080"/>
      </w:pPr>
      <w:rPr>
        <w:b w:val="0"/>
        <w:bCs w:val="0"/>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13">
    <w:lvl w:ilvl="0">
      <w:start w:val="9"/>
      <w:numFmt w:val="decimal"/>
      <w:lvlText w:val="%1."/>
      <w:lvlJc w:val="left"/>
      <w:pPr>
        <w:ind w:left="720" w:hanging="360"/>
      </w:pPr>
      <w:rPr>
        <w:b w:val="1"/>
        <w:bCs w:val="1"/>
      </w:rPr>
    </w:lvl>
    <w:lvl w:ilvl="1">
      <w:start w:val="2"/>
      <w:numFmt w:val="decimal"/>
      <w:lvlText w:val="%1.%2."/>
      <w:lvlJc w:val="left"/>
      <w:pPr>
        <w:ind w:left="0" w:firstLine="170"/>
      </w:pPr>
      <w:rPr>
        <w:b w:val="0"/>
        <w:bCs w:val="0"/>
        <w:sz w:val="24"/>
        <w:szCs w:val="24"/>
      </w:rPr>
    </w:lvl>
    <w:lvl w:ilvl="2">
      <w:start w:val="1"/>
      <w:numFmt w:val="decimal"/>
      <w:lvlText w:val="%1.%2.%3."/>
      <w:lvlJc w:val="left"/>
      <w:pPr>
        <w:ind w:left="624" w:hanging="567"/>
      </w:pPr>
      <w:rPr>
        <w:b w:val="0"/>
        <w:bCs w:val="0"/>
        <w:i w:val="0"/>
        <w:iCs w:val="0"/>
        <w:color w:val="000000"/>
        <w:sz w:val="24"/>
        <w:szCs w:val="24"/>
      </w:rPr>
    </w:lvl>
    <w:lvl w:ilvl="3">
      <w:start w:val="1"/>
      <w:numFmt w:val="decimal"/>
      <w:lvlText w:val="%1.%2.%3.%4."/>
      <w:lvlJc w:val="left"/>
      <w:pPr>
        <w:ind w:left="1080" w:hanging="720"/>
      </w:pPr>
      <w:rPr>
        <w:b w:val="0"/>
        <w:bCs w:val="0"/>
        <w:i w:val="0"/>
        <w:iCs w:val="0"/>
        <w:color w:val="000000"/>
        <w:sz w:val="24"/>
        <w:szCs w:val="24"/>
      </w:rPr>
    </w:lvl>
    <w:lvl w:ilvl="4">
      <w:start w:val="1"/>
      <w:numFmt w:val="decimal"/>
      <w:lvlText w:val="%1.%2.%3.%4.%5."/>
      <w:lvlJc w:val="left"/>
      <w:pPr>
        <w:ind w:left="1440" w:hanging="1080"/>
      </w:pPr>
      <w:rPr>
        <w:b w:val="0"/>
        <w:bCs w:val="0"/>
      </w:rPr>
    </w:lvl>
    <w:lvl w:ilvl="5">
      <w:start w:val="1"/>
      <w:numFmt w:val="decimal"/>
      <w:lvlText w:val="%1.%2.%3.%4.%5.%6."/>
      <w:lvlJc w:val="left"/>
      <w:pPr>
        <w:ind w:left="1440" w:hanging="1080"/>
      </w:pPr>
      <w:rPr/>
    </w:lvl>
    <w:lvl w:ilvl="6">
      <w:start w:val="1"/>
      <w:numFmt w:val="decimal"/>
      <w:lvlText w:val="%1.%2.%3.%4.%5.%6.%7."/>
      <w:lvlJc w:val="left"/>
      <w:pPr>
        <w:ind w:left="1800" w:hanging="1440"/>
      </w:pPr>
      <w:rPr/>
    </w:lvl>
    <w:lvl w:ilvl="7">
      <w:start w:val="1"/>
      <w:numFmt w:val="decimal"/>
      <w:lvlText w:val="%1.%2.%3.%4.%5.%6.%7.%8."/>
      <w:lvlJc w:val="left"/>
      <w:pPr>
        <w:ind w:left="1800" w:hanging="1440"/>
      </w:pPr>
      <w:rPr/>
    </w:lvl>
    <w:lvl w:ilvl="8">
      <w:start w:val="1"/>
      <w:numFmt w:val="decimal"/>
      <w:lvlText w:val="%1.%2.%3.%4.%5.%6.%7.%8.%9."/>
      <w:lvlJc w:val="left"/>
      <w:pPr>
        <w:ind w:left="2160" w:hanging="1800"/>
      </w:pPr>
      <w:rPr/>
    </w:lvl>
  </w:abstractNum>
  <w:abstractNum w:abstractNumId="14">
    <w:lvl w:ilvl="0">
      <w:start w:val="7"/>
      <w:numFmt w:val="decimal"/>
      <w:lvlText w:val="%1."/>
      <w:lvlJc w:val="left"/>
      <w:pPr>
        <w:ind w:left="540" w:hanging="540"/>
      </w:pPr>
      <w:rPr>
        <w:b w:val="1"/>
        <w:bCs w:val="1"/>
      </w:rPr>
    </w:lvl>
    <w:lvl w:ilvl="1">
      <w:start w:val="1"/>
      <w:numFmt w:val="decimal"/>
      <w:lvlText w:val="%1.%2."/>
      <w:lvlJc w:val="left"/>
      <w:pPr>
        <w:ind w:left="540" w:hanging="540"/>
      </w:pPr>
      <w:rPr>
        <w:b w:val="0"/>
        <w:bCs w:val="0"/>
        <w:color w:val="000000"/>
      </w:rPr>
    </w:lvl>
    <w:lvl w:ilvl="2">
      <w:start w:val="1"/>
      <w:numFmt w:val="decimal"/>
      <w:lvlText w:val="8.2.%3."/>
      <w:lvlJc w:val="left"/>
      <w:pPr>
        <w:ind w:left="720" w:hanging="720"/>
      </w:pPr>
      <w:rPr>
        <w:b w:val="0"/>
        <w:bCs w:val="0"/>
      </w:rPr>
    </w:lvl>
    <w:lvl w:ilvl="3">
      <w:start w:val="1"/>
      <w:numFmt w:val="decimal"/>
      <w:lvlText w:val="%1.%2.%3.%4."/>
      <w:lvlJc w:val="left"/>
      <w:pPr>
        <w:ind w:left="720" w:hanging="720"/>
      </w:pPr>
      <w:rPr/>
    </w:lvl>
    <w:lvl w:ilvl="4">
      <w:start w:val="1"/>
      <w:numFmt w:val="decimal"/>
      <w:lvlText w:val="%1.%2.%3.%4.%5."/>
      <w:lvlJc w:val="left"/>
      <w:pPr>
        <w:ind w:left="1080" w:hanging="1080"/>
      </w:pPr>
      <w:rPr/>
    </w:lvl>
    <w:lvl w:ilvl="5">
      <w:start w:val="1"/>
      <w:numFmt w:val="decimal"/>
      <w:lvlText w:val="%1.%2.%3.%4.%5.%6."/>
      <w:lvlJc w:val="left"/>
      <w:pPr>
        <w:ind w:left="1080" w:hanging="1080"/>
      </w:pPr>
      <w:rPr/>
    </w:lvl>
    <w:lvl w:ilvl="6">
      <w:start w:val="1"/>
      <w:numFmt w:val="decimal"/>
      <w:lvlText w:val="%1.%2.%3.%4.%5.%6.%7."/>
      <w:lvlJc w:val="left"/>
      <w:pPr>
        <w:ind w:left="1440" w:hanging="1440"/>
      </w:pPr>
      <w:rPr/>
    </w:lvl>
    <w:lvl w:ilvl="7">
      <w:start w:val="1"/>
      <w:numFmt w:val="decimal"/>
      <w:lvlText w:val="%1.%2.%3.%4.%5.%6.%7.%8."/>
      <w:lvlJc w:val="left"/>
      <w:pPr>
        <w:ind w:left="1440" w:hanging="1440"/>
      </w:pPr>
      <w:rPr/>
    </w:lvl>
    <w:lvl w:ilvl="8">
      <w:start w:val="1"/>
      <w:numFmt w:val="decimal"/>
      <w:lvlText w:val="%1.%2.%3.%4.%5.%6.%7.%8.%9."/>
      <w:lvlJc w:val="left"/>
      <w:pPr>
        <w:ind w:left="1800"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lv"/>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e75b5"/>
      <w:sz w:val="26"/>
      <w:szCs w:val="26"/>
    </w:rPr>
  </w:style>
  <w:style w:type="paragraph" w:styleId="Heading3">
    <w:name w:val="heading 3"/>
    <w:basedOn w:val="Normal"/>
    <w:next w:val="Normal"/>
    <w:pPr>
      <w:keepNext w:val="1"/>
      <w:keepLines w:val="1"/>
      <w:spacing w:after="0" w:before="200" w:line="240" w:lineRule="auto"/>
    </w:pPr>
    <w:rPr>
      <w:rFonts w:ascii="Calibri" w:cs="Calibri" w:eastAsia="Calibri" w:hAnsi="Calibri"/>
      <w:b w:val="1"/>
      <w:bCs w:val="1"/>
      <w:color w:val="5b9bd5"/>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0" w:line="240" w:lineRule="auto"/>
      <w:jc w:val="center"/>
    </w:pPr>
    <w:rPr>
      <w:b w:val="1"/>
      <w:bCs w:val="1"/>
    </w:rPr>
  </w:style>
  <w:style w:type="paragraph" w:styleId="Heading7">
    <w:name w:val="heading 7"/>
    <w:basedOn w:val="Normal"/>
    <w:next w:val="Normal"/>
    <w:link w:val="Heading7Char"/>
    <w:uiPriority w:val="9"/>
    <w:semiHidden w:val="1"/>
    <w:unhideWhenUsed w:val="1"/>
    <w:qFormat w:val="1"/>
    <w:rsid w:val="00845AC5"/>
    <w:pPr>
      <w:keepNext w:val="1"/>
      <w:keepLines w:val="1"/>
      <w:spacing w:after="0" w:before="40"/>
      <w:outlineLvl w:val="6"/>
    </w:pPr>
    <w:rPr>
      <w:rFonts w:asciiTheme="majorHAnsi" w:cstheme="majorBidi" w:eastAsiaTheme="majorEastAsia" w:hAnsiTheme="majorHAnsi"/>
      <w:i w:val="1"/>
      <w:iCs w:val="1"/>
      <w:color w:val="1f4d78" w:themeColor="accent1" w:themeShade="00007F"/>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BodyText3">
    <w:name w:val="Body Text 3"/>
    <w:basedOn w:val="Normal"/>
    <w:link w:val="BodyText3Char"/>
    <w:unhideWhenUsed w:val="1"/>
    <w:rsid w:val="0026285A"/>
    <w:pPr>
      <w:spacing w:after="120"/>
    </w:pPr>
    <w:rPr>
      <w:sz w:val="16"/>
      <w:szCs w:val="16"/>
    </w:rPr>
  </w:style>
  <w:style w:type="character" w:styleId="BodyText3Char" w:customStyle="1">
    <w:name w:val="Body Text 3 Char"/>
    <w:basedOn w:val="DefaultParagraphFont"/>
    <w:link w:val="BodyText3"/>
    <w:uiPriority w:val="99"/>
    <w:rsid w:val="0026285A"/>
    <w:rPr>
      <w:rFonts w:ascii="Times New Roman" w:cs="Times New Roman" w:eastAsia="Calibri" w:hAnsi="Times New Roman"/>
      <w:sz w:val="16"/>
      <w:szCs w:val="16"/>
    </w:rPr>
  </w:style>
  <w:style w:type="paragraph" w:styleId="ListParagraph">
    <w:name w:val="List Paragraph"/>
    <w:aliases w:val="Syle 1,Normal bullet 2,Bullet list,Strip,H&amp;P List Paragraph,2,Numbered Para 1,Dot pt,No Spacing1,List Paragraph Char Char Char,Indicator Text,Bullet Points,MAIN CONTENT,IFCL - List Paragraph,List Paragraph12,OBC Bullet,List Paragraph2"/>
    <w:basedOn w:val="Normal"/>
    <w:link w:val="ListParagraphChar"/>
    <w:uiPriority w:val="34"/>
    <w:qFormat w:val="1"/>
    <w:rsid w:val="0026285A"/>
    <w:pPr>
      <w:ind w:left="720"/>
      <w:contextualSpacing w:val="1"/>
    </w:pPr>
  </w:style>
  <w:style w:type="character" w:styleId="Hyperlink">
    <w:name w:val="Hyperlink"/>
    <w:uiPriority w:val="99"/>
    <w:rsid w:val="0026285A"/>
    <w:rPr>
      <w:rFonts w:cs="Times New Roman"/>
      <w:color w:val="0000ff"/>
      <w:u w:val="single"/>
    </w:rPr>
  </w:style>
  <w:style w:type="paragraph" w:styleId="Footer">
    <w:name w:val="footer"/>
    <w:aliases w:val=" Rakstz. Rakstz. Rakstz. Rakstz. Rakstz. Rakstz., Rakstz. Rakstz. Rakstz. Rakstz. Rakstz. Rakstz. Rakstz. Rakstz. Rak Rakstz.  Rakstz., Rakstz. Rakstz. Rakstz. Rakstz. Rakstz. Rakstz. Rakstz. Rakstz. Rakstz. Rakstz. Rakstz. Rakstz. Rakstz."/>
    <w:basedOn w:val="Normal"/>
    <w:link w:val="FooterChar1"/>
    <w:unhideWhenUsed w:val="1"/>
    <w:rsid w:val="0026285A"/>
    <w:pPr>
      <w:tabs>
        <w:tab w:val="center" w:pos="4153"/>
        <w:tab w:val="right" w:pos="8306"/>
      </w:tabs>
      <w:spacing w:after="0" w:line="240" w:lineRule="auto"/>
    </w:pPr>
    <w:rPr>
      <w:szCs w:val="20"/>
      <w:lang w:eastAsia="x-none" w:val="x-none"/>
    </w:rPr>
  </w:style>
  <w:style w:type="character" w:styleId="FooterChar1" w:customStyle="1">
    <w:name w:val="Footer Char1"/>
    <w:aliases w:val=" Rakstz. Rakstz. Rakstz. Rakstz. Rakstz. Rakstz. Char, Rakstz. Rakstz. Rakstz. Rakstz. Rakstz. Rakstz. Rakstz. Rakstz. Rak Rakstz.  Rakstz. Char"/>
    <w:basedOn w:val="DefaultParagraphFont"/>
    <w:link w:val="Footer"/>
    <w:uiPriority w:val="99"/>
    <w:rsid w:val="0026285A"/>
    <w:rPr>
      <w:rFonts w:ascii="Times New Roman" w:cs="Times New Roman" w:eastAsia="Calibri" w:hAnsi="Times New Roman"/>
      <w:sz w:val="24"/>
      <w:szCs w:val="20"/>
      <w:lang w:eastAsia="x-none" w:val="x-none"/>
    </w:rPr>
  </w:style>
  <w:style w:type="paragraph" w:styleId="Default" w:customStyle="1">
    <w:name w:val="Default"/>
    <w:rsid w:val="0026285A"/>
    <w:pPr>
      <w:autoSpaceDE w:val="0"/>
      <w:autoSpaceDN w:val="0"/>
      <w:adjustRightInd w:val="0"/>
      <w:spacing w:after="0" w:line="240" w:lineRule="auto"/>
    </w:pPr>
    <w:rPr>
      <w:rFonts w:ascii="Times New Roman" w:cs="Times New Roman" w:hAnsi="Times New Roman" w:eastAsiaTheme="minorEastAsia"/>
      <w:color w:val="000000"/>
      <w:sz w:val="24"/>
      <w:szCs w:val="24"/>
      <w:lang w:eastAsia="zh-CN"/>
    </w:rPr>
  </w:style>
  <w:style w:type="character" w:styleId="ListParagraphChar" w:customStyle="1">
    <w:name w:val="List Paragraph Char"/>
    <w:aliases w:val="Syle 1 Char,Normal bullet 2 Char,Bullet list Char,Strip Char,H&amp;P List Paragraph Char,2 Char,Numbered Para 1 Char,Dot pt Char,No Spacing1 Char,List Paragraph Char Char Char Char,Indicator Text Char,Bullet Points Char,MAIN CONTENT Char"/>
    <w:link w:val="ListParagraph"/>
    <w:uiPriority w:val="34"/>
    <w:qFormat w:val="1"/>
    <w:rsid w:val="00F910D7"/>
    <w:rPr>
      <w:rFonts w:ascii="Times New Roman" w:cs="Times New Roman" w:eastAsia="Calibri" w:hAnsi="Times New Roman"/>
      <w:sz w:val="24"/>
    </w:rPr>
  </w:style>
  <w:style w:type="paragraph" w:styleId="Index1">
    <w:name w:val="index 1"/>
    <w:basedOn w:val="Normal"/>
    <w:next w:val="Normal"/>
    <w:autoRedefine w:val="1"/>
    <w:uiPriority w:val="99"/>
    <w:unhideWhenUsed w:val="1"/>
    <w:rsid w:val="00F910D7"/>
    <w:pPr>
      <w:numPr>
        <w:ilvl w:val="1"/>
        <w:numId w:val="2"/>
      </w:numPr>
      <w:spacing w:after="0" w:line="240" w:lineRule="auto"/>
      <w:jc w:val="both"/>
    </w:pPr>
    <w:rPr>
      <w:rFonts w:eastAsiaTheme="minorHAnsi"/>
      <w:b w:val="1"/>
      <w:lang w:eastAsia="lv-LV"/>
    </w:rPr>
  </w:style>
  <w:style w:type="character" w:styleId="Emphasis">
    <w:name w:val="Emphasis"/>
    <w:basedOn w:val="DefaultParagraphFont"/>
    <w:uiPriority w:val="20"/>
    <w:qFormat w:val="1"/>
    <w:rsid w:val="00F910D7"/>
    <w:rPr>
      <w:i w:val="1"/>
      <w:iCs w:val="1"/>
    </w:rPr>
  </w:style>
  <w:style w:type="character" w:styleId="apple-converted-space" w:customStyle="1">
    <w:name w:val="apple-converted-space"/>
    <w:basedOn w:val="DefaultParagraphFont"/>
    <w:rsid w:val="00F910D7"/>
  </w:style>
  <w:style w:type="paragraph" w:styleId="BodyText">
    <w:name w:val="Body Text"/>
    <w:basedOn w:val="Normal"/>
    <w:link w:val="BodyTextChar"/>
    <w:unhideWhenUsed w:val="1"/>
    <w:rsid w:val="00D96AD9"/>
    <w:pPr>
      <w:spacing w:after="120"/>
    </w:pPr>
  </w:style>
  <w:style w:type="character" w:styleId="BodyTextChar" w:customStyle="1">
    <w:name w:val="Body Text Char"/>
    <w:basedOn w:val="DefaultParagraphFont"/>
    <w:link w:val="BodyText"/>
    <w:rsid w:val="00D96AD9"/>
    <w:rPr>
      <w:rFonts w:ascii="Times New Roman" w:cs="Times New Roman" w:eastAsia="Calibri" w:hAnsi="Times New Roman"/>
      <w:sz w:val="24"/>
    </w:rPr>
  </w:style>
  <w:style w:type="table" w:styleId="TableGrid">
    <w:name w:val="Table Grid"/>
    <w:basedOn w:val="TableNormal"/>
    <w:uiPriority w:val="39"/>
    <w:rsid w:val="00992285"/>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eading3Char" w:customStyle="1">
    <w:name w:val="Heading 3 Char"/>
    <w:basedOn w:val="DefaultParagraphFont"/>
    <w:link w:val="Heading3"/>
    <w:rsid w:val="00992285"/>
    <w:rPr>
      <w:rFonts w:asciiTheme="majorHAnsi" w:cstheme="majorBidi" w:eastAsiaTheme="majorEastAsia" w:hAnsiTheme="majorHAnsi"/>
      <w:b w:val="1"/>
      <w:bCs w:val="1"/>
      <w:color w:val="5b9bd5" w:themeColor="accent1"/>
      <w:sz w:val="28"/>
      <w:szCs w:val="20"/>
    </w:rPr>
  </w:style>
  <w:style w:type="paragraph" w:styleId="NoSpacing">
    <w:name w:val="No Spacing"/>
    <w:uiPriority w:val="1"/>
    <w:qFormat w:val="1"/>
    <w:rsid w:val="00F23A59"/>
    <w:pPr>
      <w:spacing w:after="0" w:line="240" w:lineRule="auto"/>
    </w:pPr>
    <w:rPr>
      <w:rFonts w:ascii="Times New Roman" w:cs="Times New Roman" w:eastAsia="Calibri" w:hAnsi="Times New Roman"/>
      <w:sz w:val="24"/>
    </w:rPr>
  </w:style>
  <w:style w:type="paragraph" w:styleId="RakstzRakstz2" w:customStyle="1">
    <w:name w:val="Rakstz. Rakstz.2"/>
    <w:basedOn w:val="Normal"/>
    <w:rsid w:val="00BA6C53"/>
    <w:pPr>
      <w:spacing w:after="160" w:before="120" w:line="240" w:lineRule="exact"/>
      <w:ind w:firstLine="720"/>
      <w:jc w:val="both"/>
    </w:pPr>
    <w:rPr>
      <w:rFonts w:ascii="Verdana" w:eastAsia="Times New Roman" w:hAnsi="Verdana"/>
      <w:sz w:val="20"/>
      <w:szCs w:val="20"/>
      <w:lang w:val="en-US"/>
    </w:rPr>
  </w:style>
  <w:style w:type="character" w:styleId="Strong">
    <w:name w:val="Strong"/>
    <w:uiPriority w:val="22"/>
    <w:qFormat w:val="1"/>
    <w:rsid w:val="003F5BCB"/>
    <w:rPr>
      <w:b w:val="1"/>
      <w:bCs w:val="0"/>
    </w:rPr>
  </w:style>
  <w:style w:type="character" w:styleId="FontStyle30" w:customStyle="1">
    <w:name w:val="Font Style30"/>
    <w:uiPriority w:val="99"/>
    <w:rsid w:val="00CC2368"/>
    <w:rPr>
      <w:rFonts w:ascii="Times New Roman" w:cs="Times New Roman" w:hAnsi="Times New Roman"/>
      <w:sz w:val="22"/>
      <w:szCs w:val="22"/>
    </w:rPr>
  </w:style>
  <w:style w:type="paragraph" w:styleId="Header">
    <w:name w:val="header"/>
    <w:basedOn w:val="Normal"/>
    <w:link w:val="HeaderChar"/>
    <w:uiPriority w:val="99"/>
    <w:unhideWhenUsed w:val="1"/>
    <w:rsid w:val="00C70013"/>
    <w:pPr>
      <w:tabs>
        <w:tab w:val="center" w:pos="4153"/>
        <w:tab w:val="right" w:pos="8306"/>
      </w:tabs>
      <w:spacing w:after="0" w:line="240" w:lineRule="auto"/>
    </w:pPr>
  </w:style>
  <w:style w:type="character" w:styleId="HeaderChar" w:customStyle="1">
    <w:name w:val="Header Char"/>
    <w:basedOn w:val="DefaultParagraphFont"/>
    <w:link w:val="Header"/>
    <w:uiPriority w:val="99"/>
    <w:rsid w:val="00C70013"/>
    <w:rPr>
      <w:rFonts w:ascii="Times New Roman" w:cs="Times New Roman" w:eastAsia="Calibri" w:hAnsi="Times New Roman"/>
      <w:sz w:val="24"/>
    </w:rPr>
  </w:style>
  <w:style w:type="paragraph" w:styleId="tvhtml" w:customStyle="1">
    <w:name w:val="tv_html"/>
    <w:basedOn w:val="Normal"/>
    <w:rsid w:val="00187350"/>
    <w:pPr>
      <w:spacing w:after="100" w:afterAutospacing="1" w:before="100" w:beforeAutospacing="1" w:line="240" w:lineRule="auto"/>
    </w:pPr>
    <w:rPr>
      <w:rFonts w:eastAsia="Times New Roman"/>
      <w:szCs w:val="24"/>
      <w:lang w:eastAsia="lv-LV"/>
    </w:rPr>
  </w:style>
  <w:style w:type="paragraph" w:styleId="tv213" w:customStyle="1">
    <w:name w:val="tv213"/>
    <w:basedOn w:val="Normal"/>
    <w:rsid w:val="00B25F4F"/>
    <w:pPr>
      <w:spacing w:after="100" w:afterAutospacing="1" w:before="100" w:beforeAutospacing="1" w:line="240" w:lineRule="auto"/>
    </w:pPr>
    <w:rPr>
      <w:rFonts w:eastAsia="Times New Roman"/>
      <w:szCs w:val="24"/>
      <w:lang w:eastAsia="lv-LV"/>
    </w:rPr>
  </w:style>
  <w:style w:type="character" w:styleId="FootnoteReference">
    <w:name w:val="footnote reference"/>
    <w:aliases w:val="Footnote symbol"/>
    <w:rsid w:val="003B20D4"/>
    <w:rPr>
      <w:vertAlign w:val="superscript"/>
    </w:rPr>
  </w:style>
  <w:style w:type="paragraph" w:styleId="FootnoteText">
    <w:name w:val="footnote text"/>
    <w:aliases w:val="Footnote,Fußnote"/>
    <w:basedOn w:val="Normal"/>
    <w:link w:val="FootnoteTextChar"/>
    <w:rsid w:val="003B20D4"/>
    <w:pPr>
      <w:spacing w:after="0" w:line="240" w:lineRule="auto"/>
    </w:pPr>
    <w:rPr>
      <w:rFonts w:eastAsia="Times New Roman"/>
      <w:sz w:val="20"/>
      <w:szCs w:val="20"/>
      <w:lang w:val="x-none"/>
    </w:rPr>
  </w:style>
  <w:style w:type="character" w:styleId="FootnoteTextChar" w:customStyle="1">
    <w:name w:val="Footnote Text Char"/>
    <w:aliases w:val="Footnote Char,Fußnote Char"/>
    <w:basedOn w:val="DefaultParagraphFont"/>
    <w:link w:val="FootnoteText"/>
    <w:rsid w:val="003B20D4"/>
    <w:rPr>
      <w:rFonts w:ascii="Times New Roman" w:cs="Times New Roman" w:eastAsia="Times New Roman" w:hAnsi="Times New Roman"/>
      <w:sz w:val="20"/>
      <w:szCs w:val="20"/>
      <w:lang w:val="x-none"/>
    </w:rPr>
  </w:style>
  <w:style w:type="paragraph" w:styleId="ListParagraph1" w:customStyle="1">
    <w:name w:val="List Paragraph1"/>
    <w:basedOn w:val="Normal"/>
    <w:qFormat w:val="1"/>
    <w:rsid w:val="007A6865"/>
    <w:pPr>
      <w:spacing w:after="0" w:line="240" w:lineRule="auto"/>
      <w:ind w:left="720"/>
      <w:contextualSpacing w:val="1"/>
    </w:pPr>
    <w:rPr>
      <w:rFonts w:eastAsia="Times New Roman"/>
      <w:szCs w:val="24"/>
    </w:rPr>
  </w:style>
  <w:style w:type="character" w:styleId="FooterChar" w:customStyle="1">
    <w:name w:val="Footer Char"/>
    <w:aliases w:val="Rakstz. Rakstz. Rakstz. Rakstz. Rakstz. Rakstz. Char1,Rakstz. Rakstz. Rakstz. Rakstz. Rakstz. Rakstz. Rakstz. Rakstz. Rak Rakstz.  Rakstz. Char1"/>
    <w:basedOn w:val="DefaultParagraphFont"/>
    <w:uiPriority w:val="99"/>
    <w:rsid w:val="00F40114"/>
  </w:style>
  <w:style w:type="paragraph" w:styleId="ColorfulList-Accent11" w:customStyle="1">
    <w:name w:val="Colorful List - Accent 11"/>
    <w:basedOn w:val="Normal"/>
    <w:uiPriority w:val="99"/>
    <w:qFormat w:val="1"/>
    <w:rsid w:val="00F40114"/>
    <w:pPr>
      <w:ind w:left="720"/>
      <w:contextualSpacing w:val="1"/>
    </w:pPr>
    <w:rPr>
      <w:rFonts w:ascii="Calibri" w:eastAsia="Times New Roman" w:hAnsi="Calibri"/>
      <w:sz w:val="22"/>
      <w:lang w:eastAsia="lv-LV"/>
    </w:rPr>
  </w:style>
  <w:style w:type="paragraph" w:styleId="BodyTextIndent">
    <w:name w:val="Body Text Indent"/>
    <w:basedOn w:val="Normal"/>
    <w:link w:val="BodyTextIndentChar"/>
    <w:unhideWhenUsed w:val="1"/>
    <w:rsid w:val="00F40114"/>
    <w:pPr>
      <w:spacing w:after="120"/>
      <w:ind w:left="283"/>
    </w:pPr>
    <w:rPr>
      <w:rFonts w:ascii="Calibri" w:hAnsi="Calibri"/>
      <w:sz w:val="22"/>
    </w:rPr>
  </w:style>
  <w:style w:type="character" w:styleId="BodyTextIndentChar" w:customStyle="1">
    <w:name w:val="Body Text Indent Char"/>
    <w:basedOn w:val="DefaultParagraphFont"/>
    <w:link w:val="BodyTextIndent"/>
    <w:rsid w:val="00F40114"/>
    <w:rPr>
      <w:rFonts w:ascii="Calibri" w:cs="Times New Roman" w:eastAsia="Calibri" w:hAnsi="Calibri"/>
    </w:rPr>
  </w:style>
  <w:style w:type="paragraph" w:styleId="BalloonText">
    <w:name w:val="Balloon Text"/>
    <w:basedOn w:val="Normal"/>
    <w:link w:val="BalloonTextChar"/>
    <w:unhideWhenUsed w:val="1"/>
    <w:rsid w:val="00CB0186"/>
    <w:pPr>
      <w:spacing w:after="0" w:line="240" w:lineRule="auto"/>
    </w:pPr>
    <w:rPr>
      <w:rFonts w:ascii="Segoe UI" w:cs="Segoe UI" w:hAnsi="Segoe UI"/>
      <w:sz w:val="18"/>
      <w:szCs w:val="18"/>
    </w:rPr>
  </w:style>
  <w:style w:type="character" w:styleId="BalloonTextChar" w:customStyle="1">
    <w:name w:val="Balloon Text Char"/>
    <w:basedOn w:val="DefaultParagraphFont"/>
    <w:link w:val="BalloonText"/>
    <w:rsid w:val="00CB0186"/>
    <w:rPr>
      <w:rFonts w:ascii="Segoe UI" w:cs="Segoe UI" w:eastAsia="Calibri" w:hAnsi="Segoe UI"/>
      <w:sz w:val="18"/>
      <w:szCs w:val="18"/>
    </w:rPr>
  </w:style>
  <w:style w:type="character" w:styleId="Heading1Char" w:customStyle="1">
    <w:name w:val="Heading 1 Char"/>
    <w:basedOn w:val="DefaultParagraphFont"/>
    <w:link w:val="Heading1"/>
    <w:uiPriority w:val="9"/>
    <w:rsid w:val="004C57A5"/>
    <w:rPr>
      <w:rFonts w:asciiTheme="majorHAnsi" w:cstheme="majorBidi" w:eastAsiaTheme="majorEastAsia" w:hAnsiTheme="majorHAnsi"/>
      <w:color w:val="2e74b5" w:themeColor="accent1" w:themeShade="0000BF"/>
      <w:sz w:val="32"/>
      <w:szCs w:val="32"/>
    </w:rPr>
  </w:style>
  <w:style w:type="character" w:styleId="PageNumber">
    <w:name w:val="page number"/>
    <w:rsid w:val="00B749B5"/>
    <w:rPr>
      <w:sz w:val="20"/>
    </w:rPr>
  </w:style>
  <w:style w:type="paragraph" w:styleId="StyleStyle2Justified" w:customStyle="1">
    <w:name w:val="Style Style2 + Justified"/>
    <w:basedOn w:val="Normal"/>
    <w:rsid w:val="00737F56"/>
    <w:pPr>
      <w:tabs>
        <w:tab w:val="left" w:pos="1080"/>
      </w:tabs>
      <w:spacing w:after="120" w:before="240" w:line="240" w:lineRule="auto"/>
      <w:jc w:val="both"/>
    </w:pPr>
    <w:rPr>
      <w:rFonts w:eastAsia="Times New Roman"/>
      <w:szCs w:val="20"/>
    </w:rPr>
  </w:style>
  <w:style w:type="paragraph" w:styleId="BlockText">
    <w:name w:val="Block Text"/>
    <w:basedOn w:val="Normal"/>
    <w:rsid w:val="008F1138"/>
    <w:pPr>
      <w:spacing w:after="0" w:line="240" w:lineRule="auto"/>
      <w:ind w:left="851" w:right="-58"/>
    </w:pPr>
    <w:rPr>
      <w:rFonts w:eastAsia="Times New Roman"/>
      <w:szCs w:val="20"/>
    </w:rPr>
  </w:style>
  <w:style w:type="character" w:styleId="Neatrisintapieminana1" w:customStyle="1">
    <w:name w:val="Neatrisināta pieminēšana1"/>
    <w:basedOn w:val="DefaultParagraphFont"/>
    <w:uiPriority w:val="99"/>
    <w:semiHidden w:val="1"/>
    <w:unhideWhenUsed w:val="1"/>
    <w:rsid w:val="00BC5C9B"/>
    <w:rPr>
      <w:color w:val="605e5c"/>
      <w:shd w:color="auto" w:fill="e1dfdd" w:val="clear"/>
    </w:rPr>
  </w:style>
  <w:style w:type="character" w:styleId="FollowedHyperlink">
    <w:name w:val="FollowedHyperlink"/>
    <w:basedOn w:val="DefaultParagraphFont"/>
    <w:uiPriority w:val="99"/>
    <w:semiHidden w:val="1"/>
    <w:unhideWhenUsed w:val="1"/>
    <w:rsid w:val="007D25EC"/>
    <w:rPr>
      <w:color w:val="954f72" w:themeColor="followedHyperlink"/>
      <w:u w:val="single"/>
    </w:rPr>
  </w:style>
  <w:style w:type="character" w:styleId="UnresolvedMention">
    <w:name w:val="Unresolved Mention"/>
    <w:basedOn w:val="DefaultParagraphFont"/>
    <w:uiPriority w:val="99"/>
    <w:semiHidden w:val="1"/>
    <w:unhideWhenUsed w:val="1"/>
    <w:rsid w:val="00C301D8"/>
    <w:rPr>
      <w:color w:val="605e5c"/>
      <w:shd w:color="auto" w:fill="e1dfdd" w:val="clear"/>
    </w:rPr>
  </w:style>
  <w:style w:type="character" w:styleId="Heading2Char" w:customStyle="1">
    <w:name w:val="Heading 2 Char"/>
    <w:basedOn w:val="DefaultParagraphFont"/>
    <w:link w:val="Heading2"/>
    <w:uiPriority w:val="9"/>
    <w:semiHidden w:val="1"/>
    <w:rsid w:val="00590B5D"/>
    <w:rPr>
      <w:rFonts w:asciiTheme="majorHAnsi" w:cstheme="majorBidi" w:eastAsiaTheme="majorEastAsia" w:hAnsiTheme="majorHAnsi"/>
      <w:color w:val="2e74b5" w:themeColor="accent1" w:themeShade="0000BF"/>
      <w:sz w:val="26"/>
      <w:szCs w:val="26"/>
    </w:rPr>
  </w:style>
  <w:style w:type="character" w:styleId="TitleChar" w:customStyle="1">
    <w:name w:val="Title Char"/>
    <w:basedOn w:val="DefaultParagraphFont"/>
    <w:link w:val="Title"/>
    <w:rsid w:val="00AF414A"/>
    <w:rPr>
      <w:rFonts w:ascii="Times New Roman" w:cs="Times New Roman" w:eastAsia="Times New Roman" w:hAnsi="Times New Roman"/>
      <w:b w:val="1"/>
      <w:bCs w:val="1"/>
      <w:sz w:val="24"/>
      <w:szCs w:val="20"/>
      <w:lang w:eastAsia="zh-CN" w:val="en-US"/>
    </w:rPr>
  </w:style>
  <w:style w:type="character" w:styleId="Heading7Char" w:customStyle="1">
    <w:name w:val="Heading 7 Char"/>
    <w:basedOn w:val="DefaultParagraphFont"/>
    <w:link w:val="Heading7"/>
    <w:uiPriority w:val="9"/>
    <w:semiHidden w:val="1"/>
    <w:rsid w:val="00845AC5"/>
    <w:rPr>
      <w:rFonts w:asciiTheme="majorHAnsi" w:cstheme="majorBidi" w:eastAsiaTheme="majorEastAsia" w:hAnsiTheme="majorHAnsi"/>
      <w:i w:val="1"/>
      <w:iCs w:val="1"/>
      <w:color w:val="1f4d78" w:themeColor="accent1" w:themeShade="00007F"/>
      <w:sz w:val="24"/>
    </w:rPr>
  </w:style>
  <w:style w:type="paragraph" w:styleId="WW-BodyText2" w:customStyle="1">
    <w:name w:val="WW-Body Text 2"/>
    <w:basedOn w:val="Normal"/>
    <w:rsid w:val="00BC4730"/>
    <w:pPr>
      <w:widowControl w:val="0"/>
      <w:suppressAutoHyphens w:val="1"/>
      <w:spacing w:after="0" w:line="240" w:lineRule="auto"/>
    </w:pPr>
    <w:rPr>
      <w:rFonts w:eastAsia="Times New Roman"/>
      <w:color w:val="000000"/>
      <w:szCs w:val="24"/>
      <w:lang w:eastAsia="ar-SA"/>
    </w:rPr>
  </w:style>
  <w:style w:type="paragraph" w:styleId="CommentText">
    <w:name w:val="annotation text"/>
    <w:basedOn w:val="Normal"/>
    <w:link w:val="CommentTextChar"/>
    <w:uiPriority w:val="99"/>
    <w:rsid w:val="00E100CB"/>
    <w:pPr>
      <w:spacing w:after="0" w:line="240" w:lineRule="auto"/>
    </w:pPr>
    <w:rPr>
      <w:rFonts w:eastAsia="Times New Roman"/>
      <w:sz w:val="20"/>
      <w:szCs w:val="20"/>
      <w:lang w:eastAsia="lv-LV"/>
    </w:rPr>
  </w:style>
  <w:style w:type="character" w:styleId="CommentTextChar" w:customStyle="1">
    <w:name w:val="Comment Text Char"/>
    <w:basedOn w:val="DefaultParagraphFont"/>
    <w:link w:val="CommentText"/>
    <w:uiPriority w:val="99"/>
    <w:rsid w:val="00E100CB"/>
    <w:rPr>
      <w:rFonts w:ascii="Times New Roman" w:cs="Times New Roman" w:eastAsia="Times New Roman" w:hAnsi="Times New Roman"/>
      <w:sz w:val="20"/>
      <w:szCs w:val="20"/>
      <w:lang w:eastAsia="lv-LV"/>
    </w:rPr>
  </w:style>
  <w:style w:type="paragraph" w:styleId="BodyText2">
    <w:name w:val="Body Text 2"/>
    <w:basedOn w:val="Normal"/>
    <w:link w:val="BodyText2Char"/>
    <w:rsid w:val="00710D63"/>
    <w:pPr>
      <w:widowControl w:val="0"/>
      <w:autoSpaceDE w:val="0"/>
      <w:autoSpaceDN w:val="0"/>
      <w:spacing w:after="0" w:line="240" w:lineRule="auto"/>
      <w:jc w:val="both"/>
    </w:pPr>
    <w:rPr>
      <w:rFonts w:ascii="Dutch TL" w:eastAsia="Times New Roman" w:hAnsi="Dutch TL"/>
      <w:sz w:val="22"/>
      <w:szCs w:val="24"/>
    </w:rPr>
  </w:style>
  <w:style w:type="character" w:styleId="BodyText2Char" w:customStyle="1">
    <w:name w:val="Body Text 2 Char"/>
    <w:basedOn w:val="DefaultParagraphFont"/>
    <w:link w:val="BodyText2"/>
    <w:rsid w:val="00710D63"/>
    <w:rPr>
      <w:rFonts w:ascii="Dutch TL" w:cs="Times New Roman" w:eastAsia="Times New Roman" w:hAnsi="Dutch TL"/>
      <w:szCs w:val="24"/>
    </w:rPr>
  </w:style>
  <w:style w:type="character" w:styleId="dlxnowrap1" w:customStyle="1">
    <w:name w:val="dlxnowrap1"/>
    <w:rsid w:val="00710D63"/>
  </w:style>
  <w:style w:type="paragraph" w:styleId="Apakpunkts" w:customStyle="1">
    <w:name w:val="Apakšpunkts"/>
    <w:basedOn w:val="Normal"/>
    <w:link w:val="ApakpunktsChar"/>
    <w:qFormat w:val="1"/>
    <w:rsid w:val="00F01D1A"/>
    <w:pPr>
      <w:numPr>
        <w:ilvl w:val="1"/>
        <w:numId w:val="16"/>
      </w:numPr>
      <w:spacing w:after="0" w:line="240" w:lineRule="auto"/>
    </w:pPr>
    <w:rPr>
      <w:rFonts w:ascii="Arial" w:eastAsia="Times New Roman" w:hAnsi="Arial"/>
      <w:b w:val="1"/>
      <w:sz w:val="20"/>
      <w:szCs w:val="24"/>
      <w:lang w:eastAsia="lv-LV"/>
    </w:rPr>
  </w:style>
  <w:style w:type="paragraph" w:styleId="Punkts" w:customStyle="1">
    <w:name w:val="Punkts"/>
    <w:basedOn w:val="Normal"/>
    <w:next w:val="Apakpunkts"/>
    <w:qFormat w:val="1"/>
    <w:rsid w:val="00F01D1A"/>
    <w:pPr>
      <w:numPr>
        <w:numId w:val="16"/>
      </w:numPr>
      <w:spacing w:after="0" w:line="240" w:lineRule="auto"/>
    </w:pPr>
    <w:rPr>
      <w:rFonts w:ascii="Arial" w:eastAsia="Times New Roman" w:hAnsi="Arial"/>
      <w:b w:val="1"/>
      <w:sz w:val="20"/>
      <w:szCs w:val="24"/>
      <w:lang w:eastAsia="lv-LV"/>
    </w:rPr>
  </w:style>
  <w:style w:type="paragraph" w:styleId="Paragrfs" w:customStyle="1">
    <w:name w:val="Paragrāfs"/>
    <w:basedOn w:val="Normal"/>
    <w:next w:val="Normal"/>
    <w:uiPriority w:val="99"/>
    <w:qFormat w:val="1"/>
    <w:rsid w:val="00F01D1A"/>
    <w:pPr>
      <w:numPr>
        <w:ilvl w:val="2"/>
        <w:numId w:val="16"/>
      </w:numPr>
      <w:tabs>
        <w:tab w:val="num" w:pos="360"/>
      </w:tabs>
      <w:spacing w:after="0" w:line="240" w:lineRule="auto"/>
      <w:ind w:left="360" w:hanging="360"/>
      <w:jc w:val="both"/>
    </w:pPr>
    <w:rPr>
      <w:rFonts w:ascii="Arial" w:hAnsi="Arial"/>
      <w:sz w:val="22"/>
      <w:szCs w:val="24"/>
    </w:rPr>
  </w:style>
  <w:style w:type="character" w:styleId="ApakpunktsChar" w:customStyle="1">
    <w:name w:val="Apakšpunkts Char"/>
    <w:link w:val="Apakpunkts"/>
    <w:qFormat w:val="1"/>
    <w:locked w:val="1"/>
    <w:rsid w:val="00F01D1A"/>
    <w:rPr>
      <w:rFonts w:ascii="Arial" w:cs="Times New Roman" w:eastAsia="Times New Roman" w:hAnsi="Arial"/>
      <w:b w:val="1"/>
      <w:sz w:val="20"/>
      <w:szCs w:val="24"/>
      <w:lang w:eastAsia="lv-LV"/>
    </w:rPr>
  </w:style>
  <w:style w:type="character" w:styleId="Internetasaite" w:customStyle="1">
    <w:name w:val="Interneta saite"/>
    <w:uiPriority w:val="99"/>
    <w:unhideWhenUsed w:val="1"/>
    <w:rsid w:val="00572BED"/>
    <w:rPr>
      <w:color w:val="0563c1"/>
      <w:u w:val="single"/>
    </w:rPr>
  </w:style>
  <w:style w:type="paragraph" w:styleId="Rindkopa" w:customStyle="1">
    <w:name w:val="Rindkopa"/>
    <w:basedOn w:val="Normal"/>
    <w:next w:val="Punkts"/>
    <w:rsid w:val="00572BED"/>
    <w:pPr>
      <w:tabs>
        <w:tab w:val="num" w:pos="851"/>
      </w:tabs>
      <w:spacing w:after="0" w:line="240" w:lineRule="auto"/>
      <w:ind w:left="851"/>
      <w:jc w:val="both"/>
    </w:pPr>
    <w:rPr>
      <w:rFonts w:ascii="Arial" w:eastAsia="Times New Roman" w:hAnsi="Arial"/>
      <w:sz w:val="20"/>
      <w:szCs w:val="24"/>
      <w:lang w:eastAsia="lv-LV"/>
    </w:rPr>
  </w:style>
  <w:style w:type="paragraph" w:styleId="Atsauce" w:customStyle="1">
    <w:name w:val="Atsauce"/>
    <w:basedOn w:val="FootnoteText"/>
    <w:rsid w:val="00572BED"/>
    <w:rPr>
      <w:rFonts w:ascii="Arial" w:cs="Arial" w:hAnsi="Arial"/>
      <w:sz w:val="16"/>
      <w:szCs w:val="16"/>
      <w:lang w:val="lv-LV"/>
    </w:rPr>
  </w:style>
  <w:style w:type="paragraph" w:styleId="Revision">
    <w:name w:val="Revision"/>
    <w:hidden w:val="1"/>
    <w:uiPriority w:val="99"/>
    <w:semiHidden w:val="1"/>
    <w:rsid w:val="00593AC3"/>
    <w:pPr>
      <w:spacing w:after="0" w:line="240" w:lineRule="auto"/>
    </w:pPr>
    <w:rPr>
      <w:rFonts w:ascii="Times New Roman" w:cs="Times New Roman" w:eastAsia="Calibri" w:hAnsi="Times New Roman"/>
      <w:sz w:val="24"/>
    </w:rPr>
  </w:style>
  <w:style w:type="character" w:styleId="CommentReference">
    <w:name w:val="annotation reference"/>
    <w:basedOn w:val="DefaultParagraphFont"/>
    <w:uiPriority w:val="99"/>
    <w:semiHidden w:val="1"/>
    <w:unhideWhenUsed w:val="1"/>
    <w:rsid w:val="00AC0611"/>
    <w:rPr>
      <w:sz w:val="16"/>
      <w:szCs w:val="16"/>
    </w:rPr>
  </w:style>
  <w:style w:type="paragraph" w:styleId="CommentSubject">
    <w:name w:val="annotation subject"/>
    <w:basedOn w:val="CommentText"/>
    <w:next w:val="CommentText"/>
    <w:link w:val="CommentSubjectChar"/>
    <w:uiPriority w:val="99"/>
    <w:semiHidden w:val="1"/>
    <w:unhideWhenUsed w:val="1"/>
    <w:rsid w:val="00AC0611"/>
    <w:pPr>
      <w:spacing w:after="200"/>
    </w:pPr>
    <w:rPr>
      <w:rFonts w:eastAsia="Calibri"/>
      <w:b w:val="1"/>
      <w:bCs w:val="1"/>
      <w:lang w:eastAsia="en-US"/>
    </w:rPr>
  </w:style>
  <w:style w:type="character" w:styleId="CommentSubjectChar" w:customStyle="1">
    <w:name w:val="Comment Subject Char"/>
    <w:basedOn w:val="CommentTextChar"/>
    <w:link w:val="CommentSubject"/>
    <w:uiPriority w:val="99"/>
    <w:semiHidden w:val="1"/>
    <w:rsid w:val="00AC0611"/>
    <w:rPr>
      <w:rFonts w:ascii="Times New Roman" w:cs="Times New Roman" w:eastAsia="Calibri" w:hAnsi="Times New Roman"/>
      <w:b w:val="1"/>
      <w:bCs w:val="1"/>
      <w:sz w:val="20"/>
      <w:szCs w:val="20"/>
      <w:lang w:eastAsia="lv-LV"/>
    </w:rPr>
  </w:style>
  <w:style w:type="paragraph" w:styleId="1lmenis" w:customStyle="1">
    <w:name w:val="1. līmenis"/>
    <w:basedOn w:val="Heading1"/>
    <w:qFormat w:val="1"/>
    <w:rsid w:val="00121BDD"/>
    <w:pPr>
      <w:keepLines w:val="0"/>
      <w:numPr>
        <w:numId w:val="22"/>
      </w:numPr>
      <w:spacing w:after="60" w:line="240" w:lineRule="auto"/>
    </w:pPr>
    <w:rPr>
      <w:rFonts w:ascii="Times New Roman" w:cs="Arial" w:eastAsia="Times New Roman" w:hAnsi="Times New Roman"/>
      <w:b w:val="1"/>
      <w:bCs w:val="1"/>
      <w:color w:val="auto"/>
      <w:kern w:val="32"/>
      <w:sz w:val="24"/>
      <w:lang w:eastAsia="lv-LV"/>
    </w:rPr>
  </w:style>
  <w:style w:type="paragraph" w:styleId="11lmenis" w:customStyle="1">
    <w:name w:val="1.1. līmenis"/>
    <w:basedOn w:val="Apakpunkts"/>
    <w:link w:val="11lmenisChar"/>
    <w:qFormat w:val="1"/>
    <w:rsid w:val="00121BDD"/>
    <w:pPr>
      <w:widowControl w:val="0"/>
      <w:numPr>
        <w:numId w:val="22"/>
      </w:numPr>
      <w:spacing w:after="120"/>
      <w:jc w:val="both"/>
    </w:pPr>
    <w:rPr>
      <w:rFonts w:ascii="Times New Roman" w:hAnsi="Times New Roman"/>
      <w:b w:val="0"/>
      <w:sz w:val="24"/>
    </w:rPr>
  </w:style>
  <w:style w:type="character" w:styleId="11lmenisChar" w:customStyle="1">
    <w:name w:val="1.1. līmenis Char"/>
    <w:link w:val="11lmenis"/>
    <w:rsid w:val="00121BDD"/>
    <w:rPr>
      <w:rFonts w:ascii="Times New Roman" w:cs="Times New Roman" w:eastAsia="Times New Roman" w:hAnsi="Times New Roman"/>
      <w:sz w:val="24"/>
      <w:szCs w:val="24"/>
      <w:lang w:eastAsia="lv-LV"/>
    </w:rPr>
  </w:style>
  <w:style w:type="paragraph" w:styleId="111lmenis" w:customStyle="1">
    <w:name w:val="1.1.1. līmenis"/>
    <w:qFormat w:val="1"/>
    <w:rsid w:val="00121BDD"/>
    <w:pPr>
      <w:widowControl w:val="0"/>
      <w:numPr>
        <w:ilvl w:val="2"/>
        <w:numId w:val="22"/>
      </w:numPr>
      <w:spacing w:after="120" w:before="120" w:line="240" w:lineRule="auto"/>
      <w:jc w:val="both"/>
    </w:pPr>
    <w:rPr>
      <w:rFonts w:ascii="Times New Roman" w:cs="Times New Roman" w:eastAsia="Times New Roman" w:hAnsi="Times New Roman"/>
      <w:sz w:val="24"/>
      <w:szCs w:val="24"/>
      <w:lang w:eastAsia="lv-LV"/>
    </w:rPr>
  </w:style>
  <w:style w:type="paragraph" w:styleId="1111lmenis" w:customStyle="1">
    <w:name w:val="1.1.1.1. līmenis"/>
    <w:basedOn w:val="Rindkopa"/>
    <w:qFormat w:val="1"/>
    <w:rsid w:val="00121BDD"/>
    <w:pPr>
      <w:widowControl w:val="0"/>
      <w:numPr>
        <w:ilvl w:val="3"/>
        <w:numId w:val="22"/>
      </w:numPr>
    </w:pPr>
    <w:rPr>
      <w:rFonts w:ascii="Times New Roman" w:hAnsi="Times New Roman"/>
      <w:sz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mailto:biedribagobu1@gmail.com" TargetMode="External"/><Relationship Id="rId11" Type="http://schemas.openxmlformats.org/officeDocument/2006/relationships/hyperlink" Target="mailto:biedribagobu1@gmail.com" TargetMode="External"/><Relationship Id="rId22" Type="http://schemas.openxmlformats.org/officeDocument/2006/relationships/hyperlink" Target="http://www.bis.gov.lv" TargetMode="External"/><Relationship Id="rId10" Type="http://schemas.openxmlformats.org/officeDocument/2006/relationships/hyperlink" Target="mailto:roberts@redserviss.lv" TargetMode="External"/><Relationship Id="rId21" Type="http://schemas.openxmlformats.org/officeDocument/2006/relationships/hyperlink" Target="http://www.bis.gov.lv" TargetMode="External"/><Relationship Id="rId13" Type="http://schemas.openxmlformats.org/officeDocument/2006/relationships/hyperlink" Target="mailto:biedribagobu1@gmail.com" TargetMode="External"/><Relationship Id="rId24" Type="http://schemas.openxmlformats.org/officeDocument/2006/relationships/footer" Target="footer1.xml"/><Relationship Id="rId12" Type="http://schemas.openxmlformats.org/officeDocument/2006/relationships/hyperlink" Target="https://drive.google.com/drive/folders/1_coKftpHV18kO8gT9-IV6v7jfx-O7-OT?usp=sharing" TargetMode="External"/><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yperlink" Target="mailto:ohoserviss@gmail.com" TargetMode="External"/><Relationship Id="rId15" Type="http://schemas.openxmlformats.org/officeDocument/2006/relationships/hyperlink" Target="mailto:ohoserviss@gmail.com" TargetMode="External"/><Relationship Id="rId14" Type="http://schemas.openxmlformats.org/officeDocument/2006/relationships/hyperlink" Target="mailto:ohoserviss@gmail.com" TargetMode="External"/><Relationship Id="rId17" Type="http://schemas.openxmlformats.org/officeDocument/2006/relationships/hyperlink" Target="https://drive.google.com/drive/folders/1_coKftpHV18kO8gT9-IV6v7jfx-O7-OT?usp=sharing" TargetMode="External"/><Relationship Id="rId16" Type="http://schemas.openxmlformats.org/officeDocument/2006/relationships/hyperlink" Target="mailto:roberts@redserviss.lv" TargetMode="External"/><Relationship Id="rId5" Type="http://schemas.openxmlformats.org/officeDocument/2006/relationships/numbering" Target="numbering.xml"/><Relationship Id="rId19" Type="http://schemas.openxmlformats.org/officeDocument/2006/relationships/hyperlink" Target="mailto:biedribagobu1@gmail.com" TargetMode="External"/><Relationship Id="rId6" Type="http://schemas.openxmlformats.org/officeDocument/2006/relationships/styles" Target="styles.xml"/><Relationship Id="rId18" Type="http://schemas.openxmlformats.org/officeDocument/2006/relationships/hyperlink" Target="mailto:biedribagobu1@gmail.com" TargetMode="External"/><Relationship Id="rId7" Type="http://schemas.openxmlformats.org/officeDocument/2006/relationships/customXml" Target="../customXML/item1.xml"/><Relationship Id="rId8" Type="http://schemas.openxmlformats.org/officeDocument/2006/relationships/hyperlink" Target="mailto:biedribagobu1@gmail.com"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likumi.lv/doc.php?id=287760" TargetMode="External"/><Relationship Id="rId2" Type="http://schemas.openxmlformats.org/officeDocument/2006/relationships/hyperlink" Target="https://likumi.lv/doc.php?id=287760" TargetMode="External"/><Relationship Id="rId3" Type="http://schemas.openxmlformats.org/officeDocument/2006/relationships/hyperlink" Target="https://likumi.lv/doc.php?id=280" TargetMode="External"/><Relationship Id="rId4" Type="http://schemas.openxmlformats.org/officeDocument/2006/relationships/hyperlink" Target="https://likumi.lv/doc.php?id=280278" TargetMode="External"/><Relationship Id="rId5" Type="http://schemas.openxmlformats.org/officeDocument/2006/relationships/hyperlink" Target="https://likumi.lv/doc.php?id=280278" TargetMode="External"/><Relationship Id="rId6" Type="http://schemas.openxmlformats.org/officeDocument/2006/relationships/hyperlink" Target="https://likumi.lv/doc.php?id=280278"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fiZODIx/lRPZc4io5ShsCJj+EA==">CgMxLjAyD2lkLjJ4OW5oNmhxeWc0NzIOaC5udWV2MzJzdzdtOG8yDmguNjE0dzk2cmg4cmhsMg5oLjdnajI4bGhzMmM4ZDIPaWQucnB2NmcyN2VlcTE2OABqLQoUc3VnZ2VzdC5hcmgwaW9mdGQyb3USFUR6xKtCIFRpdHVyZ2FzIG3EgWphc2otChRzdWdnZXN0Lmx6bXM2dTg2aXk5bRIVRHrEq0IgVGl0dXJnYXMgbcSBamFzai0KFHN1Z2dlc3QuM2l6NWlpdmQ2dmt0EhVEesSrQiBUaXR1cmdhcyBtxIFqYXNqLQoUc3VnZ2VzdC42ZHp2NWlkdmMybjUSFUR6xKtCIFRpdHVyZ2FzIG3EgWphc2otChRzdWdnZXN0Lnl1OHJnMWllMWJheRIVRHrEq0IgVGl0dXJnYXMgbcSBamFzciExNU02cFVHWkV3bUZmTjlWV0xEWlJVMTdXOG9xOHpnOT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2026-05-05T14:59:00Z</dcterms:created>
  <dc:creator>Inese Kursite</dc:creator>
</cp:coreProperties>
</file>